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E3A2B" w:rsidRPr="007C62AD" w:rsidRDefault="00930F6C" w:rsidP="007C62AD">
      <w:pPr>
        <w:rPr>
          <w:szCs w:val="28"/>
        </w:rPr>
      </w:pPr>
      <w:r w:rsidRPr="007C62AD">
        <w:rPr>
          <w:bCs/>
          <w:szCs w:val="28"/>
        </w:rPr>
        <w:t xml:space="preserve">Задание 13. (54) </w:t>
      </w:r>
      <w:r w:rsidR="008E3A2B" w:rsidRPr="007C62AD">
        <w:rPr>
          <w:szCs w:val="28"/>
        </w:rPr>
        <w:t xml:space="preserve">Какие из следующих утверждений </w:t>
      </w:r>
      <w:r w:rsidR="008E3A2B" w:rsidRPr="007C62AD">
        <w:rPr>
          <w:bCs/>
          <w:szCs w:val="28"/>
        </w:rPr>
        <w:t>верны</w:t>
      </w:r>
      <w:r w:rsidR="008E3A2B" w:rsidRPr="007C62AD">
        <w:rPr>
          <w:szCs w:val="28"/>
        </w:rPr>
        <w:t>?</w:t>
      </w:r>
    </w:p>
    <w:p w:rsidR="008E3A2B" w:rsidRPr="007C62AD" w:rsidRDefault="008E3A2B" w:rsidP="007C62AD">
      <w:pPr>
        <w:rPr>
          <w:szCs w:val="28"/>
        </w:rPr>
      </w:pPr>
      <w:r w:rsidRPr="007C62AD">
        <w:rPr>
          <w:szCs w:val="28"/>
        </w:rPr>
        <w:t>1) Если в параллелограмме диагонали равны, то этот параллелограмм — прямоугольник.</w:t>
      </w:r>
    </w:p>
    <w:p w:rsidR="008E3A2B" w:rsidRPr="007C62AD" w:rsidRDefault="008E3A2B" w:rsidP="007C62AD">
      <w:pPr>
        <w:rPr>
          <w:szCs w:val="28"/>
        </w:rPr>
      </w:pPr>
      <w:r w:rsidRPr="007C62AD">
        <w:rPr>
          <w:szCs w:val="28"/>
        </w:rPr>
        <w:t>2) Если диагонали параллелограмма делят его углы пополам, то этот параллелограмм — ромб.</w:t>
      </w:r>
    </w:p>
    <w:p w:rsidR="008E3A2B" w:rsidRPr="007C62AD" w:rsidRDefault="008E3A2B" w:rsidP="007C62AD">
      <w:pPr>
        <w:rPr>
          <w:szCs w:val="28"/>
        </w:rPr>
      </w:pPr>
      <w:r w:rsidRPr="007C62AD">
        <w:rPr>
          <w:szCs w:val="28"/>
        </w:rPr>
        <w:t>3) Если один из углов, прилежащих к стороне параллелограмма, равен 50°, то другой угол, прилежащий к той же стороне, равен 50°.</w:t>
      </w:r>
    </w:p>
    <w:p w:rsidR="008E3A2B" w:rsidRPr="007C62AD" w:rsidRDefault="008E3A2B" w:rsidP="007C62AD">
      <w:pPr>
        <w:rPr>
          <w:szCs w:val="28"/>
        </w:rPr>
      </w:pPr>
      <w:r w:rsidRPr="007C62AD">
        <w:rPr>
          <w:szCs w:val="28"/>
        </w:rPr>
        <w:t>4) Если сумма трех углов выпуклого четырехугольника равна 200°, то его четвертый угол равен 160°.</w:t>
      </w:r>
    </w:p>
    <w:p w:rsidR="008E3A2B" w:rsidRPr="007C62AD" w:rsidRDefault="008E3A2B" w:rsidP="007C62AD">
      <w:pPr>
        <w:rPr>
          <w:i/>
          <w:iCs/>
          <w:szCs w:val="24"/>
        </w:rPr>
      </w:pPr>
      <w:r w:rsidRPr="007C62AD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7C62AD" w:rsidRDefault="00596DFF" w:rsidP="007C62AD"/>
    <w:sectPr w:rsidR="00596DFF" w:rsidRPr="007C62AD" w:rsidSect="007C62A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A2B"/>
    <w:rsid w:val="00250B10"/>
    <w:rsid w:val="00596DFF"/>
    <w:rsid w:val="007C62AD"/>
    <w:rsid w:val="008E3A2B"/>
    <w:rsid w:val="00930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0FAEE9-1D93-4C5B-BE67-11277B774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