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5B7" w:rsidRPr="006B6DAA" w:rsidRDefault="00947DC1" w:rsidP="006B6DAA">
      <w:pPr>
        <w:rPr>
          <w:szCs w:val="28"/>
        </w:rPr>
      </w:pPr>
      <w:r w:rsidRPr="006B6DAA">
        <w:rPr>
          <w:bCs/>
          <w:szCs w:val="28"/>
        </w:rPr>
        <w:t xml:space="preserve">Задание 13. (92) </w:t>
      </w:r>
      <w:r w:rsidR="004355B7" w:rsidRPr="006B6DAA">
        <w:rPr>
          <w:szCs w:val="28"/>
        </w:rPr>
        <w:t xml:space="preserve">Какое из следующих утверждений </w:t>
      </w:r>
      <w:r w:rsidR="004355B7" w:rsidRPr="006B6DAA">
        <w:rPr>
          <w:bCs/>
          <w:szCs w:val="28"/>
        </w:rPr>
        <w:t>верно</w:t>
      </w:r>
      <w:r w:rsidR="004355B7" w:rsidRPr="006B6DAA">
        <w:rPr>
          <w:szCs w:val="28"/>
        </w:rPr>
        <w:t>?</w:t>
      </w:r>
    </w:p>
    <w:p w:rsidR="004355B7" w:rsidRPr="006B6DAA" w:rsidRDefault="004355B7" w:rsidP="006B6DAA">
      <w:pPr>
        <w:rPr>
          <w:szCs w:val="28"/>
        </w:rPr>
      </w:pPr>
      <w:r w:rsidRPr="006B6DAA">
        <w:rPr>
          <w:szCs w:val="28"/>
        </w:rPr>
        <w:t>1) Диагонали параллелограмма равны.</w:t>
      </w:r>
    </w:p>
    <w:p w:rsidR="004355B7" w:rsidRPr="006B6DAA" w:rsidRDefault="004355B7" w:rsidP="006B6DAA">
      <w:pPr>
        <w:rPr>
          <w:szCs w:val="28"/>
        </w:rPr>
      </w:pPr>
      <w:r w:rsidRPr="006B6DAA">
        <w:rPr>
          <w:szCs w:val="28"/>
        </w:rPr>
        <w:t>2) Площадь ромба равна произведению его стороны на высоту, проведенную к этой стороне.</w:t>
      </w:r>
    </w:p>
    <w:p w:rsidR="004355B7" w:rsidRPr="006B6DAA" w:rsidRDefault="004355B7" w:rsidP="006B6DAA">
      <w:pPr>
        <w:rPr>
          <w:szCs w:val="28"/>
        </w:rPr>
      </w:pPr>
      <w:r w:rsidRPr="006B6DAA">
        <w:rPr>
          <w:szCs w:val="28"/>
        </w:rPr>
        <w:t>3) Если две стороны и угол одного треугольника равны соответственно двум сторонам и углу другого треугольника, то такие треугольники равны.</w:t>
      </w:r>
    </w:p>
    <w:p w:rsidR="004355B7" w:rsidRPr="006B6DAA" w:rsidRDefault="004355B7" w:rsidP="006B6DAA">
      <w:pPr>
        <w:rPr>
          <w:i/>
          <w:iCs/>
          <w:szCs w:val="24"/>
        </w:rPr>
      </w:pPr>
      <w:r w:rsidRPr="006B6DAA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B6DAA" w:rsidRDefault="00596DFF" w:rsidP="006B6DAA"/>
    <w:sectPr w:rsidR="00596DFF" w:rsidRPr="006B6DAA" w:rsidSect="006B6DA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B7"/>
    <w:rsid w:val="004355B7"/>
    <w:rsid w:val="00596DFF"/>
    <w:rsid w:val="006B6DAA"/>
    <w:rsid w:val="00947DC1"/>
    <w:rsid w:val="00A4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B3086-A5F3-4994-A957-6EFC7EBF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