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7A5219" w:rsidRDefault="00084E36" w:rsidP="007A5219">
      <w:r w:rsidRPr="007A5219">
        <w:rPr>
          <w:bCs/>
          <w:szCs w:val="28"/>
        </w:rPr>
        <w:t xml:space="preserve">Задание 15. (68) </w:t>
      </w:r>
      <w:r w:rsidR="00923713" w:rsidRPr="007A5219">
        <w:rPr>
          <w:szCs w:val="28"/>
        </w:rPr>
        <w:t>В двух сосудах 57 литров жидкости. Если 5% жидкости из первого сосуда перелить во второй, то в обоих сосудах окажется одинаковое количество жидкости. Сколько литров жидкости было во втором сосуде первоначально?</w:t>
      </w:r>
    </w:p>
    <w:sectPr w:rsidR="00AB18EB" w:rsidRPr="007A5219" w:rsidSect="007A521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13"/>
    <w:rsid w:val="00084E36"/>
    <w:rsid w:val="00676413"/>
    <w:rsid w:val="007A5219"/>
    <w:rsid w:val="00923713"/>
    <w:rsid w:val="00A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1372AC-F124-42C8-9BF0-CB4EE5666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2026-05-10T19:31:00Z</dcterms:created>
  <dcterms:modified xsi:type="dcterms:W3CDTF">2026-05-13T13:58:00Z</dcterms:modified>
</cp:coreProperties>
</file>