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404" w:rsidRPr="00855CCF" w:rsidRDefault="00D36404" w:rsidP="004674F2">
      <w:pPr>
        <w:spacing w:after="0" w:line="240" w:lineRule="auto"/>
        <w:jc w:val="center"/>
        <w:textAlignment w:val="baseline"/>
        <w:outlineLvl w:val="0"/>
        <w:rPr>
          <w:rFonts w:ascii="Arial" w:hAnsi="Arial" w:cs="Arial"/>
          <w:b/>
          <w:bCs/>
          <w:color w:val="000000"/>
          <w:kern w:val="36"/>
          <w:sz w:val="20"/>
          <w:szCs w:val="20"/>
          <w:lang w:eastAsia="ru-RU"/>
        </w:rPr>
      </w:pPr>
      <w:r>
        <w:rPr>
          <w:rFonts w:ascii="Arial" w:hAnsi="Arial" w:cs="Arial"/>
          <w:b/>
          <w:bCs/>
          <w:color w:val="000000"/>
          <w:kern w:val="36"/>
          <w:sz w:val="20"/>
          <w:szCs w:val="20"/>
          <w:lang w:eastAsia="ru-RU"/>
        </w:rPr>
        <w:t>ИЗМЕНЕНИЯ в Проектную декларацию</w:t>
      </w:r>
    </w:p>
    <w:p w:rsidR="00D36404" w:rsidRPr="00855CCF" w:rsidRDefault="00D36404" w:rsidP="004674F2">
      <w:pPr>
        <w:spacing w:after="0" w:line="240" w:lineRule="auto"/>
        <w:jc w:val="center"/>
        <w:textAlignment w:val="baseline"/>
        <w:outlineLvl w:val="0"/>
        <w:rPr>
          <w:rFonts w:ascii="Arial" w:hAnsi="Arial" w:cs="Arial"/>
          <w:b/>
          <w:bCs/>
          <w:color w:val="000000"/>
          <w:kern w:val="36"/>
          <w:sz w:val="20"/>
          <w:szCs w:val="20"/>
          <w:lang w:eastAsia="ru-RU"/>
        </w:rPr>
      </w:pPr>
      <w:r>
        <w:rPr>
          <w:rFonts w:ascii="Arial" w:hAnsi="Arial" w:cs="Arial"/>
          <w:b/>
          <w:bCs/>
          <w:color w:val="000000"/>
          <w:kern w:val="36"/>
          <w:sz w:val="20"/>
          <w:szCs w:val="20"/>
          <w:lang w:eastAsia="ru-RU"/>
        </w:rPr>
        <w:t>по строительству  3-</w:t>
      </w:r>
      <w:r w:rsidRPr="00855CCF">
        <w:rPr>
          <w:rFonts w:ascii="Arial" w:hAnsi="Arial" w:cs="Arial"/>
          <w:b/>
          <w:bCs/>
          <w:color w:val="000000"/>
          <w:kern w:val="36"/>
          <w:sz w:val="20"/>
          <w:szCs w:val="20"/>
          <w:lang w:eastAsia="ru-RU"/>
        </w:rPr>
        <w:t>этажного 36</w:t>
      </w:r>
      <w:r>
        <w:rPr>
          <w:rFonts w:ascii="Arial" w:hAnsi="Arial" w:cs="Arial"/>
          <w:b/>
          <w:bCs/>
          <w:color w:val="000000"/>
          <w:kern w:val="36"/>
          <w:sz w:val="20"/>
          <w:szCs w:val="20"/>
          <w:lang w:eastAsia="ru-RU"/>
        </w:rPr>
        <w:t xml:space="preserve"> -</w:t>
      </w:r>
      <w:r w:rsidRPr="00855CCF">
        <w:rPr>
          <w:rFonts w:ascii="Arial" w:hAnsi="Arial" w:cs="Arial"/>
          <w:b/>
          <w:bCs/>
          <w:color w:val="000000"/>
          <w:kern w:val="36"/>
          <w:sz w:val="20"/>
          <w:szCs w:val="20"/>
          <w:lang w:eastAsia="ru-RU"/>
        </w:rPr>
        <w:t xml:space="preserve"> квартирного жилог</w:t>
      </w:r>
      <w:r>
        <w:rPr>
          <w:rFonts w:ascii="Arial" w:hAnsi="Arial" w:cs="Arial"/>
          <w:b/>
          <w:bCs/>
          <w:color w:val="000000"/>
          <w:kern w:val="36"/>
          <w:sz w:val="20"/>
          <w:szCs w:val="20"/>
          <w:lang w:eastAsia="ru-RU"/>
        </w:rPr>
        <w:t xml:space="preserve">о дома в Весеннем квартале  п. Весенний </w:t>
      </w:r>
      <w:r w:rsidRPr="00855CCF">
        <w:rPr>
          <w:rFonts w:ascii="Arial" w:hAnsi="Arial" w:cs="Arial"/>
          <w:b/>
          <w:bCs/>
          <w:color w:val="000000"/>
          <w:kern w:val="36"/>
          <w:sz w:val="20"/>
          <w:szCs w:val="20"/>
          <w:lang w:eastAsia="ru-RU"/>
        </w:rPr>
        <w:t xml:space="preserve"> Оренбургского района Оренбургской области </w:t>
      </w:r>
    </w:p>
    <w:p w:rsidR="00D36404" w:rsidRPr="00855CCF" w:rsidRDefault="00D36404" w:rsidP="004674F2">
      <w:pPr>
        <w:shd w:val="clear" w:color="auto" w:fill="FFFFFF"/>
        <w:spacing w:after="0" w:line="210" w:lineRule="atLeast"/>
        <w:jc w:val="center"/>
        <w:textAlignment w:val="baseline"/>
        <w:rPr>
          <w:rFonts w:ascii="Arial" w:hAnsi="Arial" w:cs="Arial"/>
          <w:color w:val="3D3D3D"/>
          <w:sz w:val="20"/>
          <w:szCs w:val="20"/>
          <w:lang w:eastAsia="ru-RU"/>
        </w:rPr>
      </w:pPr>
      <w:r w:rsidRPr="00855CCF">
        <w:rPr>
          <w:rFonts w:ascii="Arial" w:hAnsi="Arial" w:cs="Arial"/>
          <w:color w:val="3D3D3D"/>
          <w:sz w:val="20"/>
          <w:szCs w:val="20"/>
          <w:lang w:eastAsia="ru-RU"/>
        </w:rPr>
        <w:t> </w:t>
      </w:r>
    </w:p>
    <w:p w:rsidR="00D36404" w:rsidRPr="00855CCF" w:rsidRDefault="00D36404" w:rsidP="004674F2">
      <w:pPr>
        <w:shd w:val="clear" w:color="auto" w:fill="FFFFFF"/>
        <w:spacing w:after="0" w:line="210" w:lineRule="atLeast"/>
        <w:jc w:val="center"/>
        <w:textAlignment w:val="baseline"/>
        <w:rPr>
          <w:rFonts w:ascii="Arial" w:hAnsi="Arial" w:cs="Arial"/>
          <w:color w:val="3D3D3D"/>
          <w:sz w:val="20"/>
          <w:szCs w:val="20"/>
          <w:lang w:eastAsia="ru-RU"/>
        </w:rPr>
      </w:pPr>
    </w:p>
    <w:p w:rsidR="00D36404" w:rsidRPr="00855CCF" w:rsidRDefault="00D36404" w:rsidP="00855CCF">
      <w:pPr>
        <w:shd w:val="clear" w:color="auto" w:fill="FFFFFF"/>
        <w:spacing w:after="0" w:line="210" w:lineRule="atLeast"/>
        <w:ind w:left="-1080"/>
        <w:textAlignment w:val="baseline"/>
        <w:rPr>
          <w:rFonts w:ascii="Times New Roman" w:hAnsi="Times New Roman"/>
          <w:color w:val="3D3D3D"/>
          <w:sz w:val="20"/>
          <w:szCs w:val="20"/>
          <w:lang w:eastAsia="ru-RU"/>
        </w:rPr>
      </w:pPr>
      <w:r w:rsidRPr="00855CCF">
        <w:rPr>
          <w:rFonts w:ascii="Times New Roman" w:hAnsi="Times New Roman"/>
          <w:color w:val="3D3D3D"/>
          <w:sz w:val="20"/>
          <w:szCs w:val="20"/>
          <w:lang w:eastAsia="ru-RU"/>
        </w:rPr>
        <w:t xml:space="preserve">г. Оренбург                                                                                                                                                             </w:t>
      </w:r>
      <w:r>
        <w:rPr>
          <w:rFonts w:ascii="Times New Roman" w:hAnsi="Times New Roman"/>
          <w:color w:val="3D3D3D"/>
          <w:sz w:val="20"/>
          <w:szCs w:val="20"/>
          <w:lang w:eastAsia="ru-RU"/>
        </w:rPr>
        <w:t xml:space="preserve">    12.03.2014 </w:t>
      </w:r>
      <w:r w:rsidRPr="00855CCF">
        <w:rPr>
          <w:rFonts w:ascii="Times New Roman" w:hAnsi="Times New Roman"/>
          <w:color w:val="3D3D3D"/>
          <w:sz w:val="20"/>
          <w:szCs w:val="20"/>
          <w:lang w:eastAsia="ru-RU"/>
        </w:rPr>
        <w:t xml:space="preserve"> год</w:t>
      </w:r>
      <w:r>
        <w:rPr>
          <w:rFonts w:ascii="Times New Roman" w:hAnsi="Times New Roman"/>
          <w:color w:val="3D3D3D"/>
          <w:sz w:val="20"/>
          <w:szCs w:val="20"/>
          <w:lang w:eastAsia="ru-RU"/>
        </w:rPr>
        <w:t>а</w:t>
      </w:r>
    </w:p>
    <w:p w:rsidR="00D36404" w:rsidRPr="004674F2" w:rsidRDefault="00D36404" w:rsidP="004674F2">
      <w:pPr>
        <w:shd w:val="clear" w:color="auto" w:fill="FFFFFF"/>
        <w:spacing w:after="0" w:line="210" w:lineRule="atLeast"/>
        <w:ind w:left="-1080"/>
        <w:textAlignment w:val="baseline"/>
        <w:rPr>
          <w:rFonts w:ascii="Arial" w:hAnsi="Arial" w:cs="Arial"/>
          <w:color w:val="3D3D3D"/>
          <w:sz w:val="14"/>
          <w:szCs w:val="14"/>
          <w:lang w:eastAsia="ru-RU"/>
        </w:rPr>
      </w:pPr>
    </w:p>
    <w:tbl>
      <w:tblPr>
        <w:tblW w:w="10658" w:type="dxa"/>
        <w:tblInd w:w="-998" w:type="dxa"/>
        <w:tblBorders>
          <w:top w:val="outset" w:sz="2" w:space="0" w:color="auto"/>
          <w:left w:val="outset" w:sz="2" w:space="0" w:color="auto"/>
          <w:bottom w:val="outset" w:sz="2" w:space="0" w:color="auto"/>
          <w:right w:val="outset" w:sz="2" w:space="0" w:color="auto"/>
        </w:tblBorders>
        <w:tblCellMar>
          <w:left w:w="0" w:type="dxa"/>
          <w:right w:w="0" w:type="dxa"/>
        </w:tblCellMar>
        <w:tblLook w:val="00A0"/>
      </w:tblPr>
      <w:tblGrid>
        <w:gridCol w:w="746"/>
        <w:gridCol w:w="3132"/>
        <w:gridCol w:w="6780"/>
      </w:tblGrid>
      <w:tr w:rsidR="00D36404" w:rsidRPr="00855CCF" w:rsidTr="004674F2">
        <w:tc>
          <w:tcPr>
            <w:tcW w:w="10658" w:type="dxa"/>
            <w:gridSpan w:val="3"/>
            <w:tcBorders>
              <w:top w:val="outset" w:sz="2" w:space="0" w:color="auto"/>
              <w:bottom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b/>
                <w:bCs/>
                <w:color w:val="000000"/>
                <w:sz w:val="18"/>
                <w:szCs w:val="18"/>
                <w:lang w:eastAsia="ru-RU"/>
              </w:rPr>
              <w:t>2.               ИНФОРМАЦИЯ О ПРОЕКТЕ СТРОИТЕЛЬСТВА</w:t>
            </w:r>
          </w:p>
        </w:tc>
      </w:tr>
      <w:tr w:rsidR="00D36404" w:rsidRPr="00855CCF" w:rsidTr="004674F2">
        <w:tc>
          <w:tcPr>
            <w:tcW w:w="746" w:type="dxa"/>
            <w:tcBorders>
              <w:top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2.11.</w:t>
            </w:r>
          </w:p>
        </w:tc>
        <w:tc>
          <w:tcPr>
            <w:tcW w:w="3132" w:type="dxa"/>
            <w:tcBorders>
              <w:top w:val="outset" w:sz="2" w:space="0" w:color="auto"/>
              <w:left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Информация о местоположении строящегося жилого комплекса (строительный адрес объекта)</w:t>
            </w:r>
          </w:p>
        </w:tc>
        <w:tc>
          <w:tcPr>
            <w:tcW w:w="6780" w:type="dxa"/>
            <w:tcBorders>
              <w:top w:val="outset" w:sz="2" w:space="0" w:color="auto"/>
              <w:left w:val="outset" w:sz="2" w:space="0" w:color="auto"/>
              <w:bottom w:val="outset" w:sz="2" w:space="0" w:color="auto"/>
            </w:tcBorders>
            <w:shd w:val="clear" w:color="auto" w:fill="FFFFFF"/>
            <w:tcMar>
              <w:top w:w="105" w:type="dxa"/>
              <w:left w:w="105" w:type="dxa"/>
              <w:bottom w:w="105" w:type="dxa"/>
              <w:right w:w="105" w:type="dxa"/>
            </w:tcMar>
          </w:tcPr>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 xml:space="preserve">3-х этажный 3-х подъездный 36-ти квартирный </w:t>
            </w:r>
            <w:r w:rsidRPr="00855CCF">
              <w:rPr>
                <w:rFonts w:ascii="Times New Roman" w:hAnsi="Times New Roman"/>
                <w:color w:val="3D3D3D"/>
                <w:sz w:val="18"/>
                <w:szCs w:val="18"/>
                <w:lang w:eastAsia="ru-RU"/>
              </w:rPr>
              <w:t xml:space="preserve"> жилой дом расположен по адресу: Оренбургская область, </w:t>
            </w:r>
            <w:r>
              <w:rPr>
                <w:rFonts w:ascii="Times New Roman" w:hAnsi="Times New Roman"/>
                <w:color w:val="3D3D3D"/>
                <w:sz w:val="18"/>
                <w:szCs w:val="18"/>
                <w:lang w:eastAsia="ru-RU"/>
              </w:rPr>
              <w:t>Оренбургский район</w:t>
            </w:r>
            <w:r w:rsidRPr="00855CCF">
              <w:rPr>
                <w:rFonts w:ascii="Times New Roman" w:hAnsi="Times New Roman"/>
                <w:color w:val="3D3D3D"/>
                <w:sz w:val="18"/>
                <w:szCs w:val="18"/>
                <w:lang w:eastAsia="ru-RU"/>
              </w:rPr>
              <w:t>,</w:t>
            </w:r>
            <w:r>
              <w:rPr>
                <w:rFonts w:ascii="Times New Roman" w:hAnsi="Times New Roman"/>
                <w:color w:val="3D3D3D"/>
                <w:sz w:val="18"/>
                <w:szCs w:val="18"/>
                <w:lang w:eastAsia="ru-RU"/>
              </w:rPr>
              <w:t xml:space="preserve"> </w:t>
            </w:r>
            <w:r w:rsidRPr="00855CCF">
              <w:rPr>
                <w:rFonts w:ascii="Times New Roman" w:hAnsi="Times New Roman"/>
                <w:color w:val="3D3D3D"/>
                <w:sz w:val="18"/>
                <w:szCs w:val="18"/>
                <w:lang w:eastAsia="ru-RU"/>
              </w:rPr>
              <w:t xml:space="preserve">Весенний сельсовет, </w:t>
            </w:r>
            <w:r>
              <w:rPr>
                <w:rFonts w:ascii="Times New Roman" w:hAnsi="Times New Roman"/>
                <w:color w:val="3D3D3D"/>
                <w:sz w:val="18"/>
                <w:szCs w:val="18"/>
                <w:lang w:eastAsia="ru-RU"/>
              </w:rPr>
              <w:t>п. Весенний</w:t>
            </w:r>
            <w:r w:rsidRPr="00855CCF">
              <w:rPr>
                <w:rFonts w:ascii="Times New Roman" w:hAnsi="Times New Roman"/>
                <w:color w:val="3D3D3D"/>
                <w:sz w:val="18"/>
                <w:szCs w:val="18"/>
                <w:lang w:eastAsia="ru-RU"/>
              </w:rPr>
              <w:t>,</w:t>
            </w:r>
            <w:r>
              <w:rPr>
                <w:rFonts w:ascii="Times New Roman" w:hAnsi="Times New Roman"/>
                <w:color w:val="3D3D3D"/>
                <w:sz w:val="18"/>
                <w:szCs w:val="18"/>
                <w:lang w:eastAsia="ru-RU"/>
              </w:rPr>
              <w:t xml:space="preserve"> </w:t>
            </w:r>
            <w:r w:rsidRPr="00855CCF">
              <w:rPr>
                <w:rFonts w:ascii="Times New Roman" w:hAnsi="Times New Roman"/>
                <w:color w:val="3D3D3D"/>
                <w:sz w:val="18"/>
                <w:szCs w:val="18"/>
                <w:lang w:eastAsia="ru-RU"/>
              </w:rPr>
              <w:t>Весенний квартал,</w:t>
            </w:r>
            <w:r>
              <w:rPr>
                <w:rFonts w:ascii="Times New Roman" w:hAnsi="Times New Roman"/>
                <w:color w:val="3D3D3D"/>
                <w:sz w:val="18"/>
                <w:szCs w:val="18"/>
                <w:lang w:eastAsia="ru-RU"/>
              </w:rPr>
              <w:t xml:space="preserve"> № 1. </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 xml:space="preserve">   </w:t>
            </w:r>
          </w:p>
        </w:tc>
      </w:tr>
      <w:tr w:rsidR="00D36404" w:rsidRPr="00855CCF" w:rsidTr="004674F2">
        <w:tc>
          <w:tcPr>
            <w:tcW w:w="746" w:type="dxa"/>
            <w:tcBorders>
              <w:top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2.12.</w:t>
            </w:r>
          </w:p>
        </w:tc>
        <w:tc>
          <w:tcPr>
            <w:tcW w:w="3132" w:type="dxa"/>
            <w:tcBorders>
              <w:top w:val="outset" w:sz="2" w:space="0" w:color="auto"/>
              <w:left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Описание строящегося жилого дома в соответствии с проектной документацией</w:t>
            </w:r>
          </w:p>
        </w:tc>
        <w:tc>
          <w:tcPr>
            <w:tcW w:w="6780" w:type="dxa"/>
            <w:tcBorders>
              <w:top w:val="outset" w:sz="2" w:space="0" w:color="auto"/>
              <w:left w:val="outset" w:sz="2" w:space="0" w:color="auto"/>
              <w:bottom w:val="outset" w:sz="2" w:space="0" w:color="auto"/>
            </w:tcBorders>
            <w:shd w:val="clear" w:color="auto" w:fill="FFFFFF"/>
            <w:tcMar>
              <w:top w:w="105" w:type="dxa"/>
              <w:left w:w="105" w:type="dxa"/>
              <w:bottom w:w="105" w:type="dxa"/>
              <w:right w:w="105" w:type="dxa"/>
            </w:tcMar>
          </w:tcPr>
          <w:p w:rsidR="00D36404" w:rsidRDefault="00D36404" w:rsidP="004674F2">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Общая площадь жилого дома – 1883,8 кв.м.</w:t>
            </w:r>
          </w:p>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Этажность -3 этажа</w:t>
            </w:r>
            <w:r>
              <w:rPr>
                <w:rFonts w:ascii="Times New Roman" w:hAnsi="Times New Roman"/>
                <w:color w:val="3D3D3D"/>
                <w:sz w:val="18"/>
                <w:szCs w:val="18"/>
                <w:lang w:eastAsia="ru-RU"/>
              </w:rPr>
              <w:t>.</w:t>
            </w:r>
          </w:p>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 xml:space="preserve">Количество подъездов - </w:t>
            </w:r>
            <w:r w:rsidRPr="00855CCF">
              <w:rPr>
                <w:rFonts w:ascii="Times New Roman" w:hAnsi="Times New Roman"/>
                <w:color w:val="3D3D3D"/>
                <w:sz w:val="18"/>
                <w:szCs w:val="18"/>
                <w:lang w:eastAsia="ru-RU"/>
              </w:rPr>
              <w:t xml:space="preserve"> 3;</w:t>
            </w:r>
          </w:p>
          <w:p w:rsidR="00D36404"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 xml:space="preserve">На каждом этаже </w:t>
            </w:r>
            <w:r>
              <w:rPr>
                <w:rFonts w:ascii="Times New Roman" w:hAnsi="Times New Roman"/>
                <w:color w:val="3D3D3D"/>
                <w:sz w:val="18"/>
                <w:szCs w:val="18"/>
                <w:lang w:eastAsia="ru-RU"/>
              </w:rPr>
              <w:t xml:space="preserve">жилого </w:t>
            </w:r>
            <w:r w:rsidRPr="00855CCF">
              <w:rPr>
                <w:rFonts w:ascii="Times New Roman" w:hAnsi="Times New Roman"/>
                <w:color w:val="3D3D3D"/>
                <w:sz w:val="18"/>
                <w:szCs w:val="18"/>
                <w:lang w:eastAsia="ru-RU"/>
              </w:rPr>
              <w:t>здания расположены 9 однокомнатных квартир и 3 двухкомнатные квартиры.</w:t>
            </w:r>
          </w:p>
          <w:p w:rsidR="00D36404" w:rsidRPr="00855CCF" w:rsidRDefault="00D36404" w:rsidP="00576FA6">
            <w:pPr>
              <w:spacing w:after="0" w:line="210" w:lineRule="atLeast"/>
              <w:jc w:val="both"/>
              <w:textAlignment w:val="baseline"/>
              <w:rPr>
                <w:rFonts w:ascii="Times New Roman" w:hAnsi="Times New Roman"/>
                <w:iCs/>
                <w:color w:val="3D3D3D"/>
                <w:sz w:val="18"/>
                <w:szCs w:val="18"/>
                <w:lang w:eastAsia="ru-RU"/>
              </w:rPr>
            </w:pPr>
            <w:r w:rsidRPr="00855CCF">
              <w:rPr>
                <w:rFonts w:ascii="Times New Roman" w:hAnsi="Times New Roman"/>
                <w:iCs/>
                <w:color w:val="3D3D3D"/>
                <w:sz w:val="18"/>
                <w:szCs w:val="18"/>
                <w:lang w:eastAsia="ru-RU"/>
              </w:rPr>
              <w:t>Фундамент – стены техпод</w:t>
            </w:r>
            <w:r>
              <w:rPr>
                <w:rFonts w:ascii="Times New Roman" w:hAnsi="Times New Roman"/>
                <w:iCs/>
                <w:color w:val="3D3D3D"/>
                <w:sz w:val="18"/>
                <w:szCs w:val="18"/>
                <w:lang w:eastAsia="ru-RU"/>
              </w:rPr>
              <w:t>полья из ЖБ фундаментных блоков</w:t>
            </w:r>
            <w:r w:rsidRPr="00855CCF">
              <w:rPr>
                <w:rFonts w:ascii="Times New Roman" w:hAnsi="Times New Roman"/>
                <w:iCs/>
                <w:color w:val="3D3D3D"/>
                <w:sz w:val="18"/>
                <w:szCs w:val="18"/>
                <w:lang w:eastAsia="ru-RU"/>
              </w:rPr>
              <w:t>,</w:t>
            </w:r>
            <w:r>
              <w:rPr>
                <w:rFonts w:ascii="Times New Roman" w:hAnsi="Times New Roman"/>
                <w:iCs/>
                <w:color w:val="3D3D3D"/>
                <w:sz w:val="18"/>
                <w:szCs w:val="18"/>
                <w:lang w:eastAsia="ru-RU"/>
              </w:rPr>
              <w:t xml:space="preserve"> </w:t>
            </w:r>
            <w:r w:rsidRPr="00855CCF">
              <w:rPr>
                <w:rFonts w:ascii="Times New Roman" w:hAnsi="Times New Roman"/>
                <w:iCs/>
                <w:color w:val="3D3D3D"/>
                <w:sz w:val="18"/>
                <w:szCs w:val="18"/>
                <w:lang w:eastAsia="ru-RU"/>
              </w:rPr>
              <w:t>стоящих на ленте из монолитного железобетона. Цокольная часть из красного керамического кирпича КОРПо 1НФ/100/0,2/50 ГОСТ 530 -2007.</w:t>
            </w:r>
          </w:p>
          <w:p w:rsidR="00D36404" w:rsidRPr="00855CCF" w:rsidRDefault="00D36404" w:rsidP="00576FA6">
            <w:pPr>
              <w:spacing w:after="0" w:line="210" w:lineRule="atLeast"/>
              <w:jc w:val="both"/>
              <w:textAlignment w:val="baseline"/>
              <w:rPr>
                <w:rFonts w:ascii="Times New Roman" w:hAnsi="Times New Roman"/>
                <w:iCs/>
                <w:color w:val="3D3D3D"/>
                <w:sz w:val="18"/>
                <w:szCs w:val="18"/>
                <w:lang w:eastAsia="ru-RU"/>
              </w:rPr>
            </w:pPr>
            <w:r w:rsidRPr="00855CCF">
              <w:rPr>
                <w:rFonts w:ascii="Times New Roman" w:hAnsi="Times New Roman"/>
                <w:iCs/>
                <w:color w:val="3D3D3D"/>
                <w:sz w:val="18"/>
                <w:szCs w:val="18"/>
                <w:lang w:eastAsia="ru-RU"/>
              </w:rPr>
              <w:t xml:space="preserve">Стены </w:t>
            </w:r>
            <w:r>
              <w:rPr>
                <w:rFonts w:ascii="Times New Roman" w:hAnsi="Times New Roman"/>
                <w:iCs/>
                <w:color w:val="3D3D3D"/>
                <w:sz w:val="18"/>
                <w:szCs w:val="18"/>
                <w:lang w:eastAsia="ru-RU"/>
              </w:rPr>
              <w:t>наружные из керамзитоблоков М50</w:t>
            </w:r>
            <w:r w:rsidRPr="00855CCF">
              <w:rPr>
                <w:rFonts w:ascii="Times New Roman" w:hAnsi="Times New Roman"/>
                <w:iCs/>
                <w:color w:val="3D3D3D"/>
                <w:sz w:val="18"/>
                <w:szCs w:val="18"/>
                <w:lang w:eastAsia="ru-RU"/>
              </w:rPr>
              <w:t>,</w:t>
            </w:r>
            <w:r>
              <w:rPr>
                <w:rFonts w:ascii="Times New Roman" w:hAnsi="Times New Roman"/>
                <w:iCs/>
                <w:color w:val="3D3D3D"/>
                <w:sz w:val="18"/>
                <w:szCs w:val="18"/>
                <w:lang w:eastAsia="ru-RU"/>
              </w:rPr>
              <w:t xml:space="preserve"> </w:t>
            </w:r>
            <w:r w:rsidRPr="00855CCF">
              <w:rPr>
                <w:rFonts w:ascii="Times New Roman" w:hAnsi="Times New Roman"/>
                <w:iCs/>
                <w:color w:val="3D3D3D"/>
                <w:sz w:val="18"/>
                <w:szCs w:val="18"/>
                <w:lang w:eastAsia="ru-RU"/>
              </w:rPr>
              <w:t>минералловатный утеплитель 60 мм с воздушной прослойкой 20 мм, наружная облицовк</w:t>
            </w:r>
            <w:r>
              <w:rPr>
                <w:rFonts w:ascii="Times New Roman" w:hAnsi="Times New Roman"/>
                <w:iCs/>
                <w:color w:val="3D3D3D"/>
                <w:sz w:val="18"/>
                <w:szCs w:val="18"/>
                <w:lang w:eastAsia="ru-RU"/>
              </w:rPr>
              <w:t>а пустотным силикатным кирпичом</w:t>
            </w:r>
            <w:r w:rsidRPr="00855CCF">
              <w:rPr>
                <w:rFonts w:ascii="Times New Roman" w:hAnsi="Times New Roman"/>
                <w:iCs/>
                <w:color w:val="3D3D3D"/>
                <w:sz w:val="18"/>
                <w:szCs w:val="18"/>
                <w:lang w:eastAsia="ru-RU"/>
              </w:rPr>
              <w:t xml:space="preserve">; самонесущие внутренние стены из силикатного рядового кирпича М125; </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sidRPr="00855CCF">
              <w:rPr>
                <w:rFonts w:ascii="Times New Roman" w:hAnsi="Times New Roman"/>
                <w:iCs/>
                <w:color w:val="3D3D3D"/>
                <w:sz w:val="18"/>
                <w:szCs w:val="18"/>
                <w:lang w:eastAsia="ru-RU"/>
              </w:rPr>
              <w:t>Стены лестничной клетки и прочие перегородки из</w:t>
            </w:r>
            <w:r>
              <w:rPr>
                <w:rFonts w:ascii="Times New Roman" w:hAnsi="Times New Roman"/>
                <w:iCs/>
                <w:color w:val="3D3D3D"/>
                <w:sz w:val="18"/>
                <w:szCs w:val="18"/>
                <w:lang w:eastAsia="ru-RU"/>
              </w:rPr>
              <w:t xml:space="preserve"> красного керамического кирпича. </w:t>
            </w:r>
          </w:p>
          <w:p w:rsidR="00D36404" w:rsidRPr="00855CCF"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Крыша двухскатная, стропильная с покрытием из окрашенного профлиста.</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sidRPr="00855CCF">
              <w:rPr>
                <w:rFonts w:ascii="Times New Roman" w:hAnsi="Times New Roman"/>
                <w:iCs/>
                <w:color w:val="3D3D3D"/>
                <w:sz w:val="18"/>
                <w:szCs w:val="18"/>
                <w:lang w:eastAsia="ru-RU"/>
              </w:rPr>
              <w:t>Лестницы и площадки железобетонные</w:t>
            </w:r>
            <w:r>
              <w:rPr>
                <w:rFonts w:ascii="Times New Roman" w:hAnsi="Times New Roman"/>
                <w:iCs/>
                <w:color w:val="3D3D3D"/>
                <w:sz w:val="18"/>
                <w:szCs w:val="18"/>
                <w:lang w:eastAsia="ru-RU"/>
              </w:rPr>
              <w:t>.</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Внутренняя отделка лестничных площадок, входов, коридоров выполнена.</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Входные двери металлические.</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Вход в подъезд оборудован козырьком, освещением и пандусом для инвалидов.</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Вентиляция и дымоудаление – в вентканалах, проходящих через крышу.</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Отопление и горячее водоснабжение – автономное, газовое с установкой газовых котлов в каждой квартире.</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Водоснабжение и канализация – централизованное.</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Электроснабжение – централизованное.</w:t>
            </w:r>
          </w:p>
          <w:p w:rsidR="00D36404" w:rsidRDefault="00D36404" w:rsidP="00576FA6">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Газоснабжение – централизованное.</w:t>
            </w:r>
          </w:p>
          <w:p w:rsidR="00D36404" w:rsidRPr="00855CCF" w:rsidRDefault="00D36404" w:rsidP="000D24B5">
            <w:pPr>
              <w:spacing w:after="0" w:line="210" w:lineRule="atLeast"/>
              <w:jc w:val="both"/>
              <w:textAlignment w:val="baseline"/>
              <w:rPr>
                <w:rFonts w:ascii="Times New Roman" w:hAnsi="Times New Roman"/>
                <w:color w:val="3D3D3D"/>
                <w:sz w:val="18"/>
                <w:szCs w:val="18"/>
                <w:lang w:eastAsia="ru-RU"/>
              </w:rPr>
            </w:pPr>
          </w:p>
        </w:tc>
      </w:tr>
      <w:tr w:rsidR="00D36404" w:rsidRPr="00855CCF" w:rsidTr="004674F2">
        <w:tc>
          <w:tcPr>
            <w:tcW w:w="746" w:type="dxa"/>
            <w:tcBorders>
              <w:top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 xml:space="preserve">2.13. </w:t>
            </w:r>
          </w:p>
        </w:tc>
        <w:tc>
          <w:tcPr>
            <w:tcW w:w="3132" w:type="dxa"/>
            <w:tcBorders>
              <w:top w:val="outset" w:sz="2" w:space="0" w:color="auto"/>
              <w:left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340A42">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Информация о количестве в составе строящихся (создаваемых) многоквартирных домов и (или) иного объекта недвижимости самостоятельных частей (квартир в многоквартирном доме, гаражей и иных объектов недвижимости), передаваемых участникам долевого строительства застройщиком после получения разрешения на ввод в эксплуатацию многоквартирного дома и (или) иного объекта недвижимости</w:t>
            </w:r>
          </w:p>
        </w:tc>
        <w:tc>
          <w:tcPr>
            <w:tcW w:w="6780" w:type="dxa"/>
            <w:tcBorders>
              <w:top w:val="outset" w:sz="2" w:space="0" w:color="auto"/>
              <w:left w:val="outset" w:sz="2" w:space="0" w:color="auto"/>
              <w:bottom w:val="outset" w:sz="2" w:space="0" w:color="auto"/>
            </w:tcBorders>
            <w:shd w:val="clear" w:color="auto" w:fill="FFFFFF"/>
            <w:tcMar>
              <w:top w:w="105" w:type="dxa"/>
              <w:left w:w="105" w:type="dxa"/>
              <w:bottom w:w="105" w:type="dxa"/>
              <w:right w:w="105" w:type="dxa"/>
            </w:tcMar>
          </w:tcPr>
          <w:p w:rsidR="00D36404" w:rsidRDefault="00D36404" w:rsidP="00FB7839">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Всего квартир – 36 шт.</w:t>
            </w:r>
          </w:p>
          <w:p w:rsidR="00D36404" w:rsidRDefault="00D36404" w:rsidP="00FB7839">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Однокомнатных квартир – 27 шт. проектной площадью 1065,24 кв.м.</w:t>
            </w:r>
          </w:p>
          <w:p w:rsidR="00D36404" w:rsidRDefault="00D36404" w:rsidP="00FB7839">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Двухкомнатных квартир – 9 шт. проектной площадью 513,99 кв.м.</w:t>
            </w:r>
          </w:p>
          <w:p w:rsidR="00D36404" w:rsidRDefault="00D36404" w:rsidP="00FB7839">
            <w:pPr>
              <w:spacing w:after="0" w:line="210" w:lineRule="atLeast"/>
              <w:jc w:val="both"/>
              <w:textAlignment w:val="baseline"/>
              <w:rPr>
                <w:rFonts w:ascii="Times New Roman" w:hAnsi="Times New Roman"/>
                <w:iCs/>
                <w:color w:val="3D3D3D"/>
                <w:sz w:val="18"/>
                <w:szCs w:val="18"/>
                <w:lang w:eastAsia="ru-RU"/>
              </w:rPr>
            </w:pPr>
          </w:p>
          <w:p w:rsidR="00D36404" w:rsidRDefault="00D36404" w:rsidP="00FB7839">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Общая площадь квартир с учетом лоджий – 1723,23 кв.м.</w:t>
            </w:r>
          </w:p>
          <w:p w:rsidR="00D36404" w:rsidRPr="00BD60F9" w:rsidRDefault="00D36404" w:rsidP="00FB7839">
            <w:pPr>
              <w:spacing w:after="0" w:line="210" w:lineRule="atLeast"/>
              <w:jc w:val="both"/>
              <w:textAlignment w:val="baseline"/>
              <w:rPr>
                <w:rFonts w:ascii="Times New Roman" w:hAnsi="Times New Roman"/>
                <w:iCs/>
                <w:color w:val="3D3D3D"/>
                <w:sz w:val="18"/>
                <w:szCs w:val="18"/>
                <w:lang w:eastAsia="ru-RU"/>
              </w:rPr>
            </w:pPr>
            <w:r>
              <w:rPr>
                <w:rFonts w:ascii="Times New Roman" w:hAnsi="Times New Roman"/>
                <w:iCs/>
                <w:color w:val="3D3D3D"/>
                <w:sz w:val="18"/>
                <w:szCs w:val="18"/>
                <w:lang w:eastAsia="ru-RU"/>
              </w:rPr>
              <w:t>Общая площадь всего здания – 1883,8 кв.м.</w:t>
            </w:r>
          </w:p>
        </w:tc>
      </w:tr>
      <w:tr w:rsidR="00D36404" w:rsidRPr="00855CCF" w:rsidTr="004674F2">
        <w:tc>
          <w:tcPr>
            <w:tcW w:w="746" w:type="dxa"/>
            <w:tcBorders>
              <w:top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2.14.</w:t>
            </w:r>
          </w:p>
        </w:tc>
        <w:tc>
          <w:tcPr>
            <w:tcW w:w="3132" w:type="dxa"/>
            <w:tcBorders>
              <w:top w:val="outset" w:sz="2" w:space="0" w:color="auto"/>
              <w:left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340A4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Описание технических характеристик указанных самостоятельных частей</w:t>
            </w:r>
            <w:r>
              <w:rPr>
                <w:rFonts w:ascii="Times New Roman" w:hAnsi="Times New Roman"/>
                <w:color w:val="3D3D3D"/>
                <w:sz w:val="18"/>
                <w:szCs w:val="18"/>
                <w:lang w:eastAsia="ru-RU"/>
              </w:rPr>
              <w:t xml:space="preserve"> многоквартирного дома</w:t>
            </w:r>
            <w:r w:rsidRPr="00855CCF">
              <w:rPr>
                <w:rFonts w:ascii="Times New Roman" w:hAnsi="Times New Roman"/>
                <w:color w:val="3D3D3D"/>
                <w:sz w:val="18"/>
                <w:szCs w:val="18"/>
                <w:lang w:eastAsia="ru-RU"/>
              </w:rPr>
              <w:t xml:space="preserve"> в соответствии с </w:t>
            </w:r>
            <w:r>
              <w:rPr>
                <w:rFonts w:ascii="Times New Roman" w:hAnsi="Times New Roman"/>
                <w:color w:val="3D3D3D"/>
                <w:sz w:val="18"/>
                <w:szCs w:val="18"/>
                <w:lang w:eastAsia="ru-RU"/>
              </w:rPr>
              <w:t>проектной документацией</w:t>
            </w:r>
          </w:p>
        </w:tc>
        <w:tc>
          <w:tcPr>
            <w:tcW w:w="6780" w:type="dxa"/>
            <w:tcBorders>
              <w:top w:val="outset" w:sz="2" w:space="0" w:color="auto"/>
              <w:left w:val="outset" w:sz="2" w:space="0" w:color="auto"/>
              <w:bottom w:val="outset" w:sz="2" w:space="0" w:color="auto"/>
            </w:tcBorders>
            <w:shd w:val="clear" w:color="auto" w:fill="FFFFFF"/>
            <w:tcMar>
              <w:top w:w="105" w:type="dxa"/>
              <w:left w:w="105" w:type="dxa"/>
              <w:bottom w:w="105" w:type="dxa"/>
              <w:right w:w="105" w:type="dxa"/>
            </w:tcMar>
          </w:tcPr>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i/>
                <w:iCs/>
                <w:color w:val="3D3D3D"/>
                <w:sz w:val="18"/>
                <w:szCs w:val="18"/>
                <w:u w:val="single"/>
                <w:lang w:eastAsia="ru-RU"/>
              </w:rPr>
              <w:t>Внутренняя отделка</w:t>
            </w:r>
            <w:r>
              <w:rPr>
                <w:rFonts w:ascii="Times New Roman" w:hAnsi="Times New Roman"/>
                <w:i/>
                <w:iCs/>
                <w:color w:val="3D3D3D"/>
                <w:sz w:val="18"/>
                <w:szCs w:val="18"/>
                <w:u w:val="single"/>
                <w:lang w:eastAsia="ru-RU"/>
              </w:rPr>
              <w:t xml:space="preserve"> квартир</w:t>
            </w:r>
          </w:p>
          <w:p w:rsidR="00D36404" w:rsidRDefault="00D36404" w:rsidP="00FB7839">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Чистовая отделка, в том числе шпаклевка потолков, стен, перегородок не выполняется.</w:t>
            </w:r>
          </w:p>
          <w:p w:rsidR="00D36404" w:rsidRDefault="00D36404" w:rsidP="00FB7839">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Выполнена тонкослойная штукатурка внутренней поверхности стен.</w:t>
            </w:r>
          </w:p>
          <w:p w:rsidR="00D36404" w:rsidRPr="00CF3EFE" w:rsidRDefault="00D36404" w:rsidP="00CF3EFE">
            <w:pPr>
              <w:pStyle w:val="BodyText"/>
              <w:jc w:val="both"/>
              <w:rPr>
                <w:sz w:val="18"/>
                <w:szCs w:val="18"/>
              </w:rPr>
            </w:pPr>
            <w:r w:rsidRPr="00CF3EFE">
              <w:rPr>
                <w:sz w:val="18"/>
                <w:szCs w:val="18"/>
              </w:rPr>
              <w:t>Выполнена ч</w:t>
            </w:r>
            <w:r>
              <w:rPr>
                <w:sz w:val="18"/>
                <w:szCs w:val="18"/>
              </w:rPr>
              <w:t>ерновая отделка оконных откосов.</w:t>
            </w:r>
          </w:p>
          <w:p w:rsidR="00D36404" w:rsidRPr="00CF3EFE" w:rsidRDefault="00D36404" w:rsidP="00CF3EFE">
            <w:pPr>
              <w:pStyle w:val="BodyText"/>
              <w:jc w:val="both"/>
              <w:rPr>
                <w:sz w:val="18"/>
                <w:szCs w:val="18"/>
              </w:rPr>
            </w:pPr>
            <w:r w:rsidRPr="00CF3EFE">
              <w:rPr>
                <w:sz w:val="18"/>
                <w:szCs w:val="18"/>
              </w:rPr>
              <w:t>Выполнена затирка швов внутренних перегородок и</w:t>
            </w:r>
            <w:r>
              <w:rPr>
                <w:sz w:val="18"/>
                <w:szCs w:val="18"/>
              </w:rPr>
              <w:t xml:space="preserve">з гипсовых пазогребневых блоков. Потолок – </w:t>
            </w:r>
            <w:r w:rsidRPr="00CF3EFE">
              <w:rPr>
                <w:sz w:val="18"/>
                <w:szCs w:val="18"/>
              </w:rPr>
              <w:t>выполнена</w:t>
            </w:r>
            <w:r>
              <w:rPr>
                <w:sz w:val="18"/>
                <w:szCs w:val="18"/>
              </w:rPr>
              <w:t xml:space="preserve"> заделка стыков плит перекрытия. </w:t>
            </w:r>
            <w:r w:rsidRPr="00CF3EFE">
              <w:rPr>
                <w:sz w:val="18"/>
                <w:szCs w:val="18"/>
              </w:rPr>
              <w:t xml:space="preserve">Установка пластиковых оконных конструкций с двухкамерными стеклопакетами </w:t>
            </w:r>
            <w:r>
              <w:rPr>
                <w:sz w:val="18"/>
                <w:szCs w:val="18"/>
              </w:rPr>
              <w:t xml:space="preserve">в комнатах без лоджий. </w:t>
            </w:r>
            <w:r w:rsidRPr="00CF3EFE">
              <w:rPr>
                <w:sz w:val="18"/>
                <w:szCs w:val="18"/>
              </w:rPr>
              <w:t>Установка пластиковых оконных кон</w:t>
            </w:r>
            <w:r>
              <w:rPr>
                <w:sz w:val="18"/>
                <w:szCs w:val="18"/>
              </w:rPr>
              <w:t xml:space="preserve">струкций и пластиковых </w:t>
            </w:r>
            <w:r w:rsidRPr="00CF3EFE">
              <w:rPr>
                <w:sz w:val="18"/>
                <w:szCs w:val="18"/>
              </w:rPr>
              <w:t xml:space="preserve"> дверных блоков с двухкамерными стеклопакетами в</w:t>
            </w:r>
            <w:r>
              <w:rPr>
                <w:sz w:val="18"/>
                <w:szCs w:val="18"/>
              </w:rPr>
              <w:t xml:space="preserve"> комнатах, выходящих на лоджию. </w:t>
            </w:r>
            <w:r w:rsidRPr="00CF3EFE">
              <w:rPr>
                <w:sz w:val="18"/>
                <w:szCs w:val="18"/>
              </w:rPr>
              <w:t xml:space="preserve">Холодное остекление </w:t>
            </w:r>
            <w:r>
              <w:rPr>
                <w:sz w:val="18"/>
                <w:szCs w:val="18"/>
              </w:rPr>
              <w:t xml:space="preserve">(в одно стекло) </w:t>
            </w:r>
            <w:r w:rsidRPr="00CF3EFE">
              <w:rPr>
                <w:sz w:val="18"/>
                <w:szCs w:val="18"/>
              </w:rPr>
              <w:t>лоджи</w:t>
            </w:r>
            <w:r>
              <w:rPr>
                <w:sz w:val="18"/>
                <w:szCs w:val="18"/>
              </w:rPr>
              <w:t>й  из ПВХ конструкций. Выполнена «ч</w:t>
            </w:r>
            <w:r w:rsidRPr="00CF3EFE">
              <w:rPr>
                <w:sz w:val="18"/>
                <w:szCs w:val="18"/>
              </w:rPr>
              <w:t>ерновая» цементно-песчаная стяжка полов, без подготовк</w:t>
            </w:r>
            <w:r>
              <w:rPr>
                <w:sz w:val="18"/>
                <w:szCs w:val="18"/>
              </w:rPr>
              <w:t>и под устройство «чистых полов».</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 xml:space="preserve"> Внутренняя отделка помещений здания предполагает применение совре</w:t>
            </w:r>
            <w:r>
              <w:rPr>
                <w:rFonts w:ascii="Times New Roman" w:hAnsi="Times New Roman"/>
                <w:color w:val="3D3D3D"/>
                <w:sz w:val="18"/>
                <w:szCs w:val="18"/>
                <w:lang w:eastAsia="ru-RU"/>
              </w:rPr>
              <w:t xml:space="preserve">менных технологий и материалов  </w:t>
            </w:r>
            <w:r w:rsidRPr="00855CCF">
              <w:rPr>
                <w:rFonts w:ascii="Times New Roman" w:hAnsi="Times New Roman"/>
                <w:color w:val="3D3D3D"/>
                <w:sz w:val="18"/>
                <w:szCs w:val="18"/>
                <w:lang w:eastAsia="ru-RU"/>
              </w:rPr>
              <w:t>при этом на путях эвакуации применяемые отделочные материалы относятся к группам:</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Г1,В1,Д2,Т2 – для отделки стен, потолков в лестничных клетках;</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Г1,В2,Д3,Т3 – для отделки стен, потолков  в общих коридорах;</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Г2,РП2,Д2,Т2 – для покрытий пола лестничных клетках;</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В2,РП2,Д3,Т2 – для покрытий пола в общих коридорах ;</w:t>
            </w:r>
          </w:p>
          <w:p w:rsidR="00D36404"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Устанавливаются входные</w:t>
            </w:r>
            <w:r>
              <w:rPr>
                <w:rFonts w:ascii="Times New Roman" w:hAnsi="Times New Roman"/>
                <w:color w:val="3D3D3D"/>
                <w:sz w:val="18"/>
                <w:szCs w:val="18"/>
                <w:lang w:eastAsia="ru-RU"/>
              </w:rPr>
              <w:t xml:space="preserve"> металлические  двери квартир</w:t>
            </w:r>
            <w:r w:rsidRPr="00855CCF">
              <w:rPr>
                <w:rFonts w:ascii="Times New Roman" w:hAnsi="Times New Roman"/>
                <w:color w:val="3D3D3D"/>
                <w:sz w:val="18"/>
                <w:szCs w:val="18"/>
                <w:lang w:eastAsia="ru-RU"/>
              </w:rPr>
              <w:t>,</w:t>
            </w:r>
            <w:r>
              <w:rPr>
                <w:rFonts w:ascii="Times New Roman" w:hAnsi="Times New Roman"/>
                <w:color w:val="3D3D3D"/>
                <w:sz w:val="18"/>
                <w:szCs w:val="18"/>
                <w:lang w:eastAsia="ru-RU"/>
              </w:rPr>
              <w:t xml:space="preserve"> оборудованные  замками с ключами. Смонтированы: стояки горячей и холодной воды с заглушенными отводами; счетчики горячей и холодной воды; стояки канализации с заглушенными тройниками. Выполнен монтаж электроосвещения и электросилового оборудования без установки розеток и выключателей. Электроснабжение квартир выполнено от площадочных электрощитов.</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Отопление и горячее водоснабжение автономное</w:t>
            </w:r>
            <w:r>
              <w:rPr>
                <w:rFonts w:ascii="Times New Roman" w:hAnsi="Times New Roman"/>
                <w:color w:val="3D3D3D"/>
                <w:sz w:val="18"/>
                <w:szCs w:val="18"/>
                <w:lang w:eastAsia="ru-RU"/>
              </w:rPr>
              <w:t>, газовое с установкой индивидуальных отопительных  приборов (газовый котел) и газового счетчика.</w:t>
            </w:r>
          </w:p>
          <w:p w:rsidR="00D36404" w:rsidRPr="00855CCF" w:rsidRDefault="00D36404" w:rsidP="00FB7839">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Холодное водоснабжение выполняется без установки сан.приборов.</w:t>
            </w:r>
          </w:p>
          <w:p w:rsidR="00D36404" w:rsidRPr="00855CCF" w:rsidRDefault="00D36404" w:rsidP="002A1FBC">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Система газоснабжения выполняется полностью с установкой газовых плит</w:t>
            </w:r>
            <w:r>
              <w:rPr>
                <w:rFonts w:ascii="Times New Roman" w:hAnsi="Times New Roman"/>
                <w:color w:val="3D3D3D"/>
                <w:sz w:val="18"/>
                <w:szCs w:val="18"/>
                <w:lang w:eastAsia="ru-RU"/>
              </w:rPr>
              <w:t>.</w:t>
            </w:r>
          </w:p>
        </w:tc>
      </w:tr>
      <w:tr w:rsidR="00D36404" w:rsidRPr="00855CCF" w:rsidTr="004674F2">
        <w:tc>
          <w:tcPr>
            <w:tcW w:w="746" w:type="dxa"/>
            <w:tcBorders>
              <w:top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2.16.</w:t>
            </w:r>
          </w:p>
        </w:tc>
        <w:tc>
          <w:tcPr>
            <w:tcW w:w="3132" w:type="dxa"/>
            <w:tcBorders>
              <w:top w:val="outset" w:sz="2" w:space="0" w:color="auto"/>
              <w:left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680932">
            <w:pPr>
              <w:spacing w:after="0" w:line="210" w:lineRule="atLeast"/>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Информация о составе общего имущества в многоквартирном доме, которое будет находиться в общей долевой собственности участников долевого строительства после получения разрешения на ввод в эксплуатацию указанного объекта недвижимости и передачи объектов долевого строительства участник</w:t>
            </w:r>
            <w:r>
              <w:rPr>
                <w:rFonts w:ascii="Times New Roman" w:hAnsi="Times New Roman"/>
                <w:color w:val="3D3D3D"/>
                <w:sz w:val="18"/>
                <w:szCs w:val="18"/>
                <w:lang w:eastAsia="ru-RU"/>
              </w:rPr>
              <w:t>ам долевого строительства</w:t>
            </w:r>
          </w:p>
        </w:tc>
        <w:tc>
          <w:tcPr>
            <w:tcW w:w="6780" w:type="dxa"/>
            <w:tcBorders>
              <w:top w:val="outset" w:sz="2" w:space="0" w:color="auto"/>
              <w:left w:val="outset" w:sz="2" w:space="0" w:color="auto"/>
              <w:bottom w:val="outset" w:sz="2" w:space="0" w:color="auto"/>
            </w:tcBorders>
            <w:shd w:val="clear" w:color="auto" w:fill="FFFFFF"/>
            <w:tcMar>
              <w:top w:w="105" w:type="dxa"/>
              <w:left w:w="105" w:type="dxa"/>
              <w:bottom w:w="105" w:type="dxa"/>
              <w:right w:w="105" w:type="dxa"/>
            </w:tcMar>
          </w:tcPr>
          <w:p w:rsidR="00D36404" w:rsidRPr="00855CCF" w:rsidRDefault="00D36404" w:rsidP="00F36444">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 xml:space="preserve">В общей долевой собственности участников долевого строительства будут находиться помещения в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w:t>
            </w:r>
            <w:r w:rsidRPr="00855CCF">
              <w:rPr>
                <w:rFonts w:ascii="Times New Roman" w:hAnsi="Times New Roman"/>
                <w:color w:val="3D3D3D"/>
                <w:sz w:val="18"/>
                <w:szCs w:val="18"/>
                <w:lang w:eastAsia="ru-RU"/>
              </w:rPr>
              <w:t xml:space="preserve"> коридоры, техподполье, крыши, в которых </w:t>
            </w:r>
            <w:r>
              <w:rPr>
                <w:rFonts w:ascii="Times New Roman" w:hAnsi="Times New Roman"/>
                <w:color w:val="3D3D3D"/>
                <w:sz w:val="18"/>
                <w:szCs w:val="18"/>
                <w:lang w:eastAsia="ru-RU"/>
              </w:rPr>
              <w:t>имеются инженерные коммуникации</w:t>
            </w:r>
            <w:r w:rsidRPr="00855CCF">
              <w:rPr>
                <w:rFonts w:ascii="Times New Roman" w:hAnsi="Times New Roman"/>
                <w:color w:val="3D3D3D"/>
                <w:sz w:val="18"/>
                <w:szCs w:val="18"/>
                <w:lang w:eastAsia="ru-RU"/>
              </w:rPr>
              <w:t>,</w:t>
            </w:r>
            <w:r>
              <w:rPr>
                <w:rFonts w:ascii="Times New Roman" w:hAnsi="Times New Roman"/>
                <w:color w:val="3D3D3D"/>
                <w:sz w:val="18"/>
                <w:szCs w:val="18"/>
                <w:lang w:eastAsia="ru-RU"/>
              </w:rPr>
              <w:t xml:space="preserve"> ограждающие несущие и нене</w:t>
            </w:r>
            <w:r w:rsidRPr="00855CCF">
              <w:rPr>
                <w:rFonts w:ascii="Times New Roman" w:hAnsi="Times New Roman"/>
                <w:color w:val="3D3D3D"/>
                <w:sz w:val="18"/>
                <w:szCs w:val="18"/>
                <w:lang w:eastAsia="ru-RU"/>
              </w:rPr>
              <w:t>сущие конструкции</w:t>
            </w:r>
            <w:r>
              <w:rPr>
                <w:rFonts w:ascii="Times New Roman" w:hAnsi="Times New Roman"/>
                <w:color w:val="3D3D3D"/>
                <w:sz w:val="18"/>
                <w:szCs w:val="18"/>
                <w:lang w:eastAsia="ru-RU"/>
              </w:rPr>
              <w:t xml:space="preserve"> данного дома</w:t>
            </w:r>
            <w:r w:rsidRPr="00855CCF">
              <w:rPr>
                <w:rFonts w:ascii="Times New Roman" w:hAnsi="Times New Roman"/>
                <w:color w:val="3D3D3D"/>
                <w:sz w:val="18"/>
                <w:szCs w:val="18"/>
                <w:lang w:eastAsia="ru-RU"/>
              </w:rPr>
              <w:t>, механическое,</w:t>
            </w:r>
            <w:r>
              <w:rPr>
                <w:rFonts w:ascii="Times New Roman" w:hAnsi="Times New Roman"/>
                <w:color w:val="3D3D3D"/>
                <w:sz w:val="18"/>
                <w:szCs w:val="18"/>
                <w:lang w:eastAsia="ru-RU"/>
              </w:rPr>
              <w:t xml:space="preserve"> электрическое оборудование, ВРУ,  находящееся в данном доме за пределами или внутри помещений и обслуживающее более одного помещения. Доля каждого собственника в общем имуществе определяется пропорционально общей площади помещений, приобретаемых в собственность.</w:t>
            </w:r>
          </w:p>
        </w:tc>
      </w:tr>
      <w:tr w:rsidR="00D36404" w:rsidRPr="00855CCF" w:rsidTr="004674F2">
        <w:tc>
          <w:tcPr>
            <w:tcW w:w="746" w:type="dxa"/>
            <w:tcBorders>
              <w:top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4674F2">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2.20</w:t>
            </w:r>
          </w:p>
        </w:tc>
        <w:tc>
          <w:tcPr>
            <w:tcW w:w="3132" w:type="dxa"/>
            <w:tcBorders>
              <w:top w:val="outset" w:sz="2" w:space="0" w:color="auto"/>
              <w:left w:val="outset" w:sz="2" w:space="0" w:color="auto"/>
              <w:bottom w:val="outset" w:sz="2" w:space="0" w:color="auto"/>
              <w:right w:val="outset" w:sz="2" w:space="0" w:color="auto"/>
            </w:tcBorders>
            <w:shd w:val="clear" w:color="auto" w:fill="FFFFFF"/>
            <w:tcMar>
              <w:top w:w="105" w:type="dxa"/>
              <w:left w:w="105" w:type="dxa"/>
              <w:bottom w:w="105" w:type="dxa"/>
              <w:right w:w="105" w:type="dxa"/>
            </w:tcMar>
          </w:tcPr>
          <w:p w:rsidR="00D36404" w:rsidRPr="00855CCF" w:rsidRDefault="00D36404" w:rsidP="00F36444">
            <w:pPr>
              <w:spacing w:after="0" w:line="210" w:lineRule="atLeast"/>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Информация о способе обеспечения исполнения обязательств застройщиком   по договору</w:t>
            </w:r>
          </w:p>
        </w:tc>
        <w:tc>
          <w:tcPr>
            <w:tcW w:w="6780" w:type="dxa"/>
            <w:tcBorders>
              <w:top w:val="outset" w:sz="2" w:space="0" w:color="auto"/>
              <w:left w:val="outset" w:sz="2" w:space="0" w:color="auto"/>
              <w:bottom w:val="outset" w:sz="2" w:space="0" w:color="auto"/>
            </w:tcBorders>
            <w:shd w:val="clear" w:color="auto" w:fill="FFFFFF"/>
            <w:tcMar>
              <w:top w:w="105" w:type="dxa"/>
              <w:left w:w="105" w:type="dxa"/>
              <w:bottom w:w="105" w:type="dxa"/>
              <w:right w:w="105" w:type="dxa"/>
            </w:tcMar>
          </w:tcPr>
          <w:p w:rsidR="00D36404" w:rsidRDefault="00D36404" w:rsidP="00104E7F">
            <w:pPr>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Исполнение обязательств Застройщика по заключаемым договорам участия в долевом строительстве о</w:t>
            </w:r>
            <w:r>
              <w:rPr>
                <w:rFonts w:ascii="Times New Roman" w:hAnsi="Times New Roman"/>
                <w:color w:val="3D3D3D"/>
                <w:sz w:val="18"/>
                <w:szCs w:val="18"/>
                <w:lang w:eastAsia="ru-RU"/>
              </w:rPr>
              <w:t>беспечивается залогом в порядке</w:t>
            </w:r>
            <w:r w:rsidRPr="00855CCF">
              <w:rPr>
                <w:rFonts w:ascii="Times New Roman" w:hAnsi="Times New Roman"/>
                <w:color w:val="3D3D3D"/>
                <w:sz w:val="18"/>
                <w:szCs w:val="18"/>
                <w:lang w:eastAsia="ru-RU"/>
              </w:rPr>
              <w:t>,</w:t>
            </w:r>
            <w:r>
              <w:rPr>
                <w:rFonts w:ascii="Times New Roman" w:hAnsi="Times New Roman"/>
                <w:color w:val="3D3D3D"/>
                <w:sz w:val="18"/>
                <w:szCs w:val="18"/>
                <w:lang w:eastAsia="ru-RU"/>
              </w:rPr>
              <w:t xml:space="preserve"> </w:t>
            </w:r>
            <w:r w:rsidRPr="00855CCF">
              <w:rPr>
                <w:rFonts w:ascii="Times New Roman" w:hAnsi="Times New Roman"/>
                <w:color w:val="3D3D3D"/>
                <w:sz w:val="18"/>
                <w:szCs w:val="18"/>
                <w:lang w:eastAsia="ru-RU"/>
              </w:rPr>
              <w:t>предусмотренном статьями 13-15 Федерального закона от 30.12.2004 г. № 214 –ФЗ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r>
              <w:rPr>
                <w:rFonts w:ascii="Times New Roman" w:hAnsi="Times New Roman"/>
                <w:color w:val="3D3D3D"/>
                <w:sz w:val="18"/>
                <w:szCs w:val="18"/>
                <w:lang w:eastAsia="ru-RU"/>
              </w:rPr>
              <w:t>.</w:t>
            </w:r>
          </w:p>
          <w:p w:rsidR="00D36404" w:rsidRPr="00EE6D9F" w:rsidRDefault="00D36404" w:rsidP="00104E7F">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 xml:space="preserve">Исполнение обязательств  по передаче жилого помещения участнику долевого строительства по всем договорам, заключенным для строительства (создания) многоквартирного дома обеспечивается страхованием гражданской ответственности Застройщика за неисполнение или ненадлежащее исполнение обязательств по передаче жилого помещения по договору  в Некоммерческой организации «Общество взаимного страхования гражданской ответственности застройщиков», г. Москва ул. Авиамоторная, д. 10, корп. 2, тел +7(495)225-18-20, сайт Общества </w:t>
            </w:r>
            <w:r>
              <w:rPr>
                <w:rFonts w:ascii="Times New Roman" w:hAnsi="Times New Roman"/>
                <w:color w:val="3D3D3D"/>
                <w:sz w:val="18"/>
                <w:szCs w:val="18"/>
                <w:lang w:val="en-US" w:eastAsia="ru-RU"/>
              </w:rPr>
              <w:t>ovsz</w:t>
            </w:r>
            <w:r w:rsidRPr="00EE6D9F">
              <w:rPr>
                <w:rFonts w:ascii="Times New Roman" w:hAnsi="Times New Roman"/>
                <w:color w:val="3D3D3D"/>
                <w:sz w:val="18"/>
                <w:szCs w:val="18"/>
                <w:lang w:eastAsia="ru-RU"/>
              </w:rPr>
              <w:t>.</w:t>
            </w:r>
            <w:r>
              <w:rPr>
                <w:rFonts w:ascii="Times New Roman" w:hAnsi="Times New Roman"/>
                <w:color w:val="3D3D3D"/>
                <w:sz w:val="18"/>
                <w:szCs w:val="18"/>
                <w:lang w:val="en-US" w:eastAsia="ru-RU"/>
              </w:rPr>
              <w:t>ru</w:t>
            </w:r>
            <w:r>
              <w:rPr>
                <w:rFonts w:ascii="Times New Roman" w:hAnsi="Times New Roman"/>
                <w:color w:val="3D3D3D"/>
                <w:sz w:val="18"/>
                <w:szCs w:val="18"/>
                <w:lang w:eastAsia="ru-RU"/>
              </w:rPr>
              <w:t xml:space="preserve">; </w:t>
            </w:r>
            <w:r>
              <w:rPr>
                <w:rFonts w:ascii="Times New Roman" w:hAnsi="Times New Roman"/>
                <w:color w:val="3D3D3D"/>
                <w:sz w:val="18"/>
                <w:szCs w:val="18"/>
                <w:lang w:val="en-US" w:eastAsia="ru-RU"/>
              </w:rPr>
              <w:t>e</w:t>
            </w:r>
            <w:r w:rsidRPr="00EE6D9F">
              <w:rPr>
                <w:rFonts w:ascii="Times New Roman" w:hAnsi="Times New Roman"/>
                <w:color w:val="3D3D3D"/>
                <w:sz w:val="18"/>
                <w:szCs w:val="18"/>
                <w:lang w:eastAsia="ru-RU"/>
              </w:rPr>
              <w:t>-</w:t>
            </w:r>
            <w:r>
              <w:rPr>
                <w:rFonts w:ascii="Times New Roman" w:hAnsi="Times New Roman"/>
                <w:color w:val="3D3D3D"/>
                <w:sz w:val="18"/>
                <w:szCs w:val="18"/>
                <w:lang w:val="en-US" w:eastAsia="ru-RU"/>
              </w:rPr>
              <w:t>mail</w:t>
            </w:r>
            <w:r>
              <w:rPr>
                <w:rFonts w:ascii="Times New Roman" w:hAnsi="Times New Roman"/>
                <w:color w:val="3D3D3D"/>
                <w:sz w:val="18"/>
                <w:szCs w:val="18"/>
                <w:lang w:eastAsia="ru-RU"/>
              </w:rPr>
              <w:t xml:space="preserve">: </w:t>
            </w:r>
            <w:hyperlink r:id="rId5" w:history="1">
              <w:r w:rsidRPr="007601F2">
                <w:rPr>
                  <w:rStyle w:val="Hyperlink"/>
                  <w:rFonts w:ascii="Times New Roman" w:hAnsi="Times New Roman"/>
                  <w:sz w:val="18"/>
                  <w:szCs w:val="18"/>
                  <w:lang w:val="en-US" w:eastAsia="ru-RU"/>
                </w:rPr>
                <w:t>admo</w:t>
              </w:r>
              <w:r w:rsidRPr="007601F2">
                <w:rPr>
                  <w:rStyle w:val="Hyperlink"/>
                  <w:rFonts w:ascii="Times New Roman" w:hAnsi="Times New Roman"/>
                  <w:sz w:val="18"/>
                  <w:szCs w:val="18"/>
                  <w:lang w:eastAsia="ru-RU"/>
                </w:rPr>
                <w:t>@</w:t>
              </w:r>
              <w:r w:rsidRPr="007601F2">
                <w:rPr>
                  <w:rStyle w:val="Hyperlink"/>
                  <w:rFonts w:ascii="Times New Roman" w:hAnsi="Times New Roman"/>
                  <w:sz w:val="18"/>
                  <w:szCs w:val="18"/>
                  <w:lang w:val="en-US" w:eastAsia="ru-RU"/>
                </w:rPr>
                <w:t>ovsz</w:t>
              </w:r>
              <w:r w:rsidRPr="007601F2">
                <w:rPr>
                  <w:rStyle w:val="Hyperlink"/>
                  <w:rFonts w:ascii="Times New Roman" w:hAnsi="Times New Roman"/>
                  <w:sz w:val="18"/>
                  <w:szCs w:val="18"/>
                  <w:lang w:eastAsia="ru-RU"/>
                </w:rPr>
                <w:t>.</w:t>
              </w:r>
              <w:r w:rsidRPr="007601F2">
                <w:rPr>
                  <w:rStyle w:val="Hyperlink"/>
                  <w:rFonts w:ascii="Times New Roman" w:hAnsi="Times New Roman"/>
                  <w:sz w:val="18"/>
                  <w:szCs w:val="18"/>
                  <w:lang w:val="en-US" w:eastAsia="ru-RU"/>
                </w:rPr>
                <w:t>ru</w:t>
              </w:r>
            </w:hyperlink>
            <w:r>
              <w:rPr>
                <w:rFonts w:ascii="Times New Roman" w:hAnsi="Times New Roman"/>
                <w:color w:val="3D3D3D"/>
                <w:sz w:val="18"/>
                <w:szCs w:val="18"/>
                <w:lang w:eastAsia="ru-RU"/>
              </w:rPr>
              <w:t>. Членство подтверждается выпиской из Протокола № 6 заседания Правления НО «Общество взаимного страхования гражданской ответственности застройщиков» от 14.02.2014 года.</w:t>
            </w:r>
          </w:p>
          <w:p w:rsidR="00D36404" w:rsidRPr="00855CCF" w:rsidRDefault="00D36404" w:rsidP="0095526B">
            <w:pPr>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На настоящий момент  иные договора и сделки</w:t>
            </w:r>
            <w:r w:rsidRPr="00855CCF">
              <w:rPr>
                <w:rFonts w:ascii="Times New Roman" w:hAnsi="Times New Roman"/>
                <w:color w:val="3D3D3D"/>
                <w:sz w:val="18"/>
                <w:szCs w:val="18"/>
                <w:lang w:eastAsia="ru-RU"/>
              </w:rPr>
              <w:t>, на основании которых привлекаются денежные средства для строительства (</w:t>
            </w:r>
            <w:r>
              <w:rPr>
                <w:rFonts w:ascii="Times New Roman" w:hAnsi="Times New Roman"/>
                <w:color w:val="3D3D3D"/>
                <w:sz w:val="18"/>
                <w:szCs w:val="18"/>
                <w:lang w:eastAsia="ru-RU"/>
              </w:rPr>
              <w:t>создания) объектов недвижимости</w:t>
            </w:r>
            <w:r w:rsidRPr="00855CCF">
              <w:rPr>
                <w:rFonts w:ascii="Times New Roman" w:hAnsi="Times New Roman"/>
                <w:color w:val="3D3D3D"/>
                <w:sz w:val="18"/>
                <w:szCs w:val="18"/>
                <w:lang w:eastAsia="ru-RU"/>
              </w:rPr>
              <w:t>,</w:t>
            </w:r>
            <w:r>
              <w:rPr>
                <w:rFonts w:ascii="Times New Roman" w:hAnsi="Times New Roman"/>
                <w:color w:val="3D3D3D"/>
                <w:sz w:val="18"/>
                <w:szCs w:val="18"/>
                <w:lang w:eastAsia="ru-RU"/>
              </w:rPr>
              <w:t xml:space="preserve"> </w:t>
            </w:r>
            <w:r w:rsidRPr="00855CCF">
              <w:rPr>
                <w:rFonts w:ascii="Times New Roman" w:hAnsi="Times New Roman"/>
                <w:color w:val="3D3D3D"/>
                <w:sz w:val="18"/>
                <w:szCs w:val="18"/>
                <w:lang w:eastAsia="ru-RU"/>
              </w:rPr>
              <w:t xml:space="preserve">за исключением привлечения денежных средств на основании договоров </w:t>
            </w:r>
            <w:r>
              <w:rPr>
                <w:rFonts w:ascii="Times New Roman" w:hAnsi="Times New Roman"/>
                <w:color w:val="3D3D3D"/>
                <w:sz w:val="18"/>
                <w:szCs w:val="18"/>
                <w:lang w:eastAsia="ru-RU"/>
              </w:rPr>
              <w:t>участия в долевом строительстве, отсутствуют.</w:t>
            </w:r>
          </w:p>
        </w:tc>
      </w:tr>
    </w:tbl>
    <w:p w:rsidR="00D36404" w:rsidRPr="00855CCF" w:rsidRDefault="00D36404" w:rsidP="004674F2">
      <w:pPr>
        <w:shd w:val="clear" w:color="auto" w:fill="FFFFFF"/>
        <w:spacing w:after="0" w:line="210" w:lineRule="atLeast"/>
        <w:jc w:val="both"/>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 </w:t>
      </w:r>
    </w:p>
    <w:p w:rsidR="00D36404" w:rsidRPr="00855CCF" w:rsidRDefault="00D36404" w:rsidP="004674F2">
      <w:pPr>
        <w:shd w:val="clear" w:color="auto" w:fill="FFFFFF"/>
        <w:spacing w:after="0" w:line="210" w:lineRule="atLeast"/>
        <w:jc w:val="both"/>
        <w:textAlignment w:val="baseline"/>
        <w:rPr>
          <w:rFonts w:ascii="Times New Roman" w:hAnsi="Times New Roman"/>
          <w:color w:val="3D3D3D"/>
          <w:sz w:val="18"/>
          <w:szCs w:val="18"/>
          <w:lang w:eastAsia="ru-RU"/>
        </w:rPr>
      </w:pPr>
    </w:p>
    <w:p w:rsidR="00D36404" w:rsidRPr="00D47D0C" w:rsidRDefault="00D36404" w:rsidP="00FC7E64">
      <w:pPr>
        <w:shd w:val="clear" w:color="auto" w:fill="FFFFFF"/>
        <w:spacing w:after="0" w:line="210" w:lineRule="atLeast"/>
        <w:textAlignment w:val="baseline"/>
        <w:rPr>
          <w:rFonts w:ascii="Times New Roman" w:hAnsi="Times New Roman"/>
          <w:color w:val="3D3D3D"/>
          <w:sz w:val="18"/>
          <w:szCs w:val="18"/>
          <w:lang w:eastAsia="ru-RU"/>
        </w:rPr>
      </w:pPr>
      <w:r w:rsidRPr="00855CCF">
        <w:rPr>
          <w:rFonts w:ascii="Times New Roman" w:hAnsi="Times New Roman"/>
          <w:color w:val="3D3D3D"/>
          <w:sz w:val="18"/>
          <w:szCs w:val="18"/>
          <w:lang w:eastAsia="ru-RU"/>
        </w:rPr>
        <w:t xml:space="preserve">Данный документ опубликован на официальном сайте ООО «Строительная Компания «Весна»  </w:t>
      </w:r>
      <w:r>
        <w:rPr>
          <w:rFonts w:ascii="Times New Roman" w:hAnsi="Times New Roman"/>
          <w:color w:val="3D3D3D"/>
          <w:sz w:val="18"/>
          <w:szCs w:val="18"/>
          <w:lang w:val="en-US" w:eastAsia="ru-RU"/>
        </w:rPr>
        <w:t>www</w:t>
      </w:r>
      <w:r w:rsidRPr="005C30B0">
        <w:rPr>
          <w:rFonts w:ascii="Times New Roman" w:hAnsi="Times New Roman"/>
          <w:color w:val="3D3D3D"/>
          <w:sz w:val="18"/>
          <w:szCs w:val="18"/>
          <w:lang w:eastAsia="ru-RU"/>
        </w:rPr>
        <w:t>.</w:t>
      </w:r>
      <w:r>
        <w:rPr>
          <w:rFonts w:ascii="Times New Roman" w:hAnsi="Times New Roman"/>
          <w:color w:val="3D3D3D"/>
          <w:sz w:val="18"/>
          <w:szCs w:val="18"/>
          <w:lang w:val="en-US" w:eastAsia="ru-RU"/>
        </w:rPr>
        <w:t>vesna</w:t>
      </w:r>
      <w:r w:rsidRPr="00D47D0C">
        <w:rPr>
          <w:rFonts w:ascii="Times New Roman" w:hAnsi="Times New Roman"/>
          <w:color w:val="3D3D3D"/>
          <w:sz w:val="18"/>
          <w:szCs w:val="18"/>
          <w:lang w:eastAsia="ru-RU"/>
        </w:rPr>
        <w:t>56.</w:t>
      </w:r>
      <w:r>
        <w:rPr>
          <w:rFonts w:ascii="Times New Roman" w:hAnsi="Times New Roman"/>
          <w:color w:val="3D3D3D"/>
          <w:sz w:val="18"/>
          <w:szCs w:val="18"/>
          <w:lang w:val="en-US" w:eastAsia="ru-RU"/>
        </w:rPr>
        <w:t>ru</w:t>
      </w:r>
    </w:p>
    <w:p w:rsidR="00D36404" w:rsidRPr="00855CCF" w:rsidRDefault="00D36404" w:rsidP="00FC7E64">
      <w:pPr>
        <w:shd w:val="clear" w:color="auto" w:fill="FFFFFF"/>
        <w:spacing w:after="0" w:line="210" w:lineRule="atLeast"/>
        <w:textAlignment w:val="baseline"/>
        <w:rPr>
          <w:rFonts w:ascii="Times New Roman" w:hAnsi="Times New Roman"/>
          <w:color w:val="3D3D3D"/>
          <w:sz w:val="18"/>
          <w:szCs w:val="18"/>
          <w:lang w:eastAsia="ru-RU"/>
        </w:rPr>
      </w:pPr>
    </w:p>
    <w:p w:rsidR="00D36404" w:rsidRPr="00855CCF" w:rsidRDefault="00D36404" w:rsidP="004674F2">
      <w:pPr>
        <w:shd w:val="clear" w:color="auto" w:fill="FFFFFF"/>
        <w:spacing w:after="0" w:line="210" w:lineRule="atLeast"/>
        <w:jc w:val="both"/>
        <w:textAlignment w:val="baseline"/>
        <w:rPr>
          <w:rFonts w:ascii="Times New Roman" w:hAnsi="Times New Roman"/>
          <w:color w:val="3D3D3D"/>
          <w:sz w:val="18"/>
          <w:szCs w:val="18"/>
          <w:lang w:eastAsia="ru-RU"/>
        </w:rPr>
      </w:pPr>
    </w:p>
    <w:p w:rsidR="00D36404" w:rsidRPr="00855CCF" w:rsidRDefault="00D36404" w:rsidP="004674F2">
      <w:pPr>
        <w:shd w:val="clear" w:color="auto" w:fill="FFFFFF"/>
        <w:spacing w:after="0" w:line="210" w:lineRule="atLeast"/>
        <w:jc w:val="both"/>
        <w:textAlignment w:val="baseline"/>
        <w:rPr>
          <w:rFonts w:ascii="Times New Roman" w:hAnsi="Times New Roman"/>
          <w:color w:val="3D3D3D"/>
          <w:sz w:val="18"/>
          <w:szCs w:val="18"/>
          <w:lang w:eastAsia="ru-RU"/>
        </w:rPr>
      </w:pPr>
    </w:p>
    <w:p w:rsidR="00D36404" w:rsidRPr="00855CCF" w:rsidRDefault="00D36404" w:rsidP="004674F2">
      <w:pPr>
        <w:shd w:val="clear" w:color="auto" w:fill="FFFFFF"/>
        <w:spacing w:after="0" w:line="210" w:lineRule="atLeast"/>
        <w:jc w:val="both"/>
        <w:textAlignment w:val="baseline"/>
        <w:rPr>
          <w:rFonts w:ascii="Times New Roman" w:hAnsi="Times New Roman"/>
          <w:color w:val="3D3D3D"/>
          <w:sz w:val="18"/>
          <w:szCs w:val="18"/>
          <w:lang w:eastAsia="ru-RU"/>
        </w:rPr>
      </w:pPr>
    </w:p>
    <w:p w:rsidR="00D36404" w:rsidRPr="00855CCF" w:rsidRDefault="00D36404" w:rsidP="004674F2">
      <w:pPr>
        <w:shd w:val="clear" w:color="auto" w:fill="FFFFFF"/>
        <w:spacing w:after="0" w:line="210" w:lineRule="atLeast"/>
        <w:jc w:val="both"/>
        <w:textAlignment w:val="baseline"/>
        <w:rPr>
          <w:rFonts w:ascii="Times New Roman" w:hAnsi="Times New Roman"/>
          <w:color w:val="3D3D3D"/>
          <w:sz w:val="18"/>
          <w:szCs w:val="18"/>
          <w:lang w:eastAsia="ru-RU"/>
        </w:rPr>
      </w:pPr>
    </w:p>
    <w:p w:rsidR="00D36404" w:rsidRPr="00855CCF" w:rsidRDefault="00D36404" w:rsidP="004674F2">
      <w:pPr>
        <w:shd w:val="clear" w:color="auto" w:fill="FFFFFF"/>
        <w:spacing w:after="0" w:line="210" w:lineRule="atLeast"/>
        <w:jc w:val="both"/>
        <w:textAlignment w:val="baseline"/>
        <w:rPr>
          <w:rFonts w:ascii="Times New Roman" w:hAnsi="Times New Roman"/>
          <w:color w:val="3D3D3D"/>
          <w:sz w:val="18"/>
          <w:szCs w:val="18"/>
          <w:lang w:eastAsia="ru-RU"/>
        </w:rPr>
      </w:pPr>
      <w:r>
        <w:rPr>
          <w:rFonts w:ascii="Times New Roman" w:hAnsi="Times New Roman"/>
          <w:color w:val="3D3D3D"/>
          <w:sz w:val="18"/>
          <w:szCs w:val="18"/>
          <w:lang w:eastAsia="ru-RU"/>
        </w:rPr>
        <w:t>Директор ООО «Строительная Компания «Весна»                                                                                                  Баканов Е.С.</w:t>
      </w:r>
    </w:p>
    <w:sectPr w:rsidR="00D36404" w:rsidRPr="00855CCF" w:rsidSect="00FF6BC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2523"/>
    <w:multiLevelType w:val="hybridMultilevel"/>
    <w:tmpl w:val="FF76FBE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74F2"/>
    <w:rsid w:val="000056E0"/>
    <w:rsid w:val="00026EDF"/>
    <w:rsid w:val="0003382A"/>
    <w:rsid w:val="00041653"/>
    <w:rsid w:val="000813B7"/>
    <w:rsid w:val="0009644F"/>
    <w:rsid w:val="000B2D3D"/>
    <w:rsid w:val="000B34B9"/>
    <w:rsid w:val="000B7420"/>
    <w:rsid w:val="000D24B5"/>
    <w:rsid w:val="00104E7F"/>
    <w:rsid w:val="0017398F"/>
    <w:rsid w:val="00183185"/>
    <w:rsid w:val="001A4DD5"/>
    <w:rsid w:val="001A5E36"/>
    <w:rsid w:val="001C085B"/>
    <w:rsid w:val="001D3229"/>
    <w:rsid w:val="001D690F"/>
    <w:rsid w:val="00200B1B"/>
    <w:rsid w:val="0020451C"/>
    <w:rsid w:val="0021315A"/>
    <w:rsid w:val="002721CD"/>
    <w:rsid w:val="00295BA5"/>
    <w:rsid w:val="002A1FBC"/>
    <w:rsid w:val="002B3A45"/>
    <w:rsid w:val="002E5239"/>
    <w:rsid w:val="002F63C6"/>
    <w:rsid w:val="00304248"/>
    <w:rsid w:val="0032331C"/>
    <w:rsid w:val="00331E31"/>
    <w:rsid w:val="00340A42"/>
    <w:rsid w:val="00345A45"/>
    <w:rsid w:val="00367269"/>
    <w:rsid w:val="0039207E"/>
    <w:rsid w:val="00401C66"/>
    <w:rsid w:val="00424F0C"/>
    <w:rsid w:val="004674F2"/>
    <w:rsid w:val="00475DA6"/>
    <w:rsid w:val="004E7213"/>
    <w:rsid w:val="0050726F"/>
    <w:rsid w:val="00516946"/>
    <w:rsid w:val="00527159"/>
    <w:rsid w:val="00576FA6"/>
    <w:rsid w:val="005C30B0"/>
    <w:rsid w:val="005D2711"/>
    <w:rsid w:val="005F027F"/>
    <w:rsid w:val="0060712E"/>
    <w:rsid w:val="00617065"/>
    <w:rsid w:val="00624230"/>
    <w:rsid w:val="006533F1"/>
    <w:rsid w:val="00671A76"/>
    <w:rsid w:val="00680932"/>
    <w:rsid w:val="006A562D"/>
    <w:rsid w:val="006F5F6D"/>
    <w:rsid w:val="006F7384"/>
    <w:rsid w:val="007601F2"/>
    <w:rsid w:val="00782712"/>
    <w:rsid w:val="007A552C"/>
    <w:rsid w:val="007B064F"/>
    <w:rsid w:val="007D35EE"/>
    <w:rsid w:val="007D54C0"/>
    <w:rsid w:val="007E5931"/>
    <w:rsid w:val="007E6083"/>
    <w:rsid w:val="007F6D97"/>
    <w:rsid w:val="00816AF0"/>
    <w:rsid w:val="00822925"/>
    <w:rsid w:val="00855CCF"/>
    <w:rsid w:val="00895EC6"/>
    <w:rsid w:val="008C520A"/>
    <w:rsid w:val="008D20BD"/>
    <w:rsid w:val="008E1068"/>
    <w:rsid w:val="00901C36"/>
    <w:rsid w:val="009065F7"/>
    <w:rsid w:val="0091172F"/>
    <w:rsid w:val="009147D1"/>
    <w:rsid w:val="0095519E"/>
    <w:rsid w:val="0095526B"/>
    <w:rsid w:val="00972078"/>
    <w:rsid w:val="0097315C"/>
    <w:rsid w:val="009773B5"/>
    <w:rsid w:val="00995CCC"/>
    <w:rsid w:val="009C02FE"/>
    <w:rsid w:val="00A16B5B"/>
    <w:rsid w:val="00A233EB"/>
    <w:rsid w:val="00A314F2"/>
    <w:rsid w:val="00A46C7B"/>
    <w:rsid w:val="00A55E02"/>
    <w:rsid w:val="00A66D10"/>
    <w:rsid w:val="00AA0F26"/>
    <w:rsid w:val="00AC1CAB"/>
    <w:rsid w:val="00AF2C02"/>
    <w:rsid w:val="00B16FE4"/>
    <w:rsid w:val="00BD5AF0"/>
    <w:rsid w:val="00BD60F9"/>
    <w:rsid w:val="00C17317"/>
    <w:rsid w:val="00C410B5"/>
    <w:rsid w:val="00C57851"/>
    <w:rsid w:val="00C60911"/>
    <w:rsid w:val="00C65B2E"/>
    <w:rsid w:val="00C85CF5"/>
    <w:rsid w:val="00C93AD7"/>
    <w:rsid w:val="00CF3EFE"/>
    <w:rsid w:val="00D17B0C"/>
    <w:rsid w:val="00D32F6F"/>
    <w:rsid w:val="00D36404"/>
    <w:rsid w:val="00D44F74"/>
    <w:rsid w:val="00D47D0C"/>
    <w:rsid w:val="00D509DD"/>
    <w:rsid w:val="00D52EDD"/>
    <w:rsid w:val="00D870CD"/>
    <w:rsid w:val="00DA13E0"/>
    <w:rsid w:val="00DF5240"/>
    <w:rsid w:val="00E004FF"/>
    <w:rsid w:val="00E33F19"/>
    <w:rsid w:val="00E340A0"/>
    <w:rsid w:val="00ED3B81"/>
    <w:rsid w:val="00EE6D9F"/>
    <w:rsid w:val="00F21038"/>
    <w:rsid w:val="00F36444"/>
    <w:rsid w:val="00FB7839"/>
    <w:rsid w:val="00FC67A2"/>
    <w:rsid w:val="00FC7E64"/>
    <w:rsid w:val="00FD7958"/>
    <w:rsid w:val="00FF29B9"/>
    <w:rsid w:val="00FF6BC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CA"/>
    <w:pPr>
      <w:spacing w:after="200" w:line="276" w:lineRule="auto"/>
    </w:pPr>
    <w:rPr>
      <w:lang w:eastAsia="en-US"/>
    </w:rPr>
  </w:style>
  <w:style w:type="paragraph" w:styleId="Heading1">
    <w:name w:val="heading 1"/>
    <w:basedOn w:val="Normal"/>
    <w:link w:val="Heading1Char"/>
    <w:uiPriority w:val="99"/>
    <w:qFormat/>
    <w:rsid w:val="004674F2"/>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74F2"/>
    <w:rPr>
      <w:rFonts w:ascii="Times New Roman" w:hAnsi="Times New Roman" w:cs="Times New Roman"/>
      <w:b/>
      <w:bCs/>
      <w:kern w:val="36"/>
      <w:sz w:val="48"/>
      <w:szCs w:val="48"/>
      <w:lang w:eastAsia="ru-RU"/>
    </w:rPr>
  </w:style>
  <w:style w:type="paragraph" w:styleId="NormalWeb">
    <w:name w:val="Normal (Web)"/>
    <w:basedOn w:val="Normal"/>
    <w:uiPriority w:val="99"/>
    <w:rsid w:val="004674F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DefaultParagraphFont"/>
    <w:uiPriority w:val="99"/>
    <w:rsid w:val="004674F2"/>
    <w:rPr>
      <w:rFonts w:cs="Times New Roman"/>
    </w:rPr>
  </w:style>
  <w:style w:type="character" w:styleId="Hyperlink">
    <w:name w:val="Hyperlink"/>
    <w:basedOn w:val="DefaultParagraphFont"/>
    <w:uiPriority w:val="99"/>
    <w:semiHidden/>
    <w:rsid w:val="004674F2"/>
    <w:rPr>
      <w:rFonts w:cs="Times New Roman"/>
      <w:color w:val="0000FF"/>
      <w:u w:val="single"/>
    </w:rPr>
  </w:style>
  <w:style w:type="paragraph" w:styleId="ListParagraph">
    <w:name w:val="List Paragraph"/>
    <w:basedOn w:val="Normal"/>
    <w:uiPriority w:val="99"/>
    <w:qFormat/>
    <w:rsid w:val="00104E7F"/>
    <w:pPr>
      <w:ind w:left="720"/>
      <w:contextualSpacing/>
    </w:pPr>
  </w:style>
  <w:style w:type="paragraph" w:styleId="BodyText">
    <w:name w:val="Body Text"/>
    <w:basedOn w:val="Normal"/>
    <w:link w:val="BodyTextChar"/>
    <w:uiPriority w:val="99"/>
    <w:rsid w:val="00CF3EFE"/>
    <w:pPr>
      <w:spacing w:after="0" w:line="240" w:lineRule="auto"/>
    </w:pPr>
    <w:rPr>
      <w:rFonts w:ascii="Times New Roman" w:hAnsi="Times New Roman"/>
      <w:sz w:val="24"/>
      <w:szCs w:val="20"/>
      <w:lang w:eastAsia="ru-RU"/>
    </w:rPr>
  </w:style>
  <w:style w:type="character" w:customStyle="1" w:styleId="BodyTextChar">
    <w:name w:val="Body Text Char"/>
    <w:basedOn w:val="DefaultParagraphFont"/>
    <w:link w:val="BodyText"/>
    <w:uiPriority w:val="99"/>
    <w:semiHidden/>
    <w:locked/>
    <w:rsid w:val="00516946"/>
    <w:rPr>
      <w:rFonts w:cs="Times New Roman"/>
      <w:lang w:eastAsia="en-US"/>
    </w:rPr>
  </w:style>
</w:styles>
</file>

<file path=word/webSettings.xml><?xml version="1.0" encoding="utf-8"?>
<w:webSettings xmlns:r="http://schemas.openxmlformats.org/officeDocument/2006/relationships" xmlns:w="http://schemas.openxmlformats.org/wordprocessingml/2006/main">
  <w:divs>
    <w:div w:id="169149861">
      <w:marLeft w:val="0"/>
      <w:marRight w:val="0"/>
      <w:marTop w:val="0"/>
      <w:marBottom w:val="0"/>
      <w:divBdr>
        <w:top w:val="none" w:sz="0" w:space="0" w:color="auto"/>
        <w:left w:val="none" w:sz="0" w:space="0" w:color="auto"/>
        <w:bottom w:val="none" w:sz="0" w:space="0" w:color="auto"/>
        <w:right w:val="none" w:sz="0" w:space="0" w:color="auto"/>
      </w:divBdr>
      <w:divsChild>
        <w:div w:id="16914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o@ovsz.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611</TotalTime>
  <Pages>2</Pages>
  <Words>1094</Words>
  <Characters>6242</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29</cp:revision>
  <cp:lastPrinted>2014-03-06T09:07:00Z</cp:lastPrinted>
  <dcterms:created xsi:type="dcterms:W3CDTF">2013-12-24T09:41:00Z</dcterms:created>
  <dcterms:modified xsi:type="dcterms:W3CDTF">2014-03-12T06:26:00Z</dcterms:modified>
</cp:coreProperties>
</file>