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45DED" w:rsidRPr="00045DED" w:rsidRDefault="00045DED" w:rsidP="00045DED">
      <w:pPr>
        <w:rPr>
          <w:sz w:val="24"/>
          <w:szCs w:val="24"/>
          <w:lang w:val="en-US" w:eastAsia="ru-RU"/>
        </w:rPr>
      </w:pPr>
      <w:r w:rsidRPr="00045DED">
        <w:rPr>
          <w:sz w:val="24"/>
          <w:szCs w:val="24"/>
          <w:lang w:val="en-US" w:eastAsia="ru-RU"/>
        </w:rPr>
        <w:t>1</w:t>
      </w:r>
    </w:p>
    <w:p w:rsidR="00045DED" w:rsidRPr="00045DED" w:rsidRDefault="00045DED" w:rsidP="00045DED">
      <w:pPr>
        <w:rPr>
          <w:sz w:val="24"/>
          <w:szCs w:val="24"/>
          <w:lang w:eastAsia="ru-RU"/>
        </w:rPr>
      </w:pPr>
      <w:r w:rsidRPr="00045DED">
        <w:rPr>
          <w:sz w:val="24"/>
          <w:szCs w:val="24"/>
          <w:lang w:eastAsia="ru-RU"/>
        </w:rPr>
        <w:t xml:space="preserve">Экономическая эффективность деятельности предприятия во многом описывается его конкурентоспособностью. Этот показатель определяется многими факторами, в первую очередь – используемыми технологиями и правильность их применения. Корпоративные информационные системы могут автоматизировать и существенно ускорить многие бизнес-процессы организации, но, зачастую, требуется их основательная настройка для того, чтобы они отвечали всем требованиям заказчика. </w:t>
      </w:r>
    </w:p>
    <w:p w:rsidR="00045DED" w:rsidRDefault="00045DED" w:rsidP="00604A3A">
      <w:pPr>
        <w:rPr>
          <w:sz w:val="24"/>
          <w:szCs w:val="24"/>
          <w:lang w:eastAsia="ru-RU"/>
        </w:rPr>
      </w:pPr>
      <w:r w:rsidRPr="00045DED">
        <w:rPr>
          <w:sz w:val="24"/>
          <w:szCs w:val="24"/>
          <w:lang w:eastAsia="ru-RU"/>
        </w:rPr>
        <w:t xml:space="preserve">Для промышленных предприятий большую роль играет такой класс приложений, как системы управления жизненным циклом продукции (СУЖЦ), направленные на более эффективную поддержку полного жизненного цикла изделия компании посредством технологий поддержки разработки изделий и усовершенствования производственных процессов. Однако, как показывает практика, такие объемлющие системы не могут эффективно работать без кастомизации, то есть настройки под конкретное предприятие. </w:t>
      </w:r>
      <w:r w:rsidR="00604A3A">
        <w:rPr>
          <w:sz w:val="24"/>
          <w:szCs w:val="24"/>
          <w:lang w:eastAsia="ru-RU"/>
        </w:rPr>
        <w:t xml:space="preserve">Помимо всего прочего, она включает в себя </w:t>
      </w:r>
      <w:r w:rsidRPr="00045DED">
        <w:rPr>
          <w:sz w:val="24"/>
          <w:szCs w:val="24"/>
          <w:lang w:eastAsia="ru-RU"/>
        </w:rPr>
        <w:t>разработку</w:t>
      </w:r>
      <w:r w:rsidR="00604A3A">
        <w:rPr>
          <w:sz w:val="24"/>
          <w:szCs w:val="24"/>
          <w:lang w:eastAsia="ru-RU"/>
        </w:rPr>
        <w:t xml:space="preserve"> информационного обеспечения. </w:t>
      </w:r>
    </w:p>
    <w:p w:rsidR="00045DED" w:rsidRPr="00045DED" w:rsidRDefault="00045DED" w:rsidP="00045DED">
      <w:pPr>
        <w:rPr>
          <w:sz w:val="24"/>
          <w:szCs w:val="24"/>
          <w:lang w:eastAsia="ru-RU"/>
        </w:rPr>
      </w:pPr>
    </w:p>
    <w:p w:rsidR="00045DED" w:rsidRPr="00045DED" w:rsidRDefault="00045DED" w:rsidP="00045DED">
      <w:pPr>
        <w:rPr>
          <w:sz w:val="24"/>
          <w:szCs w:val="24"/>
        </w:rPr>
      </w:pPr>
      <w:r w:rsidRPr="00045DED">
        <w:rPr>
          <w:sz w:val="24"/>
          <w:szCs w:val="24"/>
        </w:rPr>
        <w:t xml:space="preserve">Предметом исследования данной работы является разработка информационного обеспечения. Информационное обеспечение – это совокупность единой системы классификации и кодирования информации, унифицированных систем документации и информационных массивов [24]. Другими словами, это некая «прослойка» между бизнес-процессами и информационной системой предприятия, преобразующая информацию на входе в форму, удобную для хранения, обработки и классификации в рамках системы, и представляющая выходные данные в форме, упрощающую обработку и изучение потребителями. </w:t>
      </w:r>
    </w:p>
    <w:p w:rsidR="00045DED" w:rsidRPr="00045DED" w:rsidRDefault="00045DED" w:rsidP="00045DED">
      <w:pPr>
        <w:rPr>
          <w:sz w:val="24"/>
          <w:szCs w:val="24"/>
        </w:rPr>
      </w:pPr>
      <w:r w:rsidRPr="00045DED">
        <w:rPr>
          <w:sz w:val="24"/>
          <w:szCs w:val="24"/>
        </w:rPr>
        <w:t>Целью данной работы является разработка информационного обеспечения для системы управления жизненным циклом. Для простоты, его можно разделить на две фундаментальные составляющие [37]:</w:t>
      </w:r>
    </w:p>
    <w:p w:rsidR="00045DED" w:rsidRPr="00045DED" w:rsidRDefault="00045DED" w:rsidP="00045DED">
      <w:pPr>
        <w:rPr>
          <w:sz w:val="24"/>
          <w:szCs w:val="24"/>
        </w:rPr>
      </w:pPr>
      <w:r w:rsidRPr="00045DED">
        <w:rPr>
          <w:sz w:val="24"/>
          <w:szCs w:val="24"/>
        </w:rPr>
        <w:t>1. Система преобразования данных для внесения в информационную систему;</w:t>
      </w:r>
    </w:p>
    <w:p w:rsidR="00045DED" w:rsidRPr="00045DED" w:rsidRDefault="00045DED" w:rsidP="00045DED">
      <w:pPr>
        <w:rPr>
          <w:sz w:val="24"/>
          <w:szCs w:val="24"/>
        </w:rPr>
      </w:pPr>
      <w:r w:rsidRPr="00045DED">
        <w:rPr>
          <w:sz w:val="24"/>
          <w:szCs w:val="24"/>
        </w:rPr>
        <w:t xml:space="preserve">2. Система предоставления данных конечным пользователям в удобной для них форме. </w:t>
      </w:r>
    </w:p>
    <w:p w:rsidR="00045DED" w:rsidRPr="00045DED" w:rsidRDefault="00045DED" w:rsidP="00045DED">
      <w:pPr>
        <w:rPr>
          <w:sz w:val="24"/>
          <w:szCs w:val="24"/>
          <w:lang w:eastAsia="ru-RU"/>
        </w:rPr>
      </w:pPr>
      <w:r w:rsidRPr="00045DED">
        <w:rPr>
          <w:sz w:val="24"/>
          <w:szCs w:val="24"/>
          <w:lang w:eastAsia="ru-RU"/>
        </w:rPr>
        <w:t>Первый пункт, в целом, является чисто техническим и заключается в приведении типов данных к удобному для пользования виду, расширении объектной модели системы, настройке сетевых протоколов и так далее. В то же время, работа со вторым пунктом основывается на реализации запросов пользователей и доведении системы до такого состояния, при котором она сможет покрыть наибольшее число бизнес-процессов предприятия (с учетом целесообразности внесения изменений).</w:t>
      </w:r>
    </w:p>
    <w:p w:rsidR="00045DED" w:rsidRPr="00045DED" w:rsidRDefault="00045DED" w:rsidP="00045DED">
      <w:pPr>
        <w:rPr>
          <w:sz w:val="24"/>
          <w:szCs w:val="24"/>
          <w:lang w:eastAsia="ru-RU"/>
        </w:rPr>
      </w:pPr>
      <w:r w:rsidRPr="00045DED">
        <w:rPr>
          <w:sz w:val="24"/>
          <w:szCs w:val="24"/>
          <w:lang w:eastAsia="ru-RU"/>
        </w:rPr>
        <w:lastRenderedPageBreak/>
        <w:t xml:space="preserve">Таким образом, разработка информационного обеспечения является сложной и трудоёмкой, но очень важной работой, выполнение которой необходимо для эффективного использования информационной системы. Поэтому, анализ функционирования и создание рекомендаций по совершенствованию и развитию информационного обеспечения является основной целью данной работы. </w:t>
      </w:r>
    </w:p>
    <w:p w:rsidR="00045DED" w:rsidRPr="00045DED" w:rsidRDefault="00045DED" w:rsidP="00045DED">
      <w:pPr>
        <w:rPr>
          <w:sz w:val="24"/>
          <w:szCs w:val="24"/>
        </w:rPr>
      </w:pPr>
      <w:r w:rsidRPr="00045DED">
        <w:rPr>
          <w:sz w:val="24"/>
          <w:szCs w:val="24"/>
        </w:rPr>
        <w:t xml:space="preserve">Объектом исследования данной работы является система управления жизненным циклом продукции (СУЖЦ) и её информационное обеспечение. СУЖЦ – это корпоративная информационная система, автоматизирующая и поддерживающая работу специалистов на каждом из этапов жизненного цикла, таких, как: проектирование, производство, сопровождение и утилизация продукции. Информационное обеспечение для систем подобного класса направлено, в основном, на сбор и предоставление технической информации для конструкторов, технологов и прочих профильных специалистов. </w:t>
      </w:r>
    </w:p>
    <w:p w:rsidR="00045DED" w:rsidRPr="00045DED" w:rsidRDefault="00045DED" w:rsidP="00045DED">
      <w:pPr>
        <w:rPr>
          <w:sz w:val="24"/>
          <w:szCs w:val="24"/>
        </w:rPr>
      </w:pPr>
      <w:r w:rsidRPr="00045DED">
        <w:rPr>
          <w:sz w:val="24"/>
          <w:szCs w:val="24"/>
        </w:rPr>
        <w:t>Целевым предприятием при рассмотрении обозначенной области исследования будет являться ПАО «Радиозавод», расположенное в городе Кыштыме Челябинской области. На данный момент ПАО «Радиозавод» позиционируется на рынке радиоэлектронной промышленности, как обладающее большим производственным потенциалом высокотехнологическое предприятие, с высокой степенью ответственности за выполнение заказов и выпускаемую продукцию [19].</w:t>
      </w:r>
    </w:p>
    <w:p w:rsidR="00045DED" w:rsidRPr="00045DED" w:rsidRDefault="00045DED" w:rsidP="00045DED">
      <w:pPr>
        <w:rPr>
          <w:sz w:val="24"/>
          <w:szCs w:val="24"/>
        </w:rPr>
      </w:pPr>
      <w:r w:rsidRPr="00045DED">
        <w:rPr>
          <w:sz w:val="24"/>
          <w:szCs w:val="24"/>
        </w:rPr>
        <w:t xml:space="preserve">В качестве информационной базы для исследования предполагается использовать результаты анализа функционирования СУЖЦ на предприятии ПАО «Радиозавод», государственные стандарты, описывающие единую систему конструкторской документации и организацию работы по управлению жизненным циклом продукции, а также руководства и справочные материалы по программированию. </w:t>
      </w:r>
    </w:p>
    <w:p w:rsidR="00045DED" w:rsidRPr="00045DED" w:rsidRDefault="00045DED" w:rsidP="00045DED">
      <w:pPr>
        <w:rPr>
          <w:sz w:val="24"/>
          <w:szCs w:val="24"/>
        </w:rPr>
      </w:pPr>
      <w:r w:rsidRPr="00045DED">
        <w:rPr>
          <w:sz w:val="24"/>
          <w:szCs w:val="24"/>
        </w:rPr>
        <w:t xml:space="preserve">Для данной работы были выбраны следующие методы исследования: моделирование бизнес-процессов управления жизненным циклом продукции и анализ функционирования СУЖЦ для поиска проблем, связанных с информационным обеспечением. Данные методы позволят составить объективный список проблем в целевой области и помогут разработать рекомендации по их решению. </w:t>
      </w:r>
    </w:p>
    <w:p w:rsidR="00045DED" w:rsidRPr="00045DED" w:rsidRDefault="00045DED" w:rsidP="00045DED">
      <w:pPr>
        <w:rPr>
          <w:sz w:val="24"/>
          <w:szCs w:val="24"/>
        </w:rPr>
      </w:pPr>
      <w:r w:rsidRPr="00045DED">
        <w:rPr>
          <w:sz w:val="24"/>
          <w:szCs w:val="24"/>
        </w:rPr>
        <w:t>Структура данной работы будет следующей:</w:t>
      </w:r>
    </w:p>
    <w:p w:rsidR="00045DED" w:rsidRPr="00045DED" w:rsidRDefault="00045DED" w:rsidP="00045DED">
      <w:pPr>
        <w:rPr>
          <w:sz w:val="24"/>
          <w:szCs w:val="24"/>
        </w:rPr>
      </w:pPr>
      <w:r w:rsidRPr="00045DED">
        <w:rPr>
          <w:sz w:val="24"/>
          <w:szCs w:val="24"/>
        </w:rPr>
        <w:t>1. Подробное рассмотрение сущности, особенностей, требований и методов разработки информационного обеспечения для СУЖЦ;</w:t>
      </w:r>
    </w:p>
    <w:p w:rsidR="00045DED" w:rsidRPr="00045DED" w:rsidRDefault="00045DED" w:rsidP="00045DED">
      <w:pPr>
        <w:rPr>
          <w:sz w:val="24"/>
          <w:szCs w:val="24"/>
        </w:rPr>
      </w:pPr>
      <w:r w:rsidRPr="00045DED">
        <w:rPr>
          <w:sz w:val="24"/>
          <w:szCs w:val="24"/>
        </w:rPr>
        <w:t>2. Анализ функционирования и поиск проблем информационного обеспечения для СУЖЦ;</w:t>
      </w:r>
    </w:p>
    <w:p w:rsidR="00045DED" w:rsidRPr="00045DED" w:rsidRDefault="00045DED" w:rsidP="00045DED">
      <w:pPr>
        <w:rPr>
          <w:sz w:val="24"/>
          <w:szCs w:val="24"/>
        </w:rPr>
      </w:pPr>
      <w:r w:rsidRPr="00045DED">
        <w:rPr>
          <w:sz w:val="24"/>
          <w:szCs w:val="24"/>
        </w:rPr>
        <w:t>3. Разработка рекомендаций по решению найденных проблем.</w:t>
      </w:r>
    </w:p>
    <w:p w:rsidR="00045DED" w:rsidRPr="00045DED" w:rsidRDefault="00045DED" w:rsidP="00045DED">
      <w:pPr>
        <w:rPr>
          <w:sz w:val="24"/>
          <w:szCs w:val="24"/>
        </w:rPr>
      </w:pPr>
      <w:r w:rsidRPr="00045DED">
        <w:rPr>
          <w:sz w:val="24"/>
          <w:szCs w:val="24"/>
        </w:rPr>
        <w:lastRenderedPageBreak/>
        <w:t>Практика показывает, что, чаще всего, проблемы при внедрении новых КИС возникают в области сопоставимости типов данных и организации работы согласно требованиям действующей нормативной документации, и ПАО »Радиозавод» не является исключением. Кроме того, определенные сложности представляет процесс перехода специалистов на работу в новой системе, налаживание обеспечения отчетами и справочной документацией и обеспечение сопоставимости данных в различных информационных системах. Таким образом, для достижения цели данной работы необходимо решить следующие задачи:</w:t>
      </w:r>
    </w:p>
    <w:p w:rsidR="00045DED" w:rsidRPr="00045DED" w:rsidRDefault="00045DED" w:rsidP="00045DED">
      <w:pPr>
        <w:rPr>
          <w:sz w:val="24"/>
          <w:szCs w:val="24"/>
        </w:rPr>
      </w:pPr>
      <w:r w:rsidRPr="00045DED">
        <w:rPr>
          <w:sz w:val="24"/>
          <w:szCs w:val="24"/>
        </w:rPr>
        <w:t>1. Разработать модель данных, которая бы отвечала потребности предприятия в типах объектов для управления жизненным циклом;</w:t>
      </w:r>
    </w:p>
    <w:p w:rsidR="00045DED" w:rsidRPr="00045DED" w:rsidRDefault="00045DED" w:rsidP="00045DED">
      <w:pPr>
        <w:rPr>
          <w:sz w:val="24"/>
          <w:szCs w:val="24"/>
        </w:rPr>
      </w:pPr>
      <w:r w:rsidRPr="00045DED">
        <w:rPr>
          <w:sz w:val="24"/>
          <w:szCs w:val="24"/>
        </w:rPr>
        <w:t>2. Наладить рабочий процесс таким образом, чтобы он соответствовал требованиям стандартов;</w:t>
      </w:r>
    </w:p>
    <w:p w:rsidR="00045DED" w:rsidRPr="00045DED" w:rsidRDefault="00045DED" w:rsidP="00045DED">
      <w:pPr>
        <w:rPr>
          <w:sz w:val="24"/>
          <w:szCs w:val="24"/>
        </w:rPr>
      </w:pPr>
      <w:r w:rsidRPr="00045DED">
        <w:rPr>
          <w:sz w:val="24"/>
          <w:szCs w:val="24"/>
        </w:rPr>
        <w:t>3. Разработать методические рекомендации по переходу специалистов на работу в СУЖЦ;</w:t>
      </w:r>
    </w:p>
    <w:p w:rsidR="00045DED" w:rsidRPr="00045DED" w:rsidRDefault="00045DED" w:rsidP="00045DED">
      <w:pPr>
        <w:rPr>
          <w:sz w:val="24"/>
          <w:szCs w:val="24"/>
        </w:rPr>
      </w:pPr>
      <w:r w:rsidRPr="00045DED">
        <w:rPr>
          <w:sz w:val="24"/>
          <w:szCs w:val="24"/>
        </w:rPr>
        <w:t>4. Подготовить систему автоматически генерируемых отчетов по жизненному циклу продукции;</w:t>
      </w:r>
    </w:p>
    <w:p w:rsidR="00045DED" w:rsidRPr="00045DED" w:rsidRDefault="00045DED" w:rsidP="00045DED">
      <w:pPr>
        <w:rPr>
          <w:sz w:val="24"/>
          <w:szCs w:val="24"/>
        </w:rPr>
      </w:pPr>
      <w:r w:rsidRPr="00045DED">
        <w:rPr>
          <w:sz w:val="24"/>
          <w:szCs w:val="24"/>
        </w:rPr>
        <w:t>5. Обеспечить сопоставимость данных в КИС предприятия, основанных на различных программных платформах.</w:t>
      </w:r>
    </w:p>
    <w:p w:rsidR="00045DED" w:rsidRPr="00045DED" w:rsidRDefault="00045DED" w:rsidP="00045DED">
      <w:pPr>
        <w:rPr>
          <w:sz w:val="24"/>
          <w:szCs w:val="24"/>
        </w:rPr>
      </w:pPr>
      <w:r w:rsidRPr="00045DED">
        <w:rPr>
          <w:sz w:val="24"/>
          <w:szCs w:val="24"/>
        </w:rPr>
        <w:t xml:space="preserve">После решения поставленных задач работу по разработке информационного обеспечения можно будет считать выполненной. </w:t>
      </w:r>
    </w:p>
    <w:p w:rsidR="00930968" w:rsidRPr="00045DED" w:rsidRDefault="00930968">
      <w:pPr>
        <w:rPr>
          <w:sz w:val="24"/>
          <w:szCs w:val="24"/>
        </w:rPr>
      </w:pPr>
    </w:p>
    <w:sectPr w:rsidR="00930968" w:rsidRPr="00045DED" w:rsidSect="0093096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563D4B"/>
    <w:multiLevelType w:val="multilevel"/>
    <w:tmpl w:val="8FC0395E"/>
    <w:lvl w:ilvl="0">
      <w:numFmt w:val="bullet"/>
      <w:lvlText w:val=""/>
      <w:lvlJc w:val="left"/>
      <w:pPr>
        <w:tabs>
          <w:tab w:val="num" w:pos="2010"/>
        </w:tabs>
        <w:ind w:left="2010" w:hanging="592"/>
      </w:pPr>
      <w:rPr>
        <w:rFonts w:ascii="Symbol" w:eastAsia="Times New Roman" w:hAnsi="Symbol" w:cs="Times New Roman" w:hint="default"/>
        <w:color w:val="auto"/>
      </w:rPr>
    </w:lvl>
    <w:lvl w:ilvl="1">
      <w:numFmt w:val="decimal"/>
      <w:lvlText w:val="%2."/>
      <w:lvlJc w:val="left"/>
      <w:pPr>
        <w:tabs>
          <w:tab w:val="num" w:pos="851"/>
        </w:tabs>
        <w:ind w:left="964" w:hanging="397"/>
      </w:pPr>
      <w:rPr>
        <w:rFonts w:hint="default"/>
        <w:color w:val="auto"/>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0"/>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efaultTabStop w:val="708"/>
  <w:characterSpacingControl w:val="doNotCompress"/>
  <w:compat/>
  <w:rsids>
    <w:rsidRoot w:val="00045DED"/>
    <w:rsid w:val="00045DED"/>
    <w:rsid w:val="0007636A"/>
    <w:rsid w:val="001326D5"/>
    <w:rsid w:val="001F25F7"/>
    <w:rsid w:val="0035397D"/>
    <w:rsid w:val="003D719C"/>
    <w:rsid w:val="00604A3A"/>
    <w:rsid w:val="00674D25"/>
    <w:rsid w:val="008026A2"/>
    <w:rsid w:val="0085327E"/>
    <w:rsid w:val="00930968"/>
    <w:rsid w:val="00934339"/>
    <w:rsid w:val="00A155B5"/>
    <w:rsid w:val="00A652F7"/>
    <w:rsid w:val="00A83F54"/>
    <w:rsid w:val="00A948D4"/>
    <w:rsid w:val="00B23822"/>
    <w:rsid w:val="00DD5D83"/>
    <w:rsid w:val="00DF1D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pPr>
        <w:spacing w:line="360" w:lineRule="auto"/>
        <w:ind w:firstLine="709"/>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5DED"/>
    <w:rPr>
      <w:rFonts w:ascii="Times New Roman" w:hAnsi="Times New Roman"/>
      <w:sz w:val="28"/>
      <w:szCs w:val="22"/>
      <w:lang w:eastAsia="en-US"/>
    </w:rPr>
  </w:style>
  <w:style w:type="paragraph" w:styleId="1">
    <w:name w:val="heading 1"/>
    <w:basedOn w:val="a"/>
    <w:next w:val="a"/>
    <w:link w:val="10"/>
    <w:autoRedefine/>
    <w:uiPriority w:val="9"/>
    <w:qFormat/>
    <w:rsid w:val="001326D5"/>
    <w:pPr>
      <w:keepNext/>
      <w:keepLines/>
      <w:pageBreakBefore/>
      <w:jc w:val="center"/>
      <w:outlineLvl w:val="0"/>
    </w:pPr>
    <w:rPr>
      <w:rFonts w:eastAsia="Times New Roman" w:cstheme="majorBidi"/>
      <w:bCs/>
      <w:szCs w:val="28"/>
      <w:lang w:eastAsia="ru-RU"/>
    </w:rPr>
  </w:style>
  <w:style w:type="paragraph" w:styleId="2">
    <w:name w:val="heading 2"/>
    <w:basedOn w:val="a"/>
    <w:next w:val="a"/>
    <w:link w:val="20"/>
    <w:autoRedefine/>
    <w:uiPriority w:val="9"/>
    <w:unhideWhenUsed/>
    <w:qFormat/>
    <w:rsid w:val="001326D5"/>
    <w:pPr>
      <w:keepNext/>
      <w:keepLines/>
      <w:outlineLvl w:val="1"/>
    </w:pPr>
    <w:rPr>
      <w:rFonts w:eastAsiaTheme="majorEastAsia" w:cstheme="majorBidi"/>
      <w:bCs/>
      <w:szCs w:val="26"/>
    </w:rPr>
  </w:style>
  <w:style w:type="paragraph" w:styleId="3">
    <w:name w:val="heading 3"/>
    <w:basedOn w:val="a"/>
    <w:next w:val="a"/>
    <w:link w:val="30"/>
    <w:uiPriority w:val="9"/>
    <w:unhideWhenUsed/>
    <w:qFormat/>
    <w:rsid w:val="001326D5"/>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unhideWhenUsed/>
    <w:qFormat/>
    <w:rsid w:val="001326D5"/>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934339"/>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934339"/>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934339"/>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934339"/>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934339"/>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326D5"/>
    <w:rPr>
      <w:rFonts w:ascii="Times New Roman" w:eastAsia="Times New Roman" w:hAnsi="Times New Roman" w:cstheme="majorBidi"/>
      <w:bCs/>
      <w:sz w:val="28"/>
      <w:szCs w:val="28"/>
    </w:rPr>
  </w:style>
  <w:style w:type="character" w:customStyle="1" w:styleId="20">
    <w:name w:val="Заголовок 2 Знак"/>
    <w:basedOn w:val="a0"/>
    <w:link w:val="2"/>
    <w:uiPriority w:val="9"/>
    <w:rsid w:val="001326D5"/>
    <w:rPr>
      <w:rFonts w:ascii="Times New Roman" w:eastAsiaTheme="majorEastAsia" w:hAnsi="Times New Roman" w:cstheme="majorBidi"/>
      <w:bCs/>
      <w:sz w:val="28"/>
      <w:szCs w:val="26"/>
      <w:lang w:eastAsia="en-US"/>
    </w:rPr>
  </w:style>
  <w:style w:type="character" w:customStyle="1" w:styleId="30">
    <w:name w:val="Заголовок 3 Знак"/>
    <w:basedOn w:val="a0"/>
    <w:link w:val="3"/>
    <w:uiPriority w:val="9"/>
    <w:rsid w:val="001326D5"/>
    <w:rPr>
      <w:rFonts w:asciiTheme="majorHAnsi" w:eastAsiaTheme="majorEastAsia" w:hAnsiTheme="majorHAnsi" w:cstheme="majorBidi"/>
      <w:b/>
      <w:bCs/>
      <w:color w:val="4F81BD" w:themeColor="accent1"/>
      <w:sz w:val="28"/>
      <w:szCs w:val="22"/>
      <w:lang w:eastAsia="en-US"/>
    </w:rPr>
  </w:style>
  <w:style w:type="character" w:customStyle="1" w:styleId="40">
    <w:name w:val="Заголовок 4 Знак"/>
    <w:basedOn w:val="a0"/>
    <w:link w:val="4"/>
    <w:uiPriority w:val="9"/>
    <w:rsid w:val="001326D5"/>
    <w:rPr>
      <w:rFonts w:asciiTheme="majorHAnsi" w:eastAsiaTheme="majorEastAsia" w:hAnsiTheme="majorHAnsi" w:cstheme="majorBidi"/>
      <w:b/>
      <w:bCs/>
      <w:i/>
      <w:iCs/>
      <w:color w:val="4F81BD" w:themeColor="accent1"/>
      <w:sz w:val="28"/>
      <w:szCs w:val="22"/>
      <w:lang w:eastAsia="en-US"/>
    </w:rPr>
  </w:style>
  <w:style w:type="character" w:customStyle="1" w:styleId="50">
    <w:name w:val="Заголовок 5 Знак"/>
    <w:basedOn w:val="a0"/>
    <w:link w:val="5"/>
    <w:uiPriority w:val="9"/>
    <w:semiHidden/>
    <w:rsid w:val="00934339"/>
    <w:rPr>
      <w:rFonts w:asciiTheme="majorHAnsi" w:eastAsiaTheme="majorEastAsia" w:hAnsiTheme="majorHAnsi" w:cstheme="majorBidi"/>
      <w:color w:val="243F60" w:themeColor="accent1" w:themeShade="7F"/>
      <w:sz w:val="28"/>
      <w:szCs w:val="22"/>
      <w:lang w:eastAsia="en-US"/>
    </w:rPr>
  </w:style>
  <w:style w:type="character" w:customStyle="1" w:styleId="60">
    <w:name w:val="Заголовок 6 Знак"/>
    <w:basedOn w:val="a0"/>
    <w:link w:val="6"/>
    <w:uiPriority w:val="9"/>
    <w:semiHidden/>
    <w:rsid w:val="00934339"/>
    <w:rPr>
      <w:rFonts w:asciiTheme="majorHAnsi" w:eastAsiaTheme="majorEastAsia" w:hAnsiTheme="majorHAnsi" w:cstheme="majorBidi"/>
      <w:i/>
      <w:iCs/>
      <w:color w:val="243F60" w:themeColor="accent1" w:themeShade="7F"/>
      <w:sz w:val="28"/>
      <w:szCs w:val="22"/>
      <w:lang w:eastAsia="en-US"/>
    </w:rPr>
  </w:style>
  <w:style w:type="character" w:customStyle="1" w:styleId="70">
    <w:name w:val="Заголовок 7 Знак"/>
    <w:basedOn w:val="a0"/>
    <w:link w:val="7"/>
    <w:uiPriority w:val="9"/>
    <w:semiHidden/>
    <w:rsid w:val="00934339"/>
    <w:rPr>
      <w:rFonts w:asciiTheme="majorHAnsi" w:eastAsiaTheme="majorEastAsia" w:hAnsiTheme="majorHAnsi" w:cstheme="majorBidi"/>
      <w:i/>
      <w:iCs/>
      <w:color w:val="404040" w:themeColor="text1" w:themeTint="BF"/>
      <w:sz w:val="28"/>
      <w:szCs w:val="22"/>
      <w:lang w:eastAsia="en-US"/>
    </w:rPr>
  </w:style>
  <w:style w:type="character" w:customStyle="1" w:styleId="80">
    <w:name w:val="Заголовок 8 Знак"/>
    <w:basedOn w:val="a0"/>
    <w:link w:val="8"/>
    <w:uiPriority w:val="9"/>
    <w:semiHidden/>
    <w:rsid w:val="00934339"/>
    <w:rPr>
      <w:rFonts w:asciiTheme="majorHAnsi" w:eastAsiaTheme="majorEastAsia" w:hAnsiTheme="majorHAnsi" w:cstheme="majorBidi"/>
      <w:color w:val="404040" w:themeColor="text1" w:themeTint="BF"/>
      <w:lang w:eastAsia="en-US"/>
    </w:rPr>
  </w:style>
  <w:style w:type="character" w:customStyle="1" w:styleId="90">
    <w:name w:val="Заголовок 9 Знак"/>
    <w:basedOn w:val="a0"/>
    <w:link w:val="9"/>
    <w:uiPriority w:val="9"/>
    <w:semiHidden/>
    <w:rsid w:val="00934339"/>
    <w:rPr>
      <w:rFonts w:asciiTheme="majorHAnsi" w:eastAsiaTheme="majorEastAsia" w:hAnsiTheme="majorHAnsi" w:cstheme="majorBidi"/>
      <w:i/>
      <w:iCs/>
      <w:color w:val="404040" w:themeColor="text1" w:themeTint="BF"/>
      <w:lang w:eastAsia="en-US"/>
    </w:rPr>
  </w:style>
  <w:style w:type="paragraph" w:styleId="11">
    <w:name w:val="toc 1"/>
    <w:basedOn w:val="a"/>
    <w:next w:val="a"/>
    <w:autoRedefine/>
    <w:uiPriority w:val="39"/>
    <w:unhideWhenUsed/>
    <w:rsid w:val="00934339"/>
    <w:pPr>
      <w:jc w:val="center"/>
    </w:pPr>
    <w:rPr>
      <w:rFonts w:eastAsia="Times New Roman"/>
    </w:rPr>
  </w:style>
  <w:style w:type="paragraph" w:styleId="21">
    <w:name w:val="toc 2"/>
    <w:basedOn w:val="a"/>
    <w:next w:val="a"/>
    <w:autoRedefine/>
    <w:uiPriority w:val="39"/>
    <w:rsid w:val="00934339"/>
    <w:pPr>
      <w:ind w:left="240"/>
    </w:pPr>
    <w:rPr>
      <w:rFonts w:eastAsia="Times New Roman"/>
      <w:sz w:val="24"/>
      <w:szCs w:val="24"/>
    </w:rPr>
  </w:style>
  <w:style w:type="paragraph" w:styleId="31">
    <w:name w:val="toc 3"/>
    <w:basedOn w:val="a"/>
    <w:next w:val="a"/>
    <w:autoRedefine/>
    <w:uiPriority w:val="39"/>
    <w:rsid w:val="00934339"/>
    <w:pPr>
      <w:tabs>
        <w:tab w:val="right" w:leader="dot" w:pos="9911"/>
      </w:tabs>
    </w:pPr>
    <w:rPr>
      <w:rFonts w:eastAsia="Times New Roman"/>
      <w:sz w:val="24"/>
      <w:szCs w:val="24"/>
    </w:rPr>
  </w:style>
  <w:style w:type="paragraph" w:styleId="a3">
    <w:name w:val="caption"/>
    <w:basedOn w:val="a"/>
    <w:next w:val="a"/>
    <w:uiPriority w:val="35"/>
    <w:unhideWhenUsed/>
    <w:qFormat/>
    <w:rsid w:val="001326D5"/>
    <w:pPr>
      <w:spacing w:after="200" w:line="240" w:lineRule="auto"/>
    </w:pPr>
    <w:rPr>
      <w:b/>
      <w:bCs/>
      <w:color w:val="4F81BD" w:themeColor="accent1"/>
      <w:sz w:val="18"/>
      <w:szCs w:val="18"/>
    </w:rPr>
  </w:style>
  <w:style w:type="paragraph" w:styleId="a4">
    <w:name w:val="Title"/>
    <w:basedOn w:val="a"/>
    <w:link w:val="a5"/>
    <w:uiPriority w:val="10"/>
    <w:qFormat/>
    <w:rsid w:val="0093433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5">
    <w:name w:val="Название Знак"/>
    <w:basedOn w:val="a0"/>
    <w:link w:val="a4"/>
    <w:uiPriority w:val="10"/>
    <w:rsid w:val="00934339"/>
    <w:rPr>
      <w:rFonts w:asciiTheme="majorHAnsi" w:eastAsiaTheme="majorEastAsia" w:hAnsiTheme="majorHAnsi" w:cstheme="majorBidi"/>
      <w:color w:val="17365D" w:themeColor="text2" w:themeShade="BF"/>
      <w:spacing w:val="5"/>
      <w:kern w:val="28"/>
      <w:sz w:val="52"/>
      <w:szCs w:val="52"/>
      <w:lang w:eastAsia="en-US"/>
    </w:rPr>
  </w:style>
  <w:style w:type="character" w:styleId="a6">
    <w:name w:val="Strong"/>
    <w:uiPriority w:val="22"/>
    <w:qFormat/>
    <w:rsid w:val="00934339"/>
    <w:rPr>
      <w:b/>
      <w:bCs/>
    </w:rPr>
  </w:style>
  <w:style w:type="paragraph" w:styleId="a7">
    <w:name w:val="No Spacing"/>
    <w:link w:val="a8"/>
    <w:uiPriority w:val="1"/>
    <w:qFormat/>
    <w:rsid w:val="00934339"/>
    <w:pPr>
      <w:spacing w:line="240" w:lineRule="auto"/>
    </w:pPr>
    <w:rPr>
      <w:rFonts w:ascii="Times New Roman" w:hAnsi="Times New Roman"/>
      <w:sz w:val="28"/>
      <w:szCs w:val="22"/>
      <w:lang w:eastAsia="en-US"/>
    </w:rPr>
  </w:style>
  <w:style w:type="character" w:customStyle="1" w:styleId="a8">
    <w:name w:val="Без интервала Знак"/>
    <w:link w:val="a7"/>
    <w:uiPriority w:val="1"/>
    <w:rsid w:val="00934339"/>
    <w:rPr>
      <w:rFonts w:ascii="Times New Roman" w:hAnsi="Times New Roman"/>
      <w:sz w:val="28"/>
      <w:szCs w:val="22"/>
      <w:lang w:eastAsia="en-US"/>
    </w:rPr>
  </w:style>
  <w:style w:type="paragraph" w:styleId="a9">
    <w:name w:val="List Paragraph"/>
    <w:basedOn w:val="a"/>
    <w:uiPriority w:val="34"/>
    <w:qFormat/>
    <w:rsid w:val="001326D5"/>
    <w:pPr>
      <w:contextualSpacing/>
    </w:pPr>
    <w:rPr>
      <w:rFonts w:eastAsiaTheme="minorHAnsi" w:cstheme="minorBidi"/>
      <w:szCs w:val="20"/>
    </w:rPr>
  </w:style>
  <w:style w:type="paragraph" w:styleId="aa">
    <w:name w:val="TOC Heading"/>
    <w:basedOn w:val="1"/>
    <w:next w:val="a"/>
    <w:uiPriority w:val="39"/>
    <w:unhideWhenUsed/>
    <w:qFormat/>
    <w:rsid w:val="001326D5"/>
    <w:pPr>
      <w:pageBreakBefore w:val="0"/>
      <w:jc w:val="left"/>
      <w:outlineLvl w:val="9"/>
    </w:pPr>
    <w:rPr>
      <w:rFonts w:eastAsiaTheme="majorEastAsia"/>
    </w:rPr>
  </w:style>
  <w:style w:type="character" w:styleId="ab">
    <w:name w:val="Emphasis"/>
    <w:basedOn w:val="a0"/>
    <w:uiPriority w:val="20"/>
    <w:qFormat/>
    <w:rsid w:val="001326D5"/>
    <w:rPr>
      <w:i/>
      <w:iC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875</Words>
  <Characters>4993</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Андрей</dc:creator>
  <cp:lastModifiedBy>Андрей</cp:lastModifiedBy>
  <cp:revision>1</cp:revision>
  <dcterms:created xsi:type="dcterms:W3CDTF">2016-06-08T11:39:00Z</dcterms:created>
  <dcterms:modified xsi:type="dcterms:W3CDTF">2016-06-08T11:53:00Z</dcterms:modified>
</cp:coreProperties>
</file>