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3577" w:rsidRPr="007B753D" w:rsidRDefault="00A73577" w:rsidP="00A73577">
      <w:pPr>
        <w:spacing w:line="240" w:lineRule="auto"/>
        <w:jc w:val="center"/>
        <w:rPr>
          <w:rFonts w:cs="Times New Roman"/>
          <w:b/>
          <w:szCs w:val="28"/>
        </w:rPr>
      </w:pPr>
      <w:r w:rsidRPr="007B753D">
        <w:rPr>
          <w:rFonts w:cs="Times New Roman"/>
          <w:b/>
          <w:szCs w:val="28"/>
        </w:rPr>
        <w:t>ФЕДЕРАЛЬНОЕ ГОСУДАРСТВЕННОЕ ОБРАЗОВАТЕЛЬНОЕ</w:t>
      </w:r>
    </w:p>
    <w:p w:rsidR="00A73577" w:rsidRPr="007B753D" w:rsidRDefault="00A73577" w:rsidP="00A73577">
      <w:pPr>
        <w:spacing w:line="240" w:lineRule="auto"/>
        <w:jc w:val="center"/>
        <w:rPr>
          <w:rFonts w:cs="Times New Roman"/>
          <w:b/>
          <w:szCs w:val="28"/>
        </w:rPr>
      </w:pPr>
      <w:r w:rsidRPr="007B753D">
        <w:rPr>
          <w:rFonts w:cs="Times New Roman"/>
          <w:b/>
          <w:szCs w:val="28"/>
        </w:rPr>
        <w:t>БЮДЖЕТНОЕ УЧРЕЖДЕНИЕ ВЫСШЕГО ОБРАЗОВАНИЯ</w:t>
      </w:r>
    </w:p>
    <w:p w:rsidR="00A73577" w:rsidRPr="007B753D" w:rsidRDefault="00A73577" w:rsidP="00A73577">
      <w:pPr>
        <w:spacing w:line="240" w:lineRule="auto"/>
        <w:jc w:val="center"/>
        <w:rPr>
          <w:rFonts w:cs="Times New Roman"/>
          <w:b/>
          <w:szCs w:val="28"/>
        </w:rPr>
      </w:pPr>
      <w:r w:rsidRPr="007B753D">
        <w:rPr>
          <w:rFonts w:cs="Times New Roman"/>
          <w:b/>
          <w:szCs w:val="28"/>
        </w:rPr>
        <w:t>ФИНАНСОВЫЙ УНИВЕРСИТЕТ</w:t>
      </w:r>
    </w:p>
    <w:p w:rsidR="00A73577" w:rsidRPr="007B753D" w:rsidRDefault="00A73577" w:rsidP="00A73577">
      <w:pPr>
        <w:spacing w:line="240" w:lineRule="auto"/>
        <w:jc w:val="center"/>
        <w:rPr>
          <w:rFonts w:cs="Times New Roman"/>
          <w:b/>
          <w:szCs w:val="28"/>
        </w:rPr>
      </w:pPr>
      <w:r w:rsidRPr="007B753D">
        <w:rPr>
          <w:rFonts w:cs="Times New Roman"/>
          <w:b/>
          <w:szCs w:val="28"/>
        </w:rPr>
        <w:t>ПРИ ПРАВИТЕЛЬСТВЕ РОССИЙСКОЙ ФЕДЕРАЦИИ</w:t>
      </w:r>
    </w:p>
    <w:p w:rsidR="00A73577" w:rsidRPr="007B753D" w:rsidRDefault="00A73577" w:rsidP="00A73577">
      <w:pPr>
        <w:spacing w:line="240" w:lineRule="auto"/>
        <w:jc w:val="center"/>
        <w:rPr>
          <w:rFonts w:cs="Times New Roman"/>
          <w:b/>
          <w:szCs w:val="28"/>
        </w:rPr>
      </w:pPr>
      <w:r w:rsidRPr="007B753D">
        <w:rPr>
          <w:rFonts w:cs="Times New Roman"/>
          <w:b/>
          <w:szCs w:val="28"/>
        </w:rPr>
        <w:t>ЧЕЛЯБИНСКИЙ ФИЛИАЛ</w:t>
      </w:r>
    </w:p>
    <w:p w:rsidR="00A73577" w:rsidRDefault="00A73577" w:rsidP="00A73577">
      <w:pPr>
        <w:spacing w:line="240" w:lineRule="auto"/>
        <w:jc w:val="center"/>
        <w:rPr>
          <w:rFonts w:ascii="Calibri" w:eastAsia="Calibri" w:hAnsi="Calibri" w:cs="Times New Roman"/>
          <w:b/>
          <w:szCs w:val="28"/>
        </w:rPr>
      </w:pPr>
    </w:p>
    <w:p w:rsidR="00A73577" w:rsidRPr="00B8523A" w:rsidRDefault="00A73577" w:rsidP="00A73577">
      <w:pPr>
        <w:spacing w:line="240" w:lineRule="auto"/>
        <w:jc w:val="center"/>
        <w:rPr>
          <w:rFonts w:eastAsia="Calibri" w:cs="Times New Roman"/>
          <w:b/>
          <w:sz w:val="32"/>
          <w:szCs w:val="32"/>
        </w:rPr>
      </w:pPr>
      <w:r w:rsidRPr="00B8523A">
        <w:rPr>
          <w:rFonts w:eastAsia="Calibri" w:cs="Times New Roman"/>
          <w:b/>
          <w:szCs w:val="28"/>
        </w:rPr>
        <w:t>Кафедра</w:t>
      </w:r>
      <w:r w:rsidRPr="00B8523A">
        <w:rPr>
          <w:rFonts w:eastAsia="Calibri" w:cs="Times New Roman"/>
          <w:b/>
          <w:sz w:val="32"/>
          <w:szCs w:val="32"/>
        </w:rPr>
        <w:t xml:space="preserve"> «</w:t>
      </w:r>
      <w:r>
        <w:rPr>
          <w:rFonts w:cs="Times New Roman"/>
          <w:b/>
          <w:sz w:val="32"/>
          <w:szCs w:val="32"/>
        </w:rPr>
        <w:t>Математика и информатика</w:t>
      </w:r>
      <w:r w:rsidRPr="00B8523A">
        <w:rPr>
          <w:rFonts w:eastAsia="Calibri" w:cs="Times New Roman"/>
          <w:b/>
          <w:sz w:val="32"/>
          <w:szCs w:val="32"/>
        </w:rPr>
        <w:t>»</w:t>
      </w:r>
    </w:p>
    <w:p w:rsidR="00A73577" w:rsidRDefault="00A73577" w:rsidP="00A73577">
      <w:pPr>
        <w:keepNext/>
        <w:spacing w:line="240" w:lineRule="auto"/>
        <w:jc w:val="center"/>
        <w:outlineLvl w:val="0"/>
        <w:rPr>
          <w:rFonts w:ascii="Calibri" w:eastAsia="Calibri" w:hAnsi="Calibri" w:cs="Times New Roman"/>
          <w:b/>
          <w:szCs w:val="28"/>
        </w:rPr>
      </w:pPr>
    </w:p>
    <w:p w:rsidR="00A73577" w:rsidRDefault="00A73577" w:rsidP="00A73577">
      <w:pPr>
        <w:spacing w:line="240" w:lineRule="auto"/>
        <w:rPr>
          <w:rFonts w:ascii="Calibri" w:eastAsia="Calibri" w:hAnsi="Calibri" w:cs="Times New Roman"/>
          <w:szCs w:val="28"/>
        </w:rPr>
      </w:pPr>
    </w:p>
    <w:p w:rsidR="00A73577" w:rsidRDefault="00A73577" w:rsidP="00A73577">
      <w:pPr>
        <w:spacing w:line="240" w:lineRule="auto"/>
        <w:rPr>
          <w:rFonts w:ascii="Calibri" w:eastAsia="Calibri" w:hAnsi="Calibri" w:cs="Times New Roman"/>
          <w:szCs w:val="28"/>
        </w:rPr>
      </w:pPr>
    </w:p>
    <w:p w:rsidR="00A73577" w:rsidRDefault="00A73577" w:rsidP="00A73577">
      <w:pPr>
        <w:rPr>
          <w:rFonts w:ascii="Calibri" w:eastAsia="Calibri" w:hAnsi="Calibri" w:cs="Times New Roman"/>
          <w:szCs w:val="28"/>
        </w:rPr>
      </w:pPr>
    </w:p>
    <w:p w:rsidR="00A73577" w:rsidRPr="00B4016A" w:rsidRDefault="00B4016A" w:rsidP="00A73577">
      <w:pPr>
        <w:jc w:val="center"/>
        <w:rPr>
          <w:rFonts w:eastAsia="Calibri" w:cs="Times New Roman"/>
          <w:b/>
          <w:sz w:val="52"/>
          <w:szCs w:val="54"/>
        </w:rPr>
      </w:pPr>
      <w:r>
        <w:rPr>
          <w:rFonts w:eastAsia="Calibri" w:cs="Times New Roman"/>
          <w:b/>
          <w:sz w:val="52"/>
          <w:szCs w:val="54"/>
        </w:rPr>
        <w:t>Реферат</w:t>
      </w:r>
    </w:p>
    <w:p w:rsidR="00A73577" w:rsidRPr="00471239" w:rsidRDefault="00A73577" w:rsidP="00A73577">
      <w:pPr>
        <w:jc w:val="center"/>
        <w:rPr>
          <w:rFonts w:eastAsia="Calibri" w:cs="Times New Roman"/>
          <w:b/>
          <w:sz w:val="2"/>
          <w:szCs w:val="2"/>
        </w:rPr>
      </w:pPr>
    </w:p>
    <w:p w:rsidR="00A73577" w:rsidRPr="00471239" w:rsidRDefault="00A73577" w:rsidP="00A73577">
      <w:pPr>
        <w:jc w:val="center"/>
        <w:rPr>
          <w:rFonts w:eastAsia="Calibri" w:cs="Times New Roman"/>
          <w:b/>
          <w:sz w:val="2"/>
          <w:szCs w:val="2"/>
        </w:rPr>
      </w:pPr>
    </w:p>
    <w:p w:rsidR="00A73577" w:rsidRPr="00471239" w:rsidRDefault="00A73577" w:rsidP="00A73577">
      <w:pPr>
        <w:jc w:val="center"/>
        <w:rPr>
          <w:rFonts w:eastAsia="Calibri" w:cs="Times New Roman"/>
          <w:b/>
          <w:sz w:val="2"/>
          <w:szCs w:val="2"/>
        </w:rPr>
      </w:pPr>
    </w:p>
    <w:p w:rsidR="00A73577" w:rsidRPr="00471239" w:rsidRDefault="00A73577" w:rsidP="00A73577">
      <w:pPr>
        <w:jc w:val="center"/>
        <w:rPr>
          <w:rFonts w:eastAsia="Calibri" w:cs="Times New Roman"/>
          <w:b/>
          <w:sz w:val="2"/>
          <w:szCs w:val="2"/>
        </w:rPr>
      </w:pPr>
    </w:p>
    <w:p w:rsidR="00A73577" w:rsidRPr="00471239" w:rsidRDefault="00A73577" w:rsidP="00A73577">
      <w:pPr>
        <w:jc w:val="center"/>
        <w:rPr>
          <w:rFonts w:eastAsia="Calibri" w:cs="Times New Roman"/>
          <w:sz w:val="2"/>
          <w:szCs w:val="2"/>
        </w:rPr>
      </w:pPr>
    </w:p>
    <w:p w:rsidR="00A73577" w:rsidRDefault="00A73577" w:rsidP="00A73577">
      <w:pPr>
        <w:ind w:left="708" w:firstLine="1"/>
        <w:jc w:val="center"/>
        <w:rPr>
          <w:rFonts w:eastAsia="Calibri" w:cs="Times New Roman"/>
          <w:b/>
          <w:szCs w:val="28"/>
        </w:rPr>
      </w:pPr>
      <w:r w:rsidRPr="00471239">
        <w:rPr>
          <w:rFonts w:eastAsia="Calibri" w:cs="Times New Roman"/>
          <w:b/>
          <w:szCs w:val="28"/>
        </w:rPr>
        <w:t xml:space="preserve">по дисциплине: </w:t>
      </w:r>
      <w:r w:rsidR="00B4016A">
        <w:rPr>
          <w:rFonts w:eastAsia="Calibri" w:cs="Times New Roman"/>
          <w:b/>
          <w:szCs w:val="28"/>
        </w:rPr>
        <w:t>"Поддержка принятия решений"</w:t>
      </w:r>
    </w:p>
    <w:p w:rsidR="00B4016A" w:rsidRPr="00011399" w:rsidRDefault="00B4016A" w:rsidP="00A73577">
      <w:pPr>
        <w:ind w:left="708" w:firstLine="1"/>
        <w:jc w:val="center"/>
        <w:rPr>
          <w:rFonts w:cs="Times New Roman"/>
          <w:b/>
          <w:szCs w:val="28"/>
        </w:rPr>
      </w:pPr>
      <w:r>
        <w:rPr>
          <w:rFonts w:eastAsia="Calibri" w:cs="Times New Roman"/>
          <w:b/>
          <w:szCs w:val="28"/>
        </w:rPr>
        <w:t>по теме: "Поддержка принятия решений в системах управления жизненным циклом"</w:t>
      </w:r>
    </w:p>
    <w:p w:rsidR="00A73577" w:rsidRPr="00414670" w:rsidRDefault="00A73577" w:rsidP="00A73577">
      <w:pPr>
        <w:rPr>
          <w:rFonts w:eastAsia="Calibri" w:cs="Times New Roman"/>
          <w:b/>
          <w:szCs w:val="28"/>
        </w:rPr>
      </w:pPr>
    </w:p>
    <w:p w:rsidR="00A73577" w:rsidRPr="00414670" w:rsidRDefault="00A73577" w:rsidP="00A73577">
      <w:pPr>
        <w:rPr>
          <w:rFonts w:eastAsia="Calibri" w:cs="Times New Roman"/>
          <w:szCs w:val="28"/>
        </w:rPr>
      </w:pPr>
    </w:p>
    <w:p w:rsidR="00A73577" w:rsidRDefault="00A73577" w:rsidP="00A73577">
      <w:pPr>
        <w:rPr>
          <w:rFonts w:ascii="Calibri" w:eastAsia="Calibri" w:hAnsi="Calibri" w:cs="Times New Roman"/>
          <w:szCs w:val="28"/>
        </w:rPr>
      </w:pPr>
    </w:p>
    <w:p w:rsidR="00A73577" w:rsidRDefault="00A73577" w:rsidP="00A73577">
      <w:pPr>
        <w:rPr>
          <w:rFonts w:ascii="Calibri" w:eastAsia="Calibri" w:hAnsi="Calibri" w:cs="Times New Roman"/>
          <w:szCs w:val="28"/>
        </w:rPr>
      </w:pPr>
    </w:p>
    <w:p w:rsidR="00A73577" w:rsidRPr="004F1DC6" w:rsidRDefault="00A73577" w:rsidP="00A73577">
      <w:pPr>
        <w:rPr>
          <w:rFonts w:eastAsia="Calibri" w:cs="Times New Roman"/>
          <w:szCs w:val="28"/>
        </w:rPr>
      </w:pPr>
    </w:p>
    <w:p w:rsidR="00A73577" w:rsidRPr="004F1DC6" w:rsidRDefault="00A73577" w:rsidP="00A73577">
      <w:pPr>
        <w:rPr>
          <w:rFonts w:eastAsia="Calibri" w:cs="Times New Roman"/>
          <w:sz w:val="20"/>
        </w:rPr>
      </w:pPr>
      <w:r w:rsidRPr="004F1DC6">
        <w:rPr>
          <w:rFonts w:eastAsia="Calibri" w:cs="Times New Roman"/>
          <w:szCs w:val="28"/>
        </w:rPr>
        <w:t xml:space="preserve">Студент: </w:t>
      </w:r>
      <w:r>
        <w:rPr>
          <w:rFonts w:eastAsia="Calibri" w:cs="Times New Roman"/>
          <w:szCs w:val="28"/>
        </w:rPr>
        <w:t xml:space="preserve"> </w:t>
      </w:r>
      <w:r>
        <w:rPr>
          <w:rFonts w:cs="Times New Roman"/>
          <w:szCs w:val="28"/>
        </w:rPr>
        <w:t>Темников А.В.</w:t>
      </w:r>
      <w:r w:rsidRPr="004F1DC6">
        <w:rPr>
          <w:rFonts w:eastAsia="Calibri" w:cs="Times New Roman"/>
          <w:sz w:val="20"/>
        </w:rPr>
        <w:t xml:space="preserve"> </w:t>
      </w:r>
    </w:p>
    <w:p w:rsidR="00A73577" w:rsidRPr="004F1DC6" w:rsidRDefault="00A73577" w:rsidP="00A73577">
      <w:pPr>
        <w:rPr>
          <w:rFonts w:eastAsia="Calibri" w:cs="Times New Roman"/>
          <w:szCs w:val="28"/>
        </w:rPr>
      </w:pPr>
      <w:r w:rsidRPr="004F1DC6">
        <w:rPr>
          <w:rFonts w:eastAsia="Calibri" w:cs="Times New Roman"/>
          <w:szCs w:val="28"/>
        </w:rPr>
        <w:t xml:space="preserve">Курс:  </w:t>
      </w:r>
      <w:r>
        <w:rPr>
          <w:rFonts w:eastAsia="Calibri" w:cs="Times New Roman"/>
          <w:szCs w:val="28"/>
        </w:rPr>
        <w:t>5</w:t>
      </w:r>
    </w:p>
    <w:p w:rsidR="00A73577" w:rsidRPr="004F1DC6" w:rsidRDefault="00A73577" w:rsidP="00A73577">
      <w:pPr>
        <w:rPr>
          <w:rFonts w:eastAsia="Calibri" w:cs="Times New Roman"/>
          <w:szCs w:val="28"/>
        </w:rPr>
      </w:pPr>
      <w:r w:rsidRPr="004F1DC6">
        <w:rPr>
          <w:rFonts w:eastAsia="Calibri" w:cs="Times New Roman"/>
          <w:szCs w:val="28"/>
        </w:rPr>
        <w:t xml:space="preserve">Направление: </w:t>
      </w:r>
      <w:r w:rsidRPr="004F1DC6">
        <w:rPr>
          <w:rFonts w:cs="Times New Roman"/>
          <w:szCs w:val="28"/>
        </w:rPr>
        <w:t xml:space="preserve">Бизнес-информатика </w:t>
      </w:r>
    </w:p>
    <w:p w:rsidR="00A73577" w:rsidRPr="004F1DC6" w:rsidRDefault="00A73577" w:rsidP="00A73577">
      <w:pPr>
        <w:rPr>
          <w:rFonts w:eastAsia="Calibri" w:cs="Times New Roman"/>
          <w:szCs w:val="28"/>
        </w:rPr>
      </w:pPr>
      <w:r w:rsidRPr="004F1DC6">
        <w:rPr>
          <w:rFonts w:eastAsia="Calibri" w:cs="Times New Roman"/>
          <w:szCs w:val="28"/>
        </w:rPr>
        <w:t xml:space="preserve">Личное дело № </w:t>
      </w:r>
      <w:bookmarkStart w:id="0" w:name="ТекстовоеПоле4"/>
      <w:r>
        <w:rPr>
          <w:rFonts w:cs="Times New Roman"/>
          <w:szCs w:val="28"/>
        </w:rPr>
        <w:t>100</w:t>
      </w:r>
      <w:r w:rsidRPr="004F1DC6">
        <w:rPr>
          <w:rFonts w:eastAsia="Calibri" w:cs="Times New Roman"/>
          <w:szCs w:val="28"/>
        </w:rPr>
        <w:t>.</w:t>
      </w:r>
      <w:r>
        <w:rPr>
          <w:rFonts w:cs="Times New Roman"/>
          <w:szCs w:val="28"/>
        </w:rPr>
        <w:t>30</w:t>
      </w:r>
      <w:r w:rsidRPr="004F1DC6">
        <w:rPr>
          <w:rFonts w:eastAsia="Calibri" w:cs="Times New Roman"/>
          <w:szCs w:val="28"/>
        </w:rPr>
        <w:t>/</w:t>
      </w:r>
      <w:bookmarkEnd w:id="0"/>
      <w:r>
        <w:rPr>
          <w:rFonts w:cs="Times New Roman"/>
          <w:szCs w:val="28"/>
        </w:rPr>
        <w:t>120153</w:t>
      </w:r>
    </w:p>
    <w:p w:rsidR="00A73577" w:rsidRPr="004F1DC6" w:rsidRDefault="00A73577" w:rsidP="00A73577">
      <w:pPr>
        <w:rPr>
          <w:rFonts w:eastAsia="Calibri" w:cs="Times New Roman"/>
          <w:szCs w:val="28"/>
        </w:rPr>
      </w:pPr>
      <w:r w:rsidRPr="004F1DC6">
        <w:rPr>
          <w:rFonts w:eastAsia="Calibri" w:cs="Times New Roman"/>
          <w:szCs w:val="28"/>
        </w:rPr>
        <w:t xml:space="preserve">Преподаватель: </w:t>
      </w:r>
      <w:r w:rsidR="008D085F">
        <w:rPr>
          <w:rFonts w:cs="Times New Roman"/>
          <w:szCs w:val="28"/>
        </w:rPr>
        <w:t>Граф Анастасия Андреевна</w:t>
      </w:r>
    </w:p>
    <w:p w:rsidR="00A73577" w:rsidRDefault="00A73577" w:rsidP="00A73577">
      <w:pPr>
        <w:rPr>
          <w:szCs w:val="28"/>
        </w:rPr>
      </w:pPr>
    </w:p>
    <w:p w:rsidR="00A73577" w:rsidRDefault="00A73577" w:rsidP="00A73577">
      <w:pPr>
        <w:rPr>
          <w:szCs w:val="28"/>
        </w:rPr>
      </w:pPr>
    </w:p>
    <w:p w:rsidR="00A73577" w:rsidRDefault="00A73577" w:rsidP="00A73577">
      <w:pPr>
        <w:rPr>
          <w:szCs w:val="28"/>
        </w:rPr>
      </w:pPr>
    </w:p>
    <w:p w:rsidR="00A73577" w:rsidRDefault="00A73577" w:rsidP="00A73577">
      <w:pPr>
        <w:rPr>
          <w:szCs w:val="28"/>
        </w:rPr>
      </w:pPr>
    </w:p>
    <w:p w:rsidR="00A73577" w:rsidRDefault="00A73577" w:rsidP="00A73577">
      <w:pPr>
        <w:rPr>
          <w:szCs w:val="28"/>
        </w:rPr>
      </w:pPr>
    </w:p>
    <w:p w:rsidR="00A73577" w:rsidRDefault="00A73577" w:rsidP="00A73577">
      <w:pPr>
        <w:rPr>
          <w:szCs w:val="28"/>
        </w:rPr>
      </w:pPr>
    </w:p>
    <w:p w:rsidR="00A73577" w:rsidRDefault="00A73577" w:rsidP="00A73577">
      <w:pPr>
        <w:jc w:val="center"/>
        <w:rPr>
          <w:szCs w:val="28"/>
        </w:rPr>
      </w:pPr>
      <w:r>
        <w:rPr>
          <w:szCs w:val="28"/>
        </w:rPr>
        <w:t>Челябинск, 2015</w:t>
      </w:r>
    </w:p>
    <w:sdt>
      <w:sdtPr>
        <w:rPr>
          <w:rFonts w:ascii="Times New Roman" w:eastAsiaTheme="minorHAnsi" w:hAnsi="Times New Roman" w:cs="Times New Roman"/>
          <w:b w:val="0"/>
          <w:bCs w:val="0"/>
          <w:color w:val="auto"/>
          <w:szCs w:val="20"/>
        </w:rPr>
        <w:id w:val="-183601396"/>
        <w:docPartObj>
          <w:docPartGallery w:val="Table of Contents"/>
          <w:docPartUnique/>
        </w:docPartObj>
      </w:sdtPr>
      <w:sdtContent>
        <w:p w:rsidR="00A73577" w:rsidRDefault="00A73577" w:rsidP="00A73577">
          <w:pPr>
            <w:pStyle w:val="af2"/>
            <w:rPr>
              <w:rFonts w:ascii="Times New Roman" w:hAnsi="Times New Roman" w:cs="Times New Roman"/>
              <w:b w:val="0"/>
              <w:color w:val="auto"/>
            </w:rPr>
          </w:pPr>
          <w:r w:rsidRPr="00AA3B67">
            <w:rPr>
              <w:rFonts w:ascii="Times New Roman" w:hAnsi="Times New Roman" w:cs="Times New Roman"/>
              <w:b w:val="0"/>
              <w:color w:val="auto"/>
            </w:rPr>
            <w:t>Оглавление</w:t>
          </w:r>
        </w:p>
        <w:p w:rsidR="00AA3B67" w:rsidRPr="00AA3B67" w:rsidRDefault="00AA3B67" w:rsidP="00AA3B67"/>
        <w:p w:rsidR="00696499" w:rsidRDefault="00AE2689">
          <w:pPr>
            <w:pStyle w:val="11"/>
            <w:tabs>
              <w:tab w:val="right" w:leader="dot" w:pos="9344"/>
            </w:tabs>
            <w:rPr>
              <w:rFonts w:eastAsiaTheme="minorEastAsia"/>
              <w:noProof/>
              <w:lang w:eastAsia="ru-RU"/>
            </w:rPr>
          </w:pPr>
          <w:r w:rsidRPr="00AE2689">
            <w:rPr>
              <w:rFonts w:ascii="Times New Roman" w:hAnsi="Times New Roman" w:cs="Times New Roman"/>
              <w:sz w:val="28"/>
              <w:szCs w:val="28"/>
            </w:rPr>
            <w:fldChar w:fldCharType="begin"/>
          </w:r>
          <w:r w:rsidR="00A73577" w:rsidRPr="00284F35">
            <w:rPr>
              <w:rFonts w:ascii="Times New Roman" w:hAnsi="Times New Roman" w:cs="Times New Roman"/>
              <w:sz w:val="28"/>
              <w:szCs w:val="28"/>
            </w:rPr>
            <w:instrText xml:space="preserve"> TOC \o "1-3" \h \z \u </w:instrText>
          </w:r>
          <w:r w:rsidRPr="00AE2689">
            <w:rPr>
              <w:rFonts w:ascii="Times New Roman" w:hAnsi="Times New Roman" w:cs="Times New Roman"/>
              <w:sz w:val="28"/>
              <w:szCs w:val="28"/>
            </w:rPr>
            <w:fldChar w:fldCharType="separate"/>
          </w:r>
          <w:hyperlink w:anchor="_Toc438735664" w:history="1">
            <w:r w:rsidR="00696499" w:rsidRPr="00D9638E">
              <w:rPr>
                <w:rStyle w:val="a4"/>
                <w:noProof/>
              </w:rPr>
              <w:t>Введение</w:t>
            </w:r>
            <w:r w:rsidR="00696499">
              <w:rPr>
                <w:noProof/>
                <w:webHidden/>
              </w:rPr>
              <w:tab/>
            </w:r>
            <w:r w:rsidR="00696499">
              <w:rPr>
                <w:noProof/>
                <w:webHidden/>
              </w:rPr>
              <w:fldChar w:fldCharType="begin"/>
            </w:r>
            <w:r w:rsidR="00696499">
              <w:rPr>
                <w:noProof/>
                <w:webHidden/>
              </w:rPr>
              <w:instrText xml:space="preserve"> PAGEREF _Toc438735664 \h </w:instrText>
            </w:r>
            <w:r w:rsidR="00696499">
              <w:rPr>
                <w:noProof/>
                <w:webHidden/>
              </w:rPr>
            </w:r>
            <w:r w:rsidR="00696499">
              <w:rPr>
                <w:noProof/>
                <w:webHidden/>
              </w:rPr>
              <w:fldChar w:fldCharType="separate"/>
            </w:r>
            <w:r w:rsidR="00696499">
              <w:rPr>
                <w:noProof/>
                <w:webHidden/>
              </w:rPr>
              <w:t>3</w:t>
            </w:r>
            <w:r w:rsidR="00696499">
              <w:rPr>
                <w:noProof/>
                <w:webHidden/>
              </w:rPr>
              <w:fldChar w:fldCharType="end"/>
            </w:r>
          </w:hyperlink>
        </w:p>
        <w:p w:rsidR="00696499" w:rsidRDefault="00696499">
          <w:pPr>
            <w:pStyle w:val="11"/>
            <w:tabs>
              <w:tab w:val="right" w:leader="dot" w:pos="9344"/>
            </w:tabs>
            <w:rPr>
              <w:rFonts w:eastAsiaTheme="minorEastAsia"/>
              <w:noProof/>
              <w:lang w:eastAsia="ru-RU"/>
            </w:rPr>
          </w:pPr>
          <w:hyperlink w:anchor="_Toc438735665" w:history="1">
            <w:r w:rsidRPr="00D9638E">
              <w:rPr>
                <w:rStyle w:val="a4"/>
                <w:noProof/>
              </w:rPr>
              <w:t>Системы управления жизненным циклом как СППР</w:t>
            </w:r>
            <w:r>
              <w:rPr>
                <w:noProof/>
                <w:webHidden/>
              </w:rPr>
              <w:tab/>
            </w:r>
            <w:r>
              <w:rPr>
                <w:noProof/>
                <w:webHidden/>
              </w:rPr>
              <w:fldChar w:fldCharType="begin"/>
            </w:r>
            <w:r>
              <w:rPr>
                <w:noProof/>
                <w:webHidden/>
              </w:rPr>
              <w:instrText xml:space="preserve"> PAGEREF _Toc438735665 \h </w:instrText>
            </w:r>
            <w:r>
              <w:rPr>
                <w:noProof/>
                <w:webHidden/>
              </w:rPr>
            </w:r>
            <w:r>
              <w:rPr>
                <w:noProof/>
                <w:webHidden/>
              </w:rPr>
              <w:fldChar w:fldCharType="separate"/>
            </w:r>
            <w:r>
              <w:rPr>
                <w:noProof/>
                <w:webHidden/>
              </w:rPr>
              <w:t>5</w:t>
            </w:r>
            <w:r>
              <w:rPr>
                <w:noProof/>
                <w:webHidden/>
              </w:rPr>
              <w:fldChar w:fldCharType="end"/>
            </w:r>
          </w:hyperlink>
        </w:p>
        <w:p w:rsidR="00696499" w:rsidRDefault="00696499">
          <w:pPr>
            <w:pStyle w:val="11"/>
            <w:tabs>
              <w:tab w:val="right" w:leader="dot" w:pos="9344"/>
            </w:tabs>
            <w:rPr>
              <w:rFonts w:eastAsiaTheme="minorEastAsia"/>
              <w:noProof/>
              <w:lang w:eastAsia="ru-RU"/>
            </w:rPr>
          </w:pPr>
          <w:hyperlink w:anchor="_Toc438735666" w:history="1">
            <w:r w:rsidRPr="00D9638E">
              <w:rPr>
                <w:rStyle w:val="a4"/>
                <w:noProof/>
              </w:rPr>
              <w:t>Возможности поддержки принятия решений в СУЖЦ</w:t>
            </w:r>
            <w:r>
              <w:rPr>
                <w:noProof/>
                <w:webHidden/>
              </w:rPr>
              <w:tab/>
            </w:r>
            <w:r>
              <w:rPr>
                <w:noProof/>
                <w:webHidden/>
              </w:rPr>
              <w:fldChar w:fldCharType="begin"/>
            </w:r>
            <w:r>
              <w:rPr>
                <w:noProof/>
                <w:webHidden/>
              </w:rPr>
              <w:instrText xml:space="preserve"> PAGEREF _Toc438735666 \h </w:instrText>
            </w:r>
            <w:r>
              <w:rPr>
                <w:noProof/>
                <w:webHidden/>
              </w:rPr>
            </w:r>
            <w:r>
              <w:rPr>
                <w:noProof/>
                <w:webHidden/>
              </w:rPr>
              <w:fldChar w:fldCharType="separate"/>
            </w:r>
            <w:r>
              <w:rPr>
                <w:noProof/>
                <w:webHidden/>
              </w:rPr>
              <w:t>7</w:t>
            </w:r>
            <w:r>
              <w:rPr>
                <w:noProof/>
                <w:webHidden/>
              </w:rPr>
              <w:fldChar w:fldCharType="end"/>
            </w:r>
          </w:hyperlink>
        </w:p>
        <w:p w:rsidR="00696499" w:rsidRDefault="00696499">
          <w:pPr>
            <w:pStyle w:val="11"/>
            <w:tabs>
              <w:tab w:val="right" w:leader="dot" w:pos="9344"/>
            </w:tabs>
            <w:rPr>
              <w:rFonts w:eastAsiaTheme="minorEastAsia"/>
              <w:noProof/>
              <w:lang w:eastAsia="ru-RU"/>
            </w:rPr>
          </w:pPr>
          <w:hyperlink w:anchor="_Toc438735667" w:history="1">
            <w:r w:rsidRPr="00D9638E">
              <w:rPr>
                <w:rStyle w:val="a4"/>
                <w:noProof/>
              </w:rPr>
              <w:t>Список источников:</w:t>
            </w:r>
            <w:r>
              <w:rPr>
                <w:noProof/>
                <w:webHidden/>
              </w:rPr>
              <w:tab/>
            </w:r>
            <w:r>
              <w:rPr>
                <w:noProof/>
                <w:webHidden/>
              </w:rPr>
              <w:fldChar w:fldCharType="begin"/>
            </w:r>
            <w:r>
              <w:rPr>
                <w:noProof/>
                <w:webHidden/>
              </w:rPr>
              <w:instrText xml:space="preserve"> PAGEREF _Toc438735667 \h </w:instrText>
            </w:r>
            <w:r>
              <w:rPr>
                <w:noProof/>
                <w:webHidden/>
              </w:rPr>
            </w:r>
            <w:r>
              <w:rPr>
                <w:noProof/>
                <w:webHidden/>
              </w:rPr>
              <w:fldChar w:fldCharType="separate"/>
            </w:r>
            <w:r>
              <w:rPr>
                <w:noProof/>
                <w:webHidden/>
              </w:rPr>
              <w:t>25</w:t>
            </w:r>
            <w:r>
              <w:rPr>
                <w:noProof/>
                <w:webHidden/>
              </w:rPr>
              <w:fldChar w:fldCharType="end"/>
            </w:r>
          </w:hyperlink>
        </w:p>
        <w:p w:rsidR="00A73577" w:rsidRPr="000B26CC" w:rsidRDefault="00AE2689" w:rsidP="00A73577">
          <w:pPr>
            <w:rPr>
              <w:rFonts w:cs="Times New Roman"/>
              <w:szCs w:val="28"/>
            </w:rPr>
          </w:pPr>
          <w:r w:rsidRPr="00284F35">
            <w:rPr>
              <w:rFonts w:cs="Times New Roman"/>
              <w:b/>
              <w:bCs/>
              <w:szCs w:val="28"/>
            </w:rPr>
            <w:fldChar w:fldCharType="end"/>
          </w:r>
        </w:p>
      </w:sdtContent>
    </w:sdt>
    <w:p w:rsidR="00A73577" w:rsidRPr="000B26CC" w:rsidRDefault="00A73577" w:rsidP="00A73577">
      <w:pPr>
        <w:shd w:val="clear" w:color="auto" w:fill="FFFFFF"/>
        <w:ind w:firstLine="567"/>
        <w:rPr>
          <w:rFonts w:cs="Times New Roman"/>
          <w:szCs w:val="28"/>
        </w:rPr>
      </w:pPr>
      <w:bookmarkStart w:id="1" w:name="_GoBack"/>
      <w:bookmarkEnd w:id="1"/>
    </w:p>
    <w:p w:rsidR="008D085F" w:rsidRDefault="008D085F" w:rsidP="008D085F"/>
    <w:p w:rsidR="006E007B" w:rsidRPr="00AF6CFF" w:rsidRDefault="006E007B" w:rsidP="00A659AD">
      <w:pPr>
        <w:pStyle w:val="1"/>
      </w:pPr>
      <w:bookmarkStart w:id="2" w:name="_Toc438735664"/>
      <w:r>
        <w:lastRenderedPageBreak/>
        <w:t>Введение</w:t>
      </w:r>
      <w:bookmarkEnd w:id="2"/>
    </w:p>
    <w:p w:rsidR="00A659AD" w:rsidRPr="00AF6CFF" w:rsidRDefault="00A659AD" w:rsidP="008D085F"/>
    <w:p w:rsidR="00A659AD" w:rsidRPr="00D4070E" w:rsidRDefault="00A659AD" w:rsidP="00A659AD">
      <w:r w:rsidRPr="004A7966">
        <w:t>Управление жизненным циклом – это стратегия осуществления бизнеса, основанная на принятии системных бизнес-решений, поддерживающих совместную разработку, управление, распространение и использование информации о спецификации изделия в рамках предприятия от создания концепции до окончания жизненного цикла изделия и прекращения поддержки. УЖЦ обеспечивает интеграцию персонала, бизнес-систем, производственных процессов и информации.</w:t>
      </w:r>
      <w:r w:rsidR="00D4070E" w:rsidRPr="00D4070E">
        <w:t xml:space="preserve"> [</w:t>
      </w:r>
      <w:r w:rsidR="00D4070E" w:rsidRPr="006F4DD0">
        <w:endnoteReference w:id="2"/>
      </w:r>
      <w:r w:rsidR="00D4070E" w:rsidRPr="00D4070E">
        <w:t>]</w:t>
      </w:r>
    </w:p>
    <w:p w:rsidR="00A659AD" w:rsidRDefault="00A659AD" w:rsidP="00A659AD">
      <w:r w:rsidRPr="004A7966">
        <w:t xml:space="preserve">Системы управления жизненным циклом – это комплексные информационные системы, включающие в себя множество подсистем, в том числе хранение и обработку данных, управление базами данных, автоматическое проектирование, коллективную разработку и др. </w:t>
      </w:r>
      <w:r>
        <w:t>Они</w:t>
      </w:r>
      <w:r w:rsidRPr="004A7966">
        <w:t xml:space="preserve"> направлена на повышение эффективности поддержки полного жизненного цикла продукта компании с помощью процессов, обеспечивающих коллективные разработки на протяжении всего жизненного цикла в масштабах партнерских сетей, технологий поддержки разработки изделий и усовершенствования производственных процессов, а также методов стимулирования инноваций на всех этапах. </w:t>
      </w:r>
    </w:p>
    <w:p w:rsidR="00A659AD" w:rsidRDefault="00A659AD" w:rsidP="00EE7F34">
      <w:r>
        <w:t>На да</w:t>
      </w:r>
      <w:r w:rsidR="00E1390E">
        <w:t>н</w:t>
      </w:r>
      <w:r>
        <w:t>ном этапе развития бизнес-систем</w:t>
      </w:r>
      <w:r w:rsidR="00E1390E">
        <w:t xml:space="preserve"> СУЖЦ представляет собой решение в масштабе предприятия, они занимают значительное место </w:t>
      </w:r>
      <w:r w:rsidR="00A13B72">
        <w:t xml:space="preserve">среди </w:t>
      </w:r>
      <w:r w:rsidR="00E1390E">
        <w:t>других информационных систем предприятия, обеспечивающих управление информацией об изделиях</w:t>
      </w:r>
      <w:r w:rsidR="00776F67">
        <w:t xml:space="preserve"> и операц</w:t>
      </w:r>
      <w:r w:rsidR="00A13B72">
        <w:t>и</w:t>
      </w:r>
      <w:r w:rsidR="00776F67">
        <w:t>ях.</w:t>
      </w:r>
      <w:r w:rsidR="00A13B72">
        <w:t xml:space="preserve"> К этим системам относятся: </w:t>
      </w:r>
      <w:r w:rsidR="00EE7F34" w:rsidRPr="00882394">
        <w:t>Планирование (управление) ресурсами предприятия (</w:t>
      </w:r>
      <w:r w:rsidR="00EE7F34" w:rsidRPr="00EE7F34">
        <w:t>ERP</w:t>
      </w:r>
      <w:r w:rsidR="00EE7F34" w:rsidRPr="00882394">
        <w:t>), Управление взаимодействием с клиентом (</w:t>
      </w:r>
      <w:r w:rsidR="00EE7F34" w:rsidRPr="00EE7F34">
        <w:t>CRM</w:t>
      </w:r>
      <w:r w:rsidR="00EE7F34">
        <w:t>) и</w:t>
      </w:r>
      <w:r w:rsidR="00EE7F34" w:rsidRPr="00882394">
        <w:t xml:space="preserve"> Управление цепочками поставок (</w:t>
      </w:r>
      <w:r w:rsidR="00EE7F34" w:rsidRPr="00EE7F34">
        <w:t>SCM</w:t>
      </w:r>
      <w:r w:rsidR="00EE7F34">
        <w:t xml:space="preserve">). Они </w:t>
      </w:r>
      <w:r w:rsidRPr="00882394">
        <w:t xml:space="preserve">представляли собой диалоговые решения, отражающие материальные аспекты работы с изделием и ведения бизнеса (заказы, запасы, производственный цикл, издержки), тогда как в </w:t>
      </w:r>
      <w:r w:rsidR="00EE7F34">
        <w:t>УЖЦ</w:t>
      </w:r>
      <w:r w:rsidRPr="00882394">
        <w:t xml:space="preserve"> рассматривались интеллектуальные активы и управление информацией в соответствующем контексте. Со временем, однако, границы между данными направлениями </w:t>
      </w:r>
      <w:r w:rsidRPr="00882394">
        <w:lastRenderedPageBreak/>
        <w:t>стали размываться по мере внедрения новых функциональностей в решения, разрабатываемые в рамках отдельных направлений.</w:t>
      </w:r>
    </w:p>
    <w:p w:rsidR="00EE7F34" w:rsidRPr="00882394" w:rsidRDefault="00EE7F34" w:rsidP="00EE7F34">
      <w:r>
        <w:t>Описанные сист</w:t>
      </w:r>
      <w:r w:rsidR="00AF6CFF">
        <w:t>емы в комплексе представляют со</w:t>
      </w:r>
      <w:r>
        <w:t xml:space="preserve">бой единую систему </w:t>
      </w:r>
      <w:r w:rsidR="00AF6CFF">
        <w:t xml:space="preserve">поддержки </w:t>
      </w:r>
      <w:r>
        <w:t>принятия решений.</w:t>
      </w:r>
    </w:p>
    <w:p w:rsidR="00762E5A" w:rsidRPr="006F4DD0" w:rsidRDefault="00762E5A" w:rsidP="00762E5A">
      <w:r w:rsidRPr="00882394">
        <w:t>Система поддержки принятия решений представляет собой комплекс программных инструментальных средств для анализа данных, моделирования, прогнозирования и п</w:t>
      </w:r>
      <w:r>
        <w:t xml:space="preserve">ринятия управленческих решений. Они автоматизируют сбор и выдачу данных в удобной для пользователя форме, производят их сортировку, подготовку, очистку, анализ и т.д., а так же позволяют визуализировать имеющуюся информацию, составить прогнозные значения и многое другое. </w:t>
      </w:r>
      <w:r w:rsidR="006F4DD0" w:rsidRPr="006F4DD0">
        <w:t>[</w:t>
      </w:r>
      <w:r w:rsidR="006F4DD0" w:rsidRPr="006F4DD0">
        <w:endnoteReference w:id="3"/>
      </w:r>
      <w:r w:rsidR="006F4DD0" w:rsidRPr="006F4DD0">
        <w:t>]</w:t>
      </w:r>
    </w:p>
    <w:p w:rsidR="00762E5A" w:rsidRDefault="00762E5A" w:rsidP="00762E5A">
      <w:r>
        <w:t xml:space="preserve"> Системы управления жизненным циклом являются крайне полезными для производственных предприятий</w:t>
      </w:r>
      <w:r w:rsidR="001A3A95">
        <w:t>, а применение систем поддержки принятия решений могут значительно повысить конкурентоспособность организации за счет уменьшения времени реагирования на какие-либо события</w:t>
      </w:r>
      <w:r w:rsidR="00140609">
        <w:t>. В данной работе будет рассмотрено, как СУЖЦ может использоваться в качестве СППР и какие преимущества она может дать в этом плане.</w:t>
      </w:r>
    </w:p>
    <w:p w:rsidR="00762E5A" w:rsidRDefault="00762E5A" w:rsidP="008D085F"/>
    <w:p w:rsidR="00762E5A" w:rsidRDefault="00762E5A" w:rsidP="00D4070E">
      <w:pPr>
        <w:pStyle w:val="1"/>
      </w:pPr>
      <w:bookmarkStart w:id="3" w:name="_Toc438735665"/>
      <w:r>
        <w:lastRenderedPageBreak/>
        <w:t>Системы управления жизненным циклом как СППР</w:t>
      </w:r>
      <w:bookmarkEnd w:id="3"/>
    </w:p>
    <w:p w:rsidR="00D4070E" w:rsidRDefault="00D4070E" w:rsidP="008D085F"/>
    <w:p w:rsidR="00D4070E" w:rsidRDefault="00D4070E" w:rsidP="008D085F">
      <w:r>
        <w:t xml:space="preserve">Как уже отмечалось выше, </w:t>
      </w:r>
      <w:r w:rsidR="00696499">
        <w:t xml:space="preserve">СУЖЦ могут входить в комплексную систему поддержки принятия решений предприятия. </w:t>
      </w:r>
      <w:r w:rsidR="006F4DD0">
        <w:t xml:space="preserve">Но если её рассматривать как отдельную, то она отвечает требованиям к СППР лишь частично. </w:t>
      </w:r>
      <w:r w:rsidR="00A63B25">
        <w:t>Проиллюстрируем это на конкретной СУЖЦ.</w:t>
      </w:r>
    </w:p>
    <w:p w:rsidR="00002893" w:rsidRDefault="00A63B25" w:rsidP="00B4016A">
      <w:pPr>
        <w:rPr>
          <w:lang w:val="en-US"/>
        </w:rPr>
      </w:pPr>
      <w:r>
        <w:t xml:space="preserve">Для примера возьмём СУЖЦ </w:t>
      </w:r>
      <w:r>
        <w:rPr>
          <w:lang w:val="en-US"/>
        </w:rPr>
        <w:t>PTC</w:t>
      </w:r>
      <w:r w:rsidRPr="00A63B25">
        <w:t xml:space="preserve"> </w:t>
      </w:r>
      <w:r>
        <w:rPr>
          <w:lang w:val="en-US"/>
        </w:rPr>
        <w:t>Windchill</w:t>
      </w:r>
      <w:r w:rsidRPr="00A63B25">
        <w:t xml:space="preserve"> </w:t>
      </w:r>
      <w:r>
        <w:rPr>
          <w:lang w:val="en-US"/>
        </w:rPr>
        <w:t>PLM</w:t>
      </w:r>
      <w:r w:rsidRPr="00A63B25">
        <w:t xml:space="preserve">. </w:t>
      </w:r>
      <w:r w:rsidR="00002893">
        <w:t xml:space="preserve">Она создана американской фирмой </w:t>
      </w:r>
      <w:r w:rsidR="00002893">
        <w:rPr>
          <w:lang w:val="en-US"/>
        </w:rPr>
        <w:t>PTC</w:t>
      </w:r>
      <w:r w:rsidR="00002893" w:rsidRPr="00002893">
        <w:t xml:space="preserve"> </w:t>
      </w:r>
      <w:r w:rsidR="00002893">
        <w:t xml:space="preserve">и </w:t>
      </w:r>
      <w:r w:rsidR="00335257">
        <w:t>предназначена для совместной разработки изделий и управления их жизненным циклом через интернет.</w:t>
      </w:r>
      <w:r w:rsidR="00542DB4">
        <w:t xml:space="preserve"> </w:t>
      </w:r>
      <w:r w:rsidR="00412342" w:rsidRPr="00412342">
        <w:t>[</w:t>
      </w:r>
      <w:r w:rsidR="00412342" w:rsidRPr="00412342">
        <w:endnoteReference w:id="4"/>
      </w:r>
      <w:r w:rsidR="00412342" w:rsidRPr="00412342">
        <w:t>]</w:t>
      </w:r>
    </w:p>
    <w:p w:rsidR="00412342" w:rsidRDefault="00412342" w:rsidP="00B4016A">
      <w:r>
        <w:t xml:space="preserve">Для начала следует привести классификацию СППР и сравнить, насколько </w:t>
      </w:r>
      <w:r>
        <w:rPr>
          <w:lang w:val="en-US"/>
        </w:rPr>
        <w:t>Windchill</w:t>
      </w:r>
      <w:r w:rsidRPr="00412342">
        <w:t xml:space="preserve"> </w:t>
      </w:r>
      <w:r>
        <w:t xml:space="preserve">ей соответствует. </w:t>
      </w:r>
    </w:p>
    <w:p w:rsidR="00107B52" w:rsidRPr="00412342" w:rsidRDefault="00107B52" w:rsidP="00B4016A"/>
    <w:p w:rsidR="00B4016A" w:rsidRDefault="00B4016A" w:rsidP="00107B52">
      <w:pPr>
        <w:pStyle w:val="2"/>
      </w:pPr>
      <w:r w:rsidRPr="00882394">
        <w:t>Классификации СППР</w:t>
      </w:r>
    </w:p>
    <w:p w:rsidR="00107B52" w:rsidRPr="006F4DD0" w:rsidRDefault="00107B52" w:rsidP="00B4016A"/>
    <w:p w:rsidR="00B4016A" w:rsidRPr="00882394" w:rsidRDefault="00B4016A" w:rsidP="00B4016A">
      <w:r w:rsidRPr="00882394">
        <w:t>По взаимодействию с пользователем выделяют три вида СППР:</w:t>
      </w:r>
      <w:r w:rsidR="00107B52">
        <w:t xml:space="preserve"> </w:t>
      </w:r>
      <w:r w:rsidR="00107B52" w:rsidRPr="006F4DD0">
        <w:t>[</w:t>
      </w:r>
      <w:r w:rsidR="00107B52" w:rsidRPr="006F4DD0">
        <w:endnoteReference w:id="5"/>
      </w:r>
      <w:r w:rsidR="00107B52" w:rsidRPr="006F4DD0">
        <w:t>]</w:t>
      </w:r>
    </w:p>
    <w:p w:rsidR="00B4016A" w:rsidRPr="00882394" w:rsidRDefault="00B4016A" w:rsidP="006F4DD0">
      <w:pPr>
        <w:pStyle w:val="ab"/>
        <w:numPr>
          <w:ilvl w:val="0"/>
          <w:numId w:val="20"/>
        </w:numPr>
        <w:ind w:left="0" w:firstLine="709"/>
      </w:pPr>
      <w:r w:rsidRPr="00882394">
        <w:t>пассивные помогают в процессе принятия решений, но не могут выдвинуть конкретного предложения;</w:t>
      </w:r>
    </w:p>
    <w:p w:rsidR="00B4016A" w:rsidRPr="00882394" w:rsidRDefault="00B4016A" w:rsidP="006F4DD0">
      <w:pPr>
        <w:pStyle w:val="ab"/>
        <w:numPr>
          <w:ilvl w:val="0"/>
          <w:numId w:val="20"/>
        </w:numPr>
        <w:ind w:left="0" w:firstLine="709"/>
      </w:pPr>
      <w:r w:rsidRPr="00882394">
        <w:t>активные непосредственно участвуют в разработке правильного решения;</w:t>
      </w:r>
    </w:p>
    <w:p w:rsidR="00B4016A" w:rsidRPr="006F4DD0" w:rsidRDefault="00B4016A" w:rsidP="006F4DD0">
      <w:pPr>
        <w:pStyle w:val="ab"/>
        <w:numPr>
          <w:ilvl w:val="0"/>
          <w:numId w:val="20"/>
        </w:numPr>
        <w:ind w:left="0" w:firstLine="709"/>
      </w:pPr>
      <w:r w:rsidRPr="00882394">
        <w:t>кооперативные предполагают взаимодействие СППР с пользователем. Выдвинутое системой предложение пользователь может доработать, усовершенствовать, а затем отправить обратно в систему для проверки. После этого предложение вновь представляется пользователю, и так до тех пор, пока он не одобрит решение.</w:t>
      </w:r>
    </w:p>
    <w:p w:rsidR="006F4DD0" w:rsidRDefault="00566FD9" w:rsidP="006F4DD0">
      <w:r>
        <w:t xml:space="preserve">Сама по себе, СУЖЦ не может сформировать и предложить решение для какой-либо проблемы, они только предоставляют данные для пользователя. Однозначно, </w:t>
      </w:r>
      <w:r>
        <w:rPr>
          <w:lang w:val="en-US"/>
        </w:rPr>
        <w:t xml:space="preserve">Windchill </w:t>
      </w:r>
      <w:r>
        <w:t>является пассивной СППР.</w:t>
      </w:r>
    </w:p>
    <w:p w:rsidR="00566FD9" w:rsidRDefault="00566FD9" w:rsidP="006F4DD0"/>
    <w:p w:rsidR="00566FD9" w:rsidRDefault="00566FD9" w:rsidP="006F4DD0"/>
    <w:p w:rsidR="008867FE" w:rsidRPr="00566FD9" w:rsidRDefault="008867FE" w:rsidP="006F4DD0"/>
    <w:p w:rsidR="00B4016A" w:rsidRPr="00882394" w:rsidRDefault="00B4016A" w:rsidP="00B4016A">
      <w:r w:rsidRPr="00882394">
        <w:lastRenderedPageBreak/>
        <w:t>По способу поддержки различают:</w:t>
      </w:r>
    </w:p>
    <w:p w:rsidR="00B4016A" w:rsidRPr="00882394" w:rsidRDefault="00B4016A" w:rsidP="008867FE">
      <w:pPr>
        <w:pStyle w:val="ab"/>
        <w:numPr>
          <w:ilvl w:val="0"/>
          <w:numId w:val="20"/>
        </w:numPr>
        <w:ind w:left="0" w:firstLine="709"/>
      </w:pPr>
      <w:r w:rsidRPr="00882394">
        <w:t>модельно-ориентированные СППР, используют в работе доступ к статистическим, финансовым или иным моделям;</w:t>
      </w:r>
    </w:p>
    <w:p w:rsidR="00B4016A" w:rsidRPr="00882394" w:rsidRDefault="00B4016A" w:rsidP="008867FE">
      <w:pPr>
        <w:pStyle w:val="ab"/>
        <w:numPr>
          <w:ilvl w:val="0"/>
          <w:numId w:val="20"/>
        </w:numPr>
        <w:ind w:left="0" w:firstLine="709"/>
      </w:pPr>
      <w:r w:rsidRPr="00882394">
        <w:t>СППР, основанные на коммуникациях, поддерживают работу двух и более пользователей, занимающихся общей задачей;</w:t>
      </w:r>
    </w:p>
    <w:p w:rsidR="00B4016A" w:rsidRPr="00882394" w:rsidRDefault="00B4016A" w:rsidP="008867FE">
      <w:pPr>
        <w:pStyle w:val="ab"/>
        <w:numPr>
          <w:ilvl w:val="0"/>
          <w:numId w:val="20"/>
        </w:numPr>
        <w:ind w:left="0" w:firstLine="709"/>
      </w:pPr>
      <w:r w:rsidRPr="00882394">
        <w:t>СППР, ориентированные на данные, имеют доступ к временным рядам организации. Они используют в работе не только внутренние, но и внешние данные;</w:t>
      </w:r>
    </w:p>
    <w:p w:rsidR="00B4016A" w:rsidRPr="00882394" w:rsidRDefault="00B4016A" w:rsidP="008867FE">
      <w:pPr>
        <w:pStyle w:val="ab"/>
        <w:numPr>
          <w:ilvl w:val="0"/>
          <w:numId w:val="20"/>
        </w:numPr>
        <w:ind w:left="0" w:firstLine="709"/>
      </w:pPr>
      <w:r w:rsidRPr="00882394">
        <w:t>СППР, ориентированные на документы, манипулируют неструктурированной информацией, заключенной в различных электронных форматах;</w:t>
      </w:r>
    </w:p>
    <w:p w:rsidR="00B4016A" w:rsidRDefault="00B4016A" w:rsidP="008867FE">
      <w:pPr>
        <w:pStyle w:val="ab"/>
        <w:numPr>
          <w:ilvl w:val="0"/>
          <w:numId w:val="20"/>
        </w:numPr>
        <w:ind w:left="0" w:firstLine="709"/>
      </w:pPr>
      <w:r w:rsidRPr="00882394">
        <w:t>СППР, ориентированные на знания, предоставляют специализированные решения проблем, основанные на фактах.</w:t>
      </w:r>
    </w:p>
    <w:p w:rsidR="00D543FA" w:rsidRPr="00882394" w:rsidRDefault="00D543FA" w:rsidP="00D543FA">
      <w:r>
        <w:t xml:space="preserve">По способу поддержки классифицировать СУЖЦ несколько сложнее, </w:t>
      </w:r>
      <w:r w:rsidR="00294E4A">
        <w:t xml:space="preserve">так как они занимают промежуточное положение между модельно-ориентированными СППР и ориентированными на документы. </w:t>
      </w:r>
    </w:p>
    <w:p w:rsidR="008867FE" w:rsidRDefault="008867FE" w:rsidP="00B4016A"/>
    <w:p w:rsidR="00B4016A" w:rsidRPr="00882394" w:rsidRDefault="00B4016A" w:rsidP="00B4016A">
      <w:r w:rsidRPr="00882394">
        <w:t>По сфере использования выделяют:</w:t>
      </w:r>
    </w:p>
    <w:p w:rsidR="00B4016A" w:rsidRPr="00882394" w:rsidRDefault="00B4016A" w:rsidP="002F7066">
      <w:pPr>
        <w:pStyle w:val="ab"/>
        <w:numPr>
          <w:ilvl w:val="0"/>
          <w:numId w:val="20"/>
        </w:numPr>
        <w:ind w:left="0" w:firstLine="709"/>
      </w:pPr>
      <w:r w:rsidRPr="00882394">
        <w:t>общесистемные</w:t>
      </w:r>
    </w:p>
    <w:p w:rsidR="00B4016A" w:rsidRPr="00882394" w:rsidRDefault="00B4016A" w:rsidP="002F7066">
      <w:pPr>
        <w:pStyle w:val="ab"/>
        <w:numPr>
          <w:ilvl w:val="0"/>
          <w:numId w:val="20"/>
        </w:numPr>
        <w:ind w:left="0" w:firstLine="709"/>
      </w:pPr>
      <w:r w:rsidRPr="00882394">
        <w:t>настольные СППР.</w:t>
      </w:r>
    </w:p>
    <w:p w:rsidR="00B4016A" w:rsidRDefault="00B4016A" w:rsidP="00B4016A">
      <w:r w:rsidRPr="00882394">
        <w:t>Общесистемные работают с большими СХД и применяются многими пользователями. Настольные являются небольшими системами и подходят для управления с персонального компьютера одного пользователя.</w:t>
      </w:r>
    </w:p>
    <w:p w:rsidR="0068531D" w:rsidRPr="002F7066" w:rsidRDefault="0068531D" w:rsidP="00B4016A">
      <w:r>
        <w:t xml:space="preserve">В данном случае, </w:t>
      </w:r>
      <w:r>
        <w:rPr>
          <w:lang w:val="en-US"/>
        </w:rPr>
        <w:t>Windchill</w:t>
      </w:r>
      <w:r>
        <w:t xml:space="preserve">, несомненно, является общесистемной СППР, </w:t>
      </w:r>
      <w:r w:rsidR="002F7066">
        <w:t xml:space="preserve">так </w:t>
      </w:r>
      <w:r>
        <w:t xml:space="preserve">как </w:t>
      </w:r>
      <w:r w:rsidR="002F7066">
        <w:t xml:space="preserve">он изначально проектировался для совместной работы множества, в том числе и удаленных, пользователей. </w:t>
      </w:r>
      <w:r w:rsidR="002F7066" w:rsidRPr="002F7066">
        <w:t>[</w:t>
      </w:r>
      <w:r w:rsidR="002F7066" w:rsidRPr="002F7066">
        <w:endnoteReference w:id="6"/>
      </w:r>
      <w:r w:rsidR="002F7066" w:rsidRPr="002F7066">
        <w:t>]</w:t>
      </w:r>
    </w:p>
    <w:p w:rsidR="0068531D" w:rsidRDefault="0068531D" w:rsidP="00B4016A"/>
    <w:p w:rsidR="00AF7EDC" w:rsidRPr="009022A3" w:rsidRDefault="00AF7EDC" w:rsidP="00B4016A">
      <w:r>
        <w:t xml:space="preserve">Как видно, СУЖЦ </w:t>
      </w:r>
      <w:r w:rsidR="009022A3">
        <w:t>"</w:t>
      </w:r>
      <w:r w:rsidR="009022A3">
        <w:rPr>
          <w:lang w:val="en-US"/>
        </w:rPr>
        <w:t>Windchill</w:t>
      </w:r>
      <w:r w:rsidR="009022A3">
        <w:t>"</w:t>
      </w:r>
      <w:r w:rsidR="009022A3" w:rsidRPr="009022A3">
        <w:t xml:space="preserve"> </w:t>
      </w:r>
      <w:r>
        <w:t xml:space="preserve">вполне </w:t>
      </w:r>
      <w:r w:rsidR="009022A3">
        <w:t xml:space="preserve">укладывается в классификацию СППР, но это ещё не означает, что она действительно является таковой в </w:t>
      </w:r>
      <w:r w:rsidR="009022A3">
        <w:lastRenderedPageBreak/>
        <w:t xml:space="preserve">полной мере. Помимо соответствия требованиям классификации, необходимо изучить необходимую структуру СППР и сравнить с тем, что предлагают СУЖЦ в целом и </w:t>
      </w:r>
      <w:r w:rsidR="009022A3">
        <w:rPr>
          <w:lang w:val="en-US"/>
        </w:rPr>
        <w:t>Windchill</w:t>
      </w:r>
      <w:r w:rsidR="009022A3" w:rsidRPr="009022A3">
        <w:t xml:space="preserve"> </w:t>
      </w:r>
      <w:r w:rsidR="009022A3">
        <w:t xml:space="preserve">в частности. </w:t>
      </w:r>
    </w:p>
    <w:p w:rsidR="00AF7EDC" w:rsidRPr="0068531D" w:rsidRDefault="00AF7EDC" w:rsidP="00B4016A"/>
    <w:p w:rsidR="00762E5A" w:rsidRPr="00882394" w:rsidRDefault="00762E5A" w:rsidP="00E24A49">
      <w:pPr>
        <w:pStyle w:val="2"/>
      </w:pPr>
      <w:r w:rsidRPr="00882394">
        <w:t>Структура СППР</w:t>
      </w:r>
    </w:p>
    <w:p w:rsidR="00E24A49" w:rsidRDefault="00E24A49" w:rsidP="00762E5A"/>
    <w:p w:rsidR="00762E5A" w:rsidRPr="00882394" w:rsidRDefault="00E24A49" w:rsidP="00762E5A">
      <w:r>
        <w:t>В структура СППР обычно в</w:t>
      </w:r>
      <w:r w:rsidR="00762E5A" w:rsidRPr="00882394">
        <w:t>ыделяют четыре основных компонента:</w:t>
      </w:r>
    </w:p>
    <w:p w:rsidR="00762E5A" w:rsidRPr="00882394" w:rsidRDefault="00762E5A" w:rsidP="004533B2">
      <w:pPr>
        <w:pStyle w:val="ab"/>
        <w:numPr>
          <w:ilvl w:val="0"/>
          <w:numId w:val="20"/>
        </w:numPr>
        <w:ind w:left="0" w:firstLine="709"/>
      </w:pPr>
      <w:r w:rsidRPr="00882394">
        <w:t>информационные хранилища данных;</w:t>
      </w:r>
    </w:p>
    <w:p w:rsidR="00762E5A" w:rsidRPr="00882394" w:rsidRDefault="00762E5A" w:rsidP="004533B2">
      <w:pPr>
        <w:pStyle w:val="ab"/>
        <w:numPr>
          <w:ilvl w:val="0"/>
          <w:numId w:val="20"/>
        </w:numPr>
        <w:ind w:left="0" w:firstLine="709"/>
      </w:pPr>
      <w:r w:rsidRPr="00882394">
        <w:t>средства и методы извлечения, обработки и загрузки данных (ETL);</w:t>
      </w:r>
    </w:p>
    <w:p w:rsidR="00762E5A" w:rsidRPr="00882394" w:rsidRDefault="00762E5A" w:rsidP="004533B2">
      <w:pPr>
        <w:pStyle w:val="ab"/>
        <w:numPr>
          <w:ilvl w:val="0"/>
          <w:numId w:val="20"/>
        </w:numPr>
        <w:ind w:left="0" w:firstLine="709"/>
      </w:pPr>
      <w:r w:rsidRPr="00882394">
        <w:t>многомерная база данных и средства анализа OLAP;</w:t>
      </w:r>
    </w:p>
    <w:p w:rsidR="00762E5A" w:rsidRPr="00882394" w:rsidRDefault="00762E5A" w:rsidP="004533B2">
      <w:pPr>
        <w:pStyle w:val="ab"/>
        <w:numPr>
          <w:ilvl w:val="0"/>
          <w:numId w:val="20"/>
        </w:numPr>
        <w:ind w:left="0" w:firstLine="709"/>
      </w:pPr>
      <w:r w:rsidRPr="00882394">
        <w:t>средства Data Mining.</w:t>
      </w:r>
    </w:p>
    <w:p w:rsidR="006E007B" w:rsidRPr="00AF6CFF" w:rsidRDefault="006E007B" w:rsidP="008D085F"/>
    <w:p w:rsidR="006E007B" w:rsidRDefault="00D4070E" w:rsidP="00D4070E">
      <w:pPr>
        <w:pStyle w:val="1"/>
      </w:pPr>
      <w:bookmarkStart w:id="4" w:name="_Toc438735666"/>
      <w:r>
        <w:lastRenderedPageBreak/>
        <w:t>Возможности поддержки принятия решений в СУЖЦ</w:t>
      </w:r>
      <w:bookmarkEnd w:id="4"/>
    </w:p>
    <w:p w:rsidR="00D4070E" w:rsidRDefault="00D4070E" w:rsidP="008D085F"/>
    <w:p w:rsidR="008D085F" w:rsidRPr="004A7966" w:rsidRDefault="008D085F" w:rsidP="008D085F">
      <w:r w:rsidRPr="004A7966">
        <w:t>Они обладают широкими возможностями и могут обеспечить полную автоматизацию всех процессов, касающихся жизненного цикла продукции, в том числе: [</w:t>
      </w:r>
      <w:r w:rsidRPr="004A7966">
        <w:endnoteReference w:id="7"/>
      </w:r>
      <w:r w:rsidRPr="004A7966">
        <w:t>]</w:t>
      </w:r>
    </w:p>
    <w:p w:rsidR="008D085F" w:rsidRPr="008D085F" w:rsidRDefault="008D085F" w:rsidP="008D085F">
      <w:pPr>
        <w:pStyle w:val="ab"/>
        <w:numPr>
          <w:ilvl w:val="0"/>
          <w:numId w:val="18"/>
        </w:numPr>
      </w:pPr>
      <w:r w:rsidRPr="008D085F">
        <w:t>Маркетинговые исследования</w:t>
      </w:r>
    </w:p>
    <w:p w:rsidR="008D085F" w:rsidRPr="008D085F" w:rsidRDefault="008D085F" w:rsidP="008D085F">
      <w:pPr>
        <w:pStyle w:val="ab"/>
        <w:numPr>
          <w:ilvl w:val="0"/>
          <w:numId w:val="18"/>
        </w:numPr>
      </w:pPr>
      <w:r w:rsidRPr="008D085F">
        <w:t>Проектирование</w:t>
      </w:r>
    </w:p>
    <w:p w:rsidR="008D085F" w:rsidRPr="008D085F" w:rsidRDefault="008D085F" w:rsidP="008D085F">
      <w:pPr>
        <w:pStyle w:val="ab"/>
        <w:numPr>
          <w:ilvl w:val="0"/>
          <w:numId w:val="18"/>
        </w:numPr>
      </w:pPr>
      <w:r w:rsidRPr="008D085F">
        <w:t>Технологическая подготовка производства (ТПП)</w:t>
      </w:r>
    </w:p>
    <w:p w:rsidR="008D085F" w:rsidRPr="008D085F" w:rsidRDefault="008D085F" w:rsidP="008D085F">
      <w:pPr>
        <w:pStyle w:val="ab"/>
        <w:numPr>
          <w:ilvl w:val="0"/>
          <w:numId w:val="18"/>
        </w:numPr>
      </w:pPr>
      <w:r w:rsidRPr="008D085F">
        <w:t>Собственно производство</w:t>
      </w:r>
    </w:p>
    <w:p w:rsidR="008D085F" w:rsidRPr="008D085F" w:rsidRDefault="008D085F" w:rsidP="008D085F">
      <w:pPr>
        <w:pStyle w:val="ab"/>
        <w:numPr>
          <w:ilvl w:val="0"/>
          <w:numId w:val="18"/>
        </w:numPr>
      </w:pPr>
      <w:r w:rsidRPr="008D085F">
        <w:t>Послепродажное обслуживание</w:t>
      </w:r>
    </w:p>
    <w:p w:rsidR="008D085F" w:rsidRPr="008D085F" w:rsidRDefault="008D085F" w:rsidP="008D085F">
      <w:pPr>
        <w:pStyle w:val="ab"/>
        <w:numPr>
          <w:ilvl w:val="0"/>
          <w:numId w:val="18"/>
        </w:numPr>
      </w:pPr>
      <w:r w:rsidRPr="008D085F">
        <w:t>Эксплуатация продукции</w:t>
      </w:r>
    </w:p>
    <w:p w:rsidR="008D085F" w:rsidRPr="008D085F" w:rsidRDefault="008D085F" w:rsidP="008D085F">
      <w:pPr>
        <w:pStyle w:val="ab"/>
        <w:numPr>
          <w:ilvl w:val="0"/>
          <w:numId w:val="18"/>
        </w:numPr>
      </w:pPr>
      <w:r w:rsidRPr="008D085F">
        <w:t>Утилизация</w:t>
      </w:r>
    </w:p>
    <w:p w:rsidR="008D085F" w:rsidRPr="004A7966" w:rsidRDefault="008D085F" w:rsidP="008D085F">
      <w:r>
        <w:t xml:space="preserve">СУЖЦ может быть интегрирована с другими информационными системами предприятия, в том числе </w:t>
      </w:r>
      <w:r>
        <w:rPr>
          <w:lang w:val="en-US"/>
        </w:rPr>
        <w:t>ERP</w:t>
      </w:r>
      <w:r w:rsidRPr="004A7966">
        <w:t xml:space="preserve"> </w:t>
      </w:r>
      <w:r>
        <w:t xml:space="preserve">и </w:t>
      </w:r>
      <w:r>
        <w:rPr>
          <w:lang w:val="en-US"/>
        </w:rPr>
        <w:t>CRM</w:t>
      </w:r>
      <w:r w:rsidRPr="004A7966">
        <w:t xml:space="preserve">, </w:t>
      </w:r>
      <w:r>
        <w:t xml:space="preserve">что позволит ей работать в общей цепи поддержки принятия решений. </w:t>
      </w:r>
    </w:p>
    <w:p w:rsidR="008D085F" w:rsidRDefault="008D085F" w:rsidP="008D085F">
      <w:r>
        <w:t xml:space="preserve">Системы управления жизненным циклом обеспечивают поддержку принятия решений на всём протяжении жизненного цикла изделия. Данные об изделии значительно упрощают принятие экономических решений, проведение инженерных и стоимостных расчетов. Хранение электронной модели изделия существенно упрощает его дальнейшую разработку, совершенствование и внесение конструктивных и других изменений. </w:t>
      </w:r>
    </w:p>
    <w:p w:rsidR="008D085F" w:rsidRDefault="008D085F" w:rsidP="008D085F">
      <w:r>
        <w:t>Для поддержки принятия решений в системе управления жизненным циклом, ориентированной на предприятия тяжелой и радиоэлектронной промышленности могут использоваться следующие данные:</w:t>
      </w:r>
    </w:p>
    <w:p w:rsidR="008D085F" w:rsidRDefault="008D085F" w:rsidP="008D085F">
      <w:pPr>
        <w:pStyle w:val="ab"/>
        <w:numPr>
          <w:ilvl w:val="0"/>
          <w:numId w:val="19"/>
        </w:numPr>
      </w:pPr>
      <w:r>
        <w:t>Количество и параметры покупных элементов – для расчетов входных/выходных параметров и себестоимости;</w:t>
      </w:r>
    </w:p>
    <w:p w:rsidR="008D085F" w:rsidRDefault="008D085F" w:rsidP="008D085F">
      <w:pPr>
        <w:pStyle w:val="ab"/>
        <w:numPr>
          <w:ilvl w:val="0"/>
          <w:numId w:val="19"/>
        </w:numPr>
      </w:pPr>
      <w:r>
        <w:t>Используемые материалы и габариты деталей – для проектировки и расчета физических характеристик;</w:t>
      </w:r>
    </w:p>
    <w:p w:rsidR="008D085F" w:rsidRDefault="008D085F" w:rsidP="008D085F">
      <w:pPr>
        <w:pStyle w:val="ab"/>
        <w:numPr>
          <w:ilvl w:val="0"/>
          <w:numId w:val="19"/>
        </w:numPr>
      </w:pPr>
      <w:r>
        <w:t>Прохождение этапов производства каждым отдельным изделием для отслеживания продукции;</w:t>
      </w:r>
    </w:p>
    <w:p w:rsidR="008D085F" w:rsidRDefault="008D085F" w:rsidP="008D085F">
      <w:pPr>
        <w:pStyle w:val="ab"/>
        <w:numPr>
          <w:ilvl w:val="0"/>
          <w:numId w:val="19"/>
        </w:numPr>
      </w:pPr>
      <w:r>
        <w:lastRenderedPageBreak/>
        <w:t>Состав изделия;</w:t>
      </w:r>
    </w:p>
    <w:p w:rsidR="008D085F" w:rsidRDefault="008D085F" w:rsidP="008D085F">
      <w:pPr>
        <w:pStyle w:val="ab"/>
        <w:numPr>
          <w:ilvl w:val="0"/>
          <w:numId w:val="19"/>
        </w:numPr>
      </w:pPr>
      <w:r>
        <w:t>Допустимые замены стандартных (покупных) изделий;</w:t>
      </w:r>
    </w:p>
    <w:p w:rsidR="008D085F" w:rsidRDefault="008D085F" w:rsidP="008D085F">
      <w:pPr>
        <w:pStyle w:val="ab"/>
        <w:numPr>
          <w:ilvl w:val="0"/>
          <w:numId w:val="19"/>
        </w:numPr>
      </w:pPr>
      <w:r>
        <w:t>Трудоёмкость изделий и требуемый разряд рабочих – для подсчета зарплат;</w:t>
      </w:r>
    </w:p>
    <w:p w:rsidR="008D085F" w:rsidRDefault="008D085F" w:rsidP="008D085F">
      <w:pPr>
        <w:pStyle w:val="ab"/>
        <w:numPr>
          <w:ilvl w:val="0"/>
          <w:numId w:val="19"/>
        </w:numPr>
      </w:pPr>
      <w:r>
        <w:t xml:space="preserve">Электрические характеристик радиодеталей – для оценки соответствия изделия заданным требованиям; </w:t>
      </w:r>
    </w:p>
    <w:p w:rsidR="008D085F" w:rsidRDefault="008D085F" w:rsidP="008D085F">
      <w:pPr>
        <w:pStyle w:val="ab"/>
        <w:numPr>
          <w:ilvl w:val="0"/>
          <w:numId w:val="19"/>
        </w:numPr>
      </w:pPr>
      <w:r>
        <w:t>История изменений изделия и др.</w:t>
      </w:r>
    </w:p>
    <w:p w:rsidR="008D085F" w:rsidRDefault="008D085F" w:rsidP="008D085F"/>
    <w:p w:rsidR="00D4070E" w:rsidRDefault="00D4070E" w:rsidP="00D4070E">
      <w:r>
        <w:t>Заключение</w:t>
      </w:r>
    </w:p>
    <w:p w:rsidR="00D4070E" w:rsidRDefault="00D4070E" w:rsidP="00D4070E">
      <w:r>
        <w:t>Вывод</w:t>
      </w:r>
    </w:p>
    <w:p w:rsidR="008D085F" w:rsidRDefault="008D085F" w:rsidP="008D085F"/>
    <w:p w:rsidR="008D085F" w:rsidRDefault="008D085F" w:rsidP="008D085F"/>
    <w:p w:rsidR="008D085F" w:rsidRDefault="008D085F" w:rsidP="008D085F"/>
    <w:p w:rsidR="008D085F" w:rsidRPr="00882394" w:rsidRDefault="008D085F" w:rsidP="008D085F">
      <w:r w:rsidRPr="00882394">
        <w:t xml:space="preserve">PLM – это бизнес-стратегия, направленная на </w:t>
      </w:r>
    </w:p>
    <w:p w:rsidR="008D085F" w:rsidRPr="00882394" w:rsidRDefault="008D085F" w:rsidP="008D085F">
      <w:r w:rsidRPr="00882394">
        <w:t>PLM объединяет в комплексную систему передовые подходы и опорные технологии, как-то: </w:t>
      </w:r>
      <w:hyperlink r:id="rId8" w:tooltip="Управление данными об изделии" w:history="1">
        <w:r w:rsidRPr="00882394">
          <w:rPr>
            <w:rStyle w:val="a4"/>
          </w:rPr>
          <w:t>управление данными об изделии</w:t>
        </w:r>
      </w:hyperlink>
      <w:r w:rsidRPr="00882394">
        <w:t> (</w:t>
      </w:r>
      <w:hyperlink r:id="rId9" w:tooltip="PDM" w:history="1">
        <w:r w:rsidRPr="00882394">
          <w:rPr>
            <w:rStyle w:val="a4"/>
          </w:rPr>
          <w:t>PDM</w:t>
        </w:r>
      </w:hyperlink>
      <w:r w:rsidRPr="00882394">
        <w:t>), </w:t>
      </w:r>
      <w:hyperlink r:id="rId10" w:tooltip="Коллективная разработка изделия" w:history="1">
        <w:r w:rsidRPr="00882394">
          <w:rPr>
            <w:rStyle w:val="a4"/>
          </w:rPr>
          <w:t>коллективные разработки</w:t>
        </w:r>
      </w:hyperlink>
      <w:r w:rsidRPr="00882394">
        <w:t>, визуализация, </w:t>
      </w:r>
      <w:hyperlink r:id="rId11" w:tooltip="Цифровое производство" w:history="1">
        <w:r w:rsidRPr="00882394">
          <w:rPr>
            <w:rStyle w:val="a4"/>
          </w:rPr>
          <w:t>цифровое производство</w:t>
        </w:r>
      </w:hyperlink>
      <w:r w:rsidRPr="00882394">
        <w:t>, выбор стратегических поставщиков, проверка и </w:t>
      </w:r>
      <w:hyperlink r:id="rId12" w:tooltip="Управление соответствиями" w:history="1">
        <w:r w:rsidRPr="00882394">
          <w:rPr>
            <w:rStyle w:val="a4"/>
          </w:rPr>
          <w:t>управление соответствиями</w:t>
        </w:r>
      </w:hyperlink>
      <w:r w:rsidRPr="00882394">
        <w:t> и пр. Реализация осуществляется в рамках расширенной цепочки поставок определяемого изделия/установки, включая производителей оборудования (</w:t>
      </w:r>
      <w:hyperlink r:id="rId13" w:tooltip="OEM" w:history="1">
        <w:r w:rsidRPr="00882394">
          <w:rPr>
            <w:rStyle w:val="a4"/>
          </w:rPr>
          <w:t>OEM</w:t>
        </w:r>
      </w:hyperlink>
      <w:r w:rsidRPr="00882394">
        <w:t>), субподрядчиков, поставщиков, партнеров и потребителей. PLM фокусируется на решениях для основных отраслевых задач и использует разнообразные многочисленные технологии и методы. Внедрение PLM осуществляется в сферах, пересекающихся с многими другими бизнес-технологиями и методами, например с </w:t>
      </w:r>
      <w:hyperlink r:id="rId14" w:tooltip="ERP" w:history="1">
        <w:r w:rsidRPr="00882394">
          <w:rPr>
            <w:rStyle w:val="a4"/>
          </w:rPr>
          <w:t>ERP</w:t>
        </w:r>
      </w:hyperlink>
      <w:r w:rsidRPr="00882394">
        <w:t> и планированием производственных процессов.</w:t>
      </w:r>
    </w:p>
    <w:p w:rsidR="008D085F" w:rsidRPr="00882394" w:rsidRDefault="008D085F" w:rsidP="008D085F">
      <w:r w:rsidRPr="00882394">
        <w:t>Повышая гибкость и оперативность при реагировании на изменяющиеся вызовы рынка и конкурентной среды, PLM помогает компаниям:</w:t>
      </w:r>
    </w:p>
    <w:p w:rsidR="008D085F" w:rsidRPr="00882394" w:rsidRDefault="008D085F" w:rsidP="008D085F">
      <w:r w:rsidRPr="00882394">
        <w:t>производить более инновационные продукты и услуги;</w:t>
      </w:r>
    </w:p>
    <w:p w:rsidR="008D085F" w:rsidRPr="00882394" w:rsidRDefault="008D085F" w:rsidP="008D085F">
      <w:r w:rsidRPr="00882394">
        <w:lastRenderedPageBreak/>
        <w:t>сокращать издержки, повышать качество и сокращать </w:t>
      </w:r>
      <w:hyperlink r:id="rId15" w:tooltip="Время вывода на рынок" w:history="1">
        <w:r w:rsidRPr="00882394">
          <w:rPr>
            <w:rStyle w:val="a4"/>
          </w:rPr>
          <w:t>сроки выведения продукции на рынок</w:t>
        </w:r>
      </w:hyperlink>
      <w:r w:rsidRPr="00882394">
        <w:t>, обеспечивая при этом запланированную прибыль на инвестиции (</w:t>
      </w:r>
      <w:hyperlink r:id="rId16" w:tooltip="ROI" w:history="1">
        <w:r w:rsidRPr="00882394">
          <w:rPr>
            <w:rStyle w:val="a4"/>
          </w:rPr>
          <w:t>ROI</w:t>
        </w:r>
      </w:hyperlink>
      <w:r w:rsidRPr="00882394">
        <w:t>);</w:t>
      </w:r>
    </w:p>
    <w:p w:rsidR="008D085F" w:rsidRPr="00882394" w:rsidRDefault="008D085F" w:rsidP="008D085F">
      <w:r w:rsidRPr="00882394">
        <w:t>формировать всестороннее взаимодействие с потребителями, поставщиками и бизнес-партнерами в режиме </w:t>
      </w:r>
      <w:hyperlink r:id="rId17" w:tooltip="Коллективная разработка изделия" w:history="1">
        <w:r w:rsidRPr="00882394">
          <w:rPr>
            <w:rStyle w:val="a4"/>
          </w:rPr>
          <w:t>коллективных разработок</w:t>
        </w:r>
      </w:hyperlink>
      <w:r w:rsidRPr="00882394">
        <w:t> и постоянного совершенствования.</w:t>
      </w:r>
    </w:p>
    <w:p w:rsidR="008D085F" w:rsidRPr="00882394" w:rsidRDefault="008D085F" w:rsidP="008D085F">
      <w:r w:rsidRPr="00882394">
        <w:t>Сам термин «управление жизненным циклом изделия» появился как результат почти двадцатилетней эволюции соответствующих рынков и технологий. Для середины начала 1990-х гг. единого мнения относительно того, что именно следует относить к категории информация об изделии, (особенно в смысле инженерных данных) попросту не существовало. Постепенно эти данные стали конкретизироваться, как данные об изделии. Именно в это время появился термин «управление данными об изделии» (PDM). Последние несколько лет внесли окончательную ясность: отрасль сформировалась и постоянно расширяется как по степени охвата, так и по мощности предлагаемых решений, благодаря чему, собственно, и был принят термин PLM. </w:t>
      </w:r>
      <w:r w:rsidRPr="00882394">
        <w:br/>
      </w:r>
      <w:r w:rsidRPr="00882394">
        <w:br/>
        <w:t>Применение концепции PLM (Product Lifecycle Management - технологии управления жизненным циклом (ЖЦ) изделия) в сложном многооперационном производстве, характерном для предприятий машиностроения, «де факто» - необходимое условие повышения конкурентоспособности каждого предприятия, за счет повышения качества выпускаемой продукции и степени удовлетворенности заказчика. Именно эта концепция позволяет отслеживать каждую партию (и даже каждый экземпляр) продукции на всех этапах ЖЦ –выявление потребности у заказчика, учитывая его разнообразные требования к изделию, все этапы производства, отгрузки и эксплуатации, а также утилизации в конце полезного срока службы и архивирование всей информации.</w:t>
      </w:r>
    </w:p>
    <w:p w:rsidR="008D085F" w:rsidRPr="00882394" w:rsidRDefault="008D085F" w:rsidP="008D085F">
      <w:r w:rsidRPr="00882394">
        <w:t>PLM в масштабе предприятия</w:t>
      </w:r>
    </w:p>
    <w:p w:rsidR="008D085F" w:rsidRPr="00AF6CFF" w:rsidRDefault="008D085F" w:rsidP="00A659AD">
      <w:r w:rsidRPr="00882394">
        <w:lastRenderedPageBreak/>
        <w:t xml:space="preserve">На </w:t>
      </w:r>
    </w:p>
    <w:p w:rsidR="008D085F" w:rsidRPr="00CF4972" w:rsidRDefault="008D085F" w:rsidP="008D085F"/>
    <w:p w:rsidR="008D085F" w:rsidRPr="00CF4972" w:rsidRDefault="008D085F" w:rsidP="008D085F"/>
    <w:p w:rsidR="008D085F" w:rsidRPr="00CF4972" w:rsidRDefault="008D085F" w:rsidP="008D085F"/>
    <w:p w:rsidR="008D085F" w:rsidRDefault="008D085F" w:rsidP="008D085F"/>
    <w:p w:rsidR="008D085F" w:rsidRDefault="008D085F" w:rsidP="008D085F"/>
    <w:p w:rsidR="008D085F" w:rsidRDefault="008D085F" w:rsidP="008D085F"/>
    <w:p w:rsidR="008D085F" w:rsidRDefault="008D085F" w:rsidP="008D085F"/>
    <w:p w:rsidR="008D085F" w:rsidRDefault="008D085F" w:rsidP="008D085F"/>
    <w:p w:rsidR="008D085F" w:rsidRPr="00882394" w:rsidRDefault="00AE2689" w:rsidP="008D085F">
      <w:hyperlink r:id="rId18" w:tooltip="CIMdata" w:history="1">
        <w:r w:rsidR="008D085F" w:rsidRPr="00882394">
          <w:rPr>
            <w:rStyle w:val="a4"/>
          </w:rPr>
          <w:t>CIMdata</w:t>
        </w:r>
      </w:hyperlink>
      <w:r w:rsidR="008D085F" w:rsidRPr="00882394">
        <w:t> использует следующее определение PLM:</w:t>
      </w:r>
    </w:p>
    <w:p w:rsidR="008D085F" w:rsidRPr="00882394" w:rsidRDefault="008D085F" w:rsidP="008D085F">
      <w:r w:rsidRPr="00882394">
        <w:t>Характеристика и назначение. Главной особенностью информационной технологии поддержки принятия решений является качественно новый метод организации взаимодействия человека и компьютера. Выработка решения, что является основной целью этой технологии, происходит в результате итерационного процесса (рис. 6.4), в котором участвуют:</w:t>
      </w:r>
    </w:p>
    <w:p w:rsidR="008D085F" w:rsidRPr="00882394" w:rsidRDefault="008D085F" w:rsidP="008D085F">
      <w:r w:rsidRPr="00882394">
        <w:t>·     система поддержки принятия решений в роли вычислительного звена и объекта управления;</w:t>
      </w:r>
    </w:p>
    <w:p w:rsidR="008D085F" w:rsidRPr="00882394" w:rsidRDefault="008D085F" w:rsidP="008D085F">
      <w:r w:rsidRPr="00882394">
        <w:t>·     человек как управляющее звено, задающее входные данные и оценивающее полученный результат вычислений на компьютере.</w:t>
      </w:r>
    </w:p>
    <w:p w:rsidR="008D085F" w:rsidRPr="00882394" w:rsidRDefault="008D085F" w:rsidP="008D085F">
      <w:r w:rsidRPr="00882394">
        <w:rPr>
          <w:noProof/>
          <w:lang w:eastAsia="ru-RU"/>
        </w:rPr>
        <w:drawing>
          <wp:inline distT="0" distB="0" distL="0" distR="0">
            <wp:extent cx="3809365" cy="1122045"/>
            <wp:effectExtent l="19050" t="0" r="635" b="0"/>
            <wp:docPr id="7" name="Рисунок 1" descr="http://abc.vvsu.ru/Books/up_inform_tehnol_v_ekon/obj.files/image02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abc.vvsu.ru/Books/up_inform_tehnol_v_ekon/obj.files/image022.gif"/>
                    <pic:cNvPicPr>
                      <a:picLocks noChangeAspect="1" noChangeArrowheads="1"/>
                    </pic:cNvPicPr>
                  </pic:nvPicPr>
                  <pic:blipFill>
                    <a:blip r:embed="rId19" cstate="print"/>
                    <a:srcRect/>
                    <a:stretch>
                      <a:fillRect/>
                    </a:stretch>
                  </pic:blipFill>
                  <pic:spPr bwMode="auto">
                    <a:xfrm>
                      <a:off x="0" y="0"/>
                      <a:ext cx="3809365" cy="1122045"/>
                    </a:xfrm>
                    <a:prstGeom prst="rect">
                      <a:avLst/>
                    </a:prstGeom>
                    <a:noFill/>
                    <a:ln w="9525">
                      <a:noFill/>
                      <a:miter lim="800000"/>
                      <a:headEnd/>
                      <a:tailEnd/>
                    </a:ln>
                  </pic:spPr>
                </pic:pic>
              </a:graphicData>
            </a:graphic>
          </wp:inline>
        </w:drawing>
      </w:r>
    </w:p>
    <w:p w:rsidR="008D085F" w:rsidRPr="00882394" w:rsidRDefault="008D085F" w:rsidP="008D085F">
      <w:r w:rsidRPr="00882394">
        <w:t>Рис. 6.4. Итерационный процесс информационной </w:t>
      </w:r>
      <w:r w:rsidRPr="00882394">
        <w:br/>
        <w:t>технологии поддержки принятия решений</w:t>
      </w:r>
    </w:p>
    <w:p w:rsidR="008D085F" w:rsidRPr="00882394" w:rsidRDefault="008D085F" w:rsidP="008D085F">
      <w:r w:rsidRPr="00882394">
        <w:t>Окончание итерационного процесса происходит по воле человека. В этом случае можно говорить о способности информационной системы совместно с пользователем созда</w:t>
      </w:r>
      <w:r w:rsidRPr="00882394">
        <w:softHyphen/>
        <w:t>вать новую информацию для принятия решений.</w:t>
      </w:r>
    </w:p>
    <w:p w:rsidR="008D085F" w:rsidRPr="00882394" w:rsidRDefault="008D085F" w:rsidP="008D085F">
      <w:r w:rsidRPr="00882394">
        <w:lastRenderedPageBreak/>
        <w:t>Дополнительно к этой особенности информационной технологии поддержки принятия решений можно указать еще ряд ее отличительных характеристик:</w:t>
      </w:r>
    </w:p>
    <w:p w:rsidR="008D085F" w:rsidRPr="00882394" w:rsidRDefault="008D085F" w:rsidP="008D085F">
      <w:r w:rsidRPr="00882394">
        <w:t>·     ориентация на решение плохо структурированных задач;</w:t>
      </w:r>
    </w:p>
    <w:p w:rsidR="008D085F" w:rsidRPr="00882394" w:rsidRDefault="008D085F" w:rsidP="008D085F">
      <w:r w:rsidRPr="00882394">
        <w:t>·     сочетание традиционных методов доступа и обработки компьютерных данных с возможностями математических моделей и методами решения задач на их основе;</w:t>
      </w:r>
    </w:p>
    <w:p w:rsidR="008D085F" w:rsidRPr="00882394" w:rsidRDefault="008D085F" w:rsidP="008D085F">
      <w:r w:rsidRPr="00882394">
        <w:t>·     направленность на непрофессионального пользователя компьютера;</w:t>
      </w:r>
    </w:p>
    <w:p w:rsidR="008D085F" w:rsidRPr="00882394" w:rsidRDefault="008D085F" w:rsidP="008D085F">
      <w:r w:rsidRPr="00882394">
        <w:t>·     высокая адаптивность, обеспечивающая возможность приспосабливаться к особенностям имеющегося технического и программного обеспечения, а также требованиям пользователя.</w:t>
      </w:r>
    </w:p>
    <w:p w:rsidR="008D085F" w:rsidRPr="00882394" w:rsidRDefault="008D085F" w:rsidP="008D085F">
      <w:r w:rsidRPr="00882394">
        <w:t>Информационная технология поддержки принятия решений может использоваться на любом уровне управления. Кроме того, решения, принимаемые на различных уровнях управления, часто должны координироваться. Поэтому важной функцией и систем, и технологий является координация лиц, принимающих решения, как на разных уровнях управления, так и на одном уровне.</w:t>
      </w:r>
    </w:p>
    <w:p w:rsidR="008D085F" w:rsidRPr="00882394" w:rsidRDefault="008D085F" w:rsidP="008D085F">
      <w:r w:rsidRPr="00882394">
        <w:t>Основные компоненты. Рассмотрим структуру системы поддержки принятия решений (рис. 6.5), а также функции составляющих ее блоков, которые определяют основные технологические операции.</w:t>
      </w:r>
    </w:p>
    <w:p w:rsidR="008D085F" w:rsidRPr="00882394" w:rsidRDefault="008D085F" w:rsidP="008D085F">
      <w:r w:rsidRPr="00882394">
        <w:rPr>
          <w:noProof/>
          <w:lang w:eastAsia="ru-RU"/>
        </w:rPr>
        <w:lastRenderedPageBreak/>
        <w:drawing>
          <wp:inline distT="0" distB="0" distL="0" distR="0">
            <wp:extent cx="3124835" cy="3736340"/>
            <wp:effectExtent l="19050" t="0" r="0" b="0"/>
            <wp:docPr id="8" name="Рисунок 2" descr="http://abc.vvsu.ru/Books/up_inform_tehnol_v_ekon/obj.files/image024.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abc.vvsu.ru/Books/up_inform_tehnol_v_ekon/obj.files/image024.gif"/>
                    <pic:cNvPicPr>
                      <a:picLocks noChangeAspect="1" noChangeArrowheads="1"/>
                    </pic:cNvPicPr>
                  </pic:nvPicPr>
                  <pic:blipFill>
                    <a:blip r:embed="rId20" cstate="print"/>
                    <a:srcRect/>
                    <a:stretch>
                      <a:fillRect/>
                    </a:stretch>
                  </pic:blipFill>
                  <pic:spPr bwMode="auto">
                    <a:xfrm>
                      <a:off x="0" y="0"/>
                      <a:ext cx="3124835" cy="3736340"/>
                    </a:xfrm>
                    <a:prstGeom prst="rect">
                      <a:avLst/>
                    </a:prstGeom>
                    <a:noFill/>
                    <a:ln w="9525">
                      <a:noFill/>
                      <a:miter lim="800000"/>
                      <a:headEnd/>
                      <a:tailEnd/>
                    </a:ln>
                  </pic:spPr>
                </pic:pic>
              </a:graphicData>
            </a:graphic>
          </wp:inline>
        </w:drawing>
      </w:r>
    </w:p>
    <w:p w:rsidR="008D085F" w:rsidRPr="00882394" w:rsidRDefault="008D085F" w:rsidP="008D085F">
      <w:r w:rsidRPr="00882394">
        <w:t>Рис. 6.5. Основные компоненты информационной </w:t>
      </w:r>
      <w:r w:rsidRPr="00882394">
        <w:br/>
        <w:t>технологии поддержки принятия решений</w:t>
      </w:r>
    </w:p>
    <w:p w:rsidR="008D085F" w:rsidRPr="00882394" w:rsidRDefault="008D085F" w:rsidP="008D085F">
      <w:r w:rsidRPr="00882394">
        <w:t>В состав системы поддержки принятия решений входят три главных компонента: база данных, база моделей и программная подсистема, которая состоит из системы управления базой данных (СУБД), системы управления базой моделей (СУБМ) и системы управления интерфейсом между пользователем и компьютером.</w:t>
      </w:r>
    </w:p>
    <w:p w:rsidR="008D085F" w:rsidRPr="00882394" w:rsidRDefault="008D085F" w:rsidP="008D085F">
      <w:r w:rsidRPr="00882394">
        <w:t>База данных играет в информационной технологии поддержки принятия решений (СППР) важную роль. Данные могут использоваться непосредственно пользователем для расчетов при помощи математических моделей. Рассмотрим источники данных и их особенности:</w:t>
      </w:r>
    </w:p>
    <w:p w:rsidR="008D085F" w:rsidRPr="00882394" w:rsidRDefault="008D085F" w:rsidP="008D085F">
      <w:r w:rsidRPr="00882394">
        <w:t>1. Часть данных поступает от информационной системы операционного уровня. Чтобы использовать их эффективно, эти данные должны быть предварительно обработаны.</w:t>
      </w:r>
    </w:p>
    <w:p w:rsidR="008D085F" w:rsidRPr="00882394" w:rsidRDefault="008D085F" w:rsidP="008D085F">
      <w:r w:rsidRPr="00882394">
        <w:t>Для этого существуют две возможности:</w:t>
      </w:r>
    </w:p>
    <w:p w:rsidR="008D085F" w:rsidRPr="00882394" w:rsidRDefault="008D085F" w:rsidP="008D085F">
      <w:r w:rsidRPr="00882394">
        <w:lastRenderedPageBreak/>
        <w:t>– использовать для обработки данных об операциях фирмы систему управления базой данных, входящую в состав системы поддержки принятия решений;</w:t>
      </w:r>
    </w:p>
    <w:p w:rsidR="008D085F" w:rsidRPr="00882394" w:rsidRDefault="008D085F" w:rsidP="008D085F">
      <w:r w:rsidRPr="00882394">
        <w:t>– сделать обработку за пределами системы поддержки принятия решений, создав для этого специальную базу данных. Этот вариант более предпочтителен для фирм, производящих большое количество коммерческих операций. Обработанные данные об операциях фирмы образуют файлы, которые для повышения надежности и быстроты доступа хранятся за пределами системы поддержки принятия решений.</w:t>
      </w:r>
    </w:p>
    <w:p w:rsidR="008D085F" w:rsidRPr="00882394" w:rsidRDefault="008D085F" w:rsidP="008D085F">
      <w:r w:rsidRPr="00882394">
        <w:t>2. Помимо данных об операциях фирмы для функционирования системы поддержки принятия решений требуются и другие внутренние данные, например данные о движении персонала, инженерные данные и т.п., которые должны быть своевременно собраны, введе</w:t>
      </w:r>
      <w:r w:rsidRPr="00882394">
        <w:softHyphen/>
        <w:t>ны и поддержаны.</w:t>
      </w:r>
    </w:p>
    <w:p w:rsidR="008D085F" w:rsidRPr="00882394" w:rsidRDefault="008D085F" w:rsidP="008D085F">
      <w:r w:rsidRPr="00882394">
        <w:t>3. Важное значение, особенно для поддержки принятия решений на верхних уровнях управления, имеют данные из внешних источников. В числе необходимых внешних данных следует указать данные о конкурентах, национальной и мировой экономике. В отличие от внутренних</w:t>
      </w:r>
      <w:r>
        <w:t>,</w:t>
      </w:r>
      <w:r w:rsidRPr="00882394">
        <w:t>  внешние данные обычно приобретаются у специализирующихся на их сборе организаций.</w:t>
      </w:r>
    </w:p>
    <w:p w:rsidR="008D085F" w:rsidRPr="00882394" w:rsidRDefault="008D085F" w:rsidP="008D085F">
      <w:r w:rsidRPr="00882394">
        <w:t>4. В настоящее время широко исследуется вопрос о включении в базу данных еще одного источника данных – документов, содержащих записи, письма, контракты, приказы и т.п. Если содержание этих документов будет записано в памяти и затем обработано по некоторым ключевым характеристикам (поставщикам, потребителям, датам, видам услуг и др.), то система получит новый мощный источник информации.</w:t>
      </w:r>
    </w:p>
    <w:p w:rsidR="008D085F" w:rsidRPr="00882394" w:rsidRDefault="008D085F" w:rsidP="008D085F">
      <w:r w:rsidRPr="00882394">
        <w:t>Система управления данными (СУБД) должна обладать следующими возможностями:</w:t>
      </w:r>
    </w:p>
    <w:p w:rsidR="008D085F" w:rsidRPr="00882394" w:rsidRDefault="008D085F" w:rsidP="008D085F">
      <w:r w:rsidRPr="00882394">
        <w:t>составление комбинаций данных, получаемых из различных источников посредством использования процедур агрегирования и фильтрации;</w:t>
      </w:r>
    </w:p>
    <w:p w:rsidR="008D085F" w:rsidRPr="00882394" w:rsidRDefault="008D085F" w:rsidP="008D085F">
      <w:r w:rsidRPr="00882394">
        <w:lastRenderedPageBreak/>
        <w:t>быстрое прибавление или исключение того или иного источника данных;</w:t>
      </w:r>
    </w:p>
    <w:p w:rsidR="008D085F" w:rsidRPr="00882394" w:rsidRDefault="008D085F" w:rsidP="008D085F">
      <w:r w:rsidRPr="00882394">
        <w:t>построение логической структуры данных в терминах пользователя;</w:t>
      </w:r>
    </w:p>
    <w:p w:rsidR="008D085F" w:rsidRPr="00882394" w:rsidRDefault="008D085F" w:rsidP="008D085F">
      <w:r w:rsidRPr="00882394">
        <w:t>использование и манипулирование неофициальными данными для экспериментальной проверки рабочих альтернатив пользователя;</w:t>
      </w:r>
    </w:p>
    <w:p w:rsidR="008D085F" w:rsidRPr="00882394" w:rsidRDefault="008D085F" w:rsidP="008D085F">
      <w:r w:rsidRPr="00882394">
        <w:t>обеспечение полной логической независимости этой базы данных от других операционных баз данных, функционирующих в рамках фирмы.</w:t>
      </w:r>
    </w:p>
    <w:p w:rsidR="008D085F" w:rsidRPr="00882394" w:rsidRDefault="008D085F" w:rsidP="008D085F">
      <w:r w:rsidRPr="00882394">
        <w:t>База моделей. Целью создания моделей являются описание и оптимизация некоторого объекта или процесса. Использование моделей обеспечивает проведение анализа в системах поддержки принятия решений. Модели, базируясь на математической интерпретации проблемы, при помощи определенных алгоритмов способствуют нахождению информации, полезной для принятия правильных решений.</w:t>
      </w:r>
    </w:p>
    <w:p w:rsidR="008D085F" w:rsidRPr="00882394" w:rsidRDefault="008D085F" w:rsidP="008D085F">
      <w:r w:rsidRPr="00882394">
        <w:t>Например, модель линейного программирования дает возможность определить наиболее выгодную производственную программу выпуска нескольких видов продукции при заданных ограничениях на ресурсы.</w:t>
      </w:r>
    </w:p>
    <w:p w:rsidR="008D085F" w:rsidRPr="00882394" w:rsidRDefault="008D085F" w:rsidP="008D085F">
      <w:r w:rsidRPr="00882394">
        <w:t>Использование моделей в составе информационных систем началось с применения статистических методов и методов финансового анализа, которые реализовывались командами обычных алгоритмических языков. Позже были созданы специальные языки, позволяющие моделировать ситуации типа «что будет, если?» или «как сделать, чтобы?» Такие языки, созданные специально для построения моделей, дают возможность построить модели определенного типа, обеспечивающие нахождение решения при гибком изменении переменных.</w:t>
      </w:r>
    </w:p>
    <w:p w:rsidR="008D085F" w:rsidRPr="00882394" w:rsidRDefault="008D085F" w:rsidP="008D085F">
      <w:r w:rsidRPr="00882394">
        <w:t>Существует множество типов моделей и способов их классификации, например по цели использования, области возможных приложений, способу оценки переменных и т.п.</w:t>
      </w:r>
    </w:p>
    <w:p w:rsidR="008D085F" w:rsidRPr="00882394" w:rsidRDefault="008D085F" w:rsidP="008D085F">
      <w:r w:rsidRPr="00882394">
        <w:t xml:space="preserve">По цели использования модели подразделяются на оптимизационные, связанные с нахождением точек минимума или максимума некоторых показателей (например, управляющие часто хотят знать, какие их действия </w:t>
      </w:r>
      <w:r w:rsidRPr="00882394">
        <w:lastRenderedPageBreak/>
        <w:t>ведут к максимизации прибыли или минимизации затрат), и описательные, описывающие поведение некоторой системы и не предназначенные для целей управления (оптимизации).</w:t>
      </w:r>
    </w:p>
    <w:p w:rsidR="008D085F" w:rsidRPr="00882394" w:rsidRDefault="008D085F" w:rsidP="008D085F">
      <w:r w:rsidRPr="00882394">
        <w:t>По способу оценки модели классифицируются на детерминистские, использующие оценку переменных одним числом при конкретных значениях исходных данных, и стохастические, оценивающие переменные несколькими параметрами, так как исходные данные заданы вероятностными характеристиками.</w:t>
      </w:r>
    </w:p>
    <w:p w:rsidR="008D085F" w:rsidRPr="00882394" w:rsidRDefault="008D085F" w:rsidP="008D085F">
      <w:r w:rsidRPr="00882394">
        <w:t>Детерминистские модели более популярны, чем стохастические, потому что они менее дорогие, их легче строить и использовать. К тому же часто с их помощью получается вполне достаточная информация для принятия решения.</w:t>
      </w:r>
    </w:p>
    <w:p w:rsidR="008D085F" w:rsidRPr="00882394" w:rsidRDefault="008D085F" w:rsidP="008D085F">
      <w:r w:rsidRPr="00882394">
        <w:t>По области возможных приложений модели разбиваются на специализированные, предназначенные для использования только одной системой, и универсальные – для использования несколькими системами.</w:t>
      </w:r>
    </w:p>
    <w:p w:rsidR="008D085F" w:rsidRPr="00882394" w:rsidRDefault="008D085F" w:rsidP="008D085F">
      <w:r w:rsidRPr="00882394">
        <w:t>Специализированные модели более дорогие, они обычно применяются для описания уникальных систем и обладают большей точностью.</w:t>
      </w:r>
    </w:p>
    <w:p w:rsidR="008D085F" w:rsidRPr="00882394" w:rsidRDefault="008D085F" w:rsidP="008D085F">
      <w:r w:rsidRPr="00882394">
        <w:t>В системах поддержки принятия решения база моделей состоит из стратегических, тактических и оперативных моделей, а также математических моделей (рис. 6.6) в виде совокупности модельных блоков, модулей и процедур, используемых как элементы для их построения.</w:t>
      </w:r>
    </w:p>
    <w:p w:rsidR="008D085F" w:rsidRPr="00882394" w:rsidRDefault="008D085F" w:rsidP="008D085F">
      <w:r w:rsidRPr="00882394">
        <w:rPr>
          <w:noProof/>
          <w:lang w:eastAsia="ru-RU"/>
        </w:rPr>
        <w:drawing>
          <wp:inline distT="0" distB="0" distL="0" distR="0">
            <wp:extent cx="3893185" cy="2418080"/>
            <wp:effectExtent l="19050" t="0" r="0" b="0"/>
            <wp:docPr id="9" name="Рисунок 3" descr="http://abc.vvsu.ru/Books/up_inform_tehnol_v_ekon/obj.files/image02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abc.vvsu.ru/Books/up_inform_tehnol_v_ekon/obj.files/image026.gif"/>
                    <pic:cNvPicPr>
                      <a:picLocks noChangeAspect="1" noChangeArrowheads="1"/>
                    </pic:cNvPicPr>
                  </pic:nvPicPr>
                  <pic:blipFill>
                    <a:blip r:embed="rId21" cstate="print"/>
                    <a:srcRect/>
                    <a:stretch>
                      <a:fillRect/>
                    </a:stretch>
                  </pic:blipFill>
                  <pic:spPr bwMode="auto">
                    <a:xfrm>
                      <a:off x="0" y="0"/>
                      <a:ext cx="3893185" cy="2418080"/>
                    </a:xfrm>
                    <a:prstGeom prst="rect">
                      <a:avLst/>
                    </a:prstGeom>
                    <a:noFill/>
                    <a:ln w="9525">
                      <a:noFill/>
                      <a:miter lim="800000"/>
                      <a:headEnd/>
                      <a:tailEnd/>
                    </a:ln>
                  </pic:spPr>
                </pic:pic>
              </a:graphicData>
            </a:graphic>
          </wp:inline>
        </w:drawing>
      </w:r>
    </w:p>
    <w:p w:rsidR="008D085F" w:rsidRPr="00882394" w:rsidRDefault="008D085F" w:rsidP="008D085F">
      <w:r w:rsidRPr="00882394">
        <w:t>Рис. 6.6. Типы моделей, составляющих базу моделей</w:t>
      </w:r>
    </w:p>
    <w:p w:rsidR="008D085F" w:rsidRPr="00882394" w:rsidRDefault="008D085F" w:rsidP="008D085F">
      <w:r w:rsidRPr="00882394">
        <w:lastRenderedPageBreak/>
        <w:t>Стратегические модели используются на высших уровнях управления для установления целей организации, объемов ресурсов, необходимых для их достижения, а также политики приобретения и использования этих ресурсов. Они могут быть также полезны при выборе вариантов размещения предприятий, прогнозировании политики конкурентов и т.п. Для стратегических моделей характерны значительная широта охвата, множество переменных, представление данных в сжатой агрегированной форме. Часто эти данные базируются на внешних источниках и могут иметь субъективный характер. Горизонт плани</w:t>
      </w:r>
      <w:r w:rsidRPr="00882394">
        <w:softHyphen/>
        <w:t>рования в стратегических моделях, как правило, измеряется в годах. Эти модели обычно детерминистские, описательные, специализированные для использования на одной опреде</w:t>
      </w:r>
      <w:r w:rsidRPr="00882394">
        <w:softHyphen/>
        <w:t>ленной фирме.</w:t>
      </w:r>
    </w:p>
    <w:p w:rsidR="008D085F" w:rsidRPr="00882394" w:rsidRDefault="008D085F" w:rsidP="008D085F">
      <w:r w:rsidRPr="00882394">
        <w:t>Тактические модели применяются управляющими среднего уровня для рас</w:t>
      </w:r>
      <w:r w:rsidRPr="00882394">
        <w:softHyphen/>
        <w:t>пределения и контроля использования имеющихся ресурсов. Среди возможных сфер их ис</w:t>
      </w:r>
      <w:r w:rsidRPr="00882394">
        <w:softHyphen/>
        <w:t>пользования следует указать финансовое планирование, планирование требований к работникам, планирование увеличения продаж, построение схем компоновки предприятий. Эти модели применимы обычно лишь к отдельным частям фирмы (например к системе производства и сбыта) и могут также включать в себя агрегированные показатели. Временной горизонт, охватываемый тактическими моделями, – от одного месяца до двух лет. Здесь также могут потребоваться данные из внешних источников, но основное внимание при реализации данных моделей должно быть уделено внутренним данным фирмы. Обычно тактические модели реализуются как детерминистские, оптимизационные и универсальные.</w:t>
      </w:r>
    </w:p>
    <w:p w:rsidR="008D085F" w:rsidRPr="00882394" w:rsidRDefault="008D085F" w:rsidP="008D085F">
      <w:r w:rsidRPr="00882394">
        <w:t>Оперативные модели используются на низших уровнях управления для под</w:t>
      </w:r>
      <w:r w:rsidRPr="00882394">
        <w:softHyphen/>
        <w:t xml:space="preserve">держки принятия оперативных решений с горизонтом, измеряемым днями и неделями. Возможные применения этих моделей включают в себя ведение дебиторских счетов и кредитных расчетов, календарное производственное планирование, управление запасами и т.д. Оперативные модели обычно используют для расчетов внутрифирменные данные. Они, как </w:t>
      </w:r>
      <w:r w:rsidRPr="00882394">
        <w:lastRenderedPageBreak/>
        <w:t>правило, детерминистские, оптимизационные и универсальные (т.е. могут быть использованы в различных организациях).</w:t>
      </w:r>
    </w:p>
    <w:p w:rsidR="008D085F" w:rsidRPr="00882394" w:rsidRDefault="008D085F" w:rsidP="008D085F">
      <w:r w:rsidRPr="00882394">
        <w:t>Математические модели состоят из совокупности модельных блоков, модулей и процедур, реализующих математические методы. Сюда могут входить процедуры линейного программирования, статистического анализа временных рядов, регрессионного анализа и т.п. – от простейших процедур до сложных ППП. Модельные блоки, модули и процедуры могут использоваться как по отдельности, так и комплексно для построения и поддержания моделей.</w:t>
      </w:r>
    </w:p>
    <w:p w:rsidR="008D085F" w:rsidRPr="00882394" w:rsidRDefault="008D085F" w:rsidP="008D085F">
      <w:r w:rsidRPr="00882394">
        <w:t>Система управления базой моделей (СУБМ) должна обладать следующими возможностями: создавать новые модели или изменять существующие, поддерживать и обновлять парамет</w:t>
      </w:r>
      <w:r w:rsidRPr="00882394">
        <w:softHyphen/>
        <w:t>ры моделей, манипулировать моделями.</w:t>
      </w:r>
    </w:p>
    <w:p w:rsidR="008D085F" w:rsidRPr="00882394" w:rsidRDefault="008D085F" w:rsidP="008D085F">
      <w:r w:rsidRPr="00882394">
        <w:t>Система управления интерфейсом. Эффективность и гибкость информационной технологии во многом зависят от характеристик интерфейса системы поддержки принятия решений. Интерфейс определяет: язык пользователя; язык сообщений компьютера, органи</w:t>
      </w:r>
      <w:r w:rsidRPr="00882394">
        <w:softHyphen/>
        <w:t>зующий диалог на экране дисплея; знания пользователя.</w:t>
      </w:r>
    </w:p>
    <w:p w:rsidR="008D085F" w:rsidRPr="00882394" w:rsidRDefault="008D085F" w:rsidP="008D085F">
      <w:r w:rsidRPr="00882394">
        <w:t>Язык пользователя – это те действия, которые пользователь производит в отношении системы путем использования возможностей клавиатуры; электронных карандашей, пишущих на экране; джойстика; «мыши»; команд, подаваемых голосом, и т.п. Наиболее простой формой языка пользователя является создание форм входных и выход</w:t>
      </w:r>
      <w:r w:rsidRPr="00882394">
        <w:softHyphen/>
        <w:t>ных документов. Получив входную форму (документ), пользователь заполняет его необхо</w:t>
      </w:r>
      <w:r w:rsidRPr="00882394">
        <w:softHyphen/>
        <w:t>димыми данными и вводит в компьютер. Система поддержки принятия решений производит необходимый анализ и выдает результаты в виде выходного документа установленной формы.</w:t>
      </w:r>
    </w:p>
    <w:p w:rsidR="008D085F" w:rsidRPr="00882394" w:rsidRDefault="008D085F" w:rsidP="008D085F">
      <w:r w:rsidRPr="00882394">
        <w:t xml:space="preserve">Значительно возросла за последнее время популярность визуального интерфейса. С помощью манипулятора «мышь» пользователь выбирает </w:t>
      </w:r>
      <w:r w:rsidRPr="00882394">
        <w:lastRenderedPageBreak/>
        <w:t>представленные ему на экране в форме картинок объекты и команды, реализуя таким образом свои действия.</w:t>
      </w:r>
    </w:p>
    <w:p w:rsidR="008D085F" w:rsidRPr="00882394" w:rsidRDefault="008D085F" w:rsidP="008D085F">
      <w:r w:rsidRPr="00882394">
        <w:t>Управление компьютером при помощи человеческого голоса – самая простая и поэтому самая желанная форма языка пользователя. Она еще недостаточно разработана и поэ</w:t>
      </w:r>
      <w:r w:rsidRPr="00882394">
        <w:softHyphen/>
        <w:t>тому малопопулярна. Существующие разработки требуют от пользователя серьезных ограничений: определенного набора слов и выражений; специальной надстройки, учиты</w:t>
      </w:r>
      <w:r w:rsidRPr="00882394">
        <w:softHyphen/>
        <w:t>вающей особенности голоса пользователя; управления в виде дискретных команд, а не в виде обычной гладкой речи. Технология этого подхода интенсивно совершенствуется, и в ближайшем будущем можно ожидать появления систем поддержки принятия решений, ис</w:t>
      </w:r>
      <w:r w:rsidRPr="00882394">
        <w:softHyphen/>
        <w:t>пользующих речевой ввод информации.</w:t>
      </w:r>
    </w:p>
    <w:p w:rsidR="008D085F" w:rsidRPr="00882394" w:rsidRDefault="008D085F" w:rsidP="008D085F">
      <w:r w:rsidRPr="00882394">
        <w:t>Язык сообщений – это то, что пользователь видит на экране дисплея (символы, графика, цвет), данные, полученные на принтере, звуковые выходные сигналы и т.п. Важным измерителем эффективности используемого интерфейса является выбранная форма диалога между пользователем и системой. В настоящее время наиболее распространены следующие формы диалога: запросно-ответный режим, командный режим, режим меню, режим заполнения пропусков в выражениях, предлагаемых компьютером.</w:t>
      </w:r>
    </w:p>
    <w:p w:rsidR="008D085F" w:rsidRPr="00882394" w:rsidRDefault="008D085F" w:rsidP="008D085F">
      <w:r w:rsidRPr="00882394">
        <w:t>Каждая форма в зависимости от типа задачи, особенностей пользователя и принимаемого решения может иметь свои достоинства и недостатки.</w:t>
      </w:r>
    </w:p>
    <w:p w:rsidR="008D085F" w:rsidRPr="00882394" w:rsidRDefault="008D085F" w:rsidP="008D085F">
      <w:r w:rsidRPr="00882394">
        <w:t xml:space="preserve">Долгое время единственной реализацией языка сообщений был отпечатанный или выведенный на экран дисплея отчет или сообщение. Теперь появилась новая возможность представления выходных данных – машинная графика. Она дает возможность создавать на экране и бумаге цветные графические изображения в трехмерном виде. Использование машинной графики значительно повышает наглядность и </w:t>
      </w:r>
      <w:r w:rsidRPr="00882394">
        <w:lastRenderedPageBreak/>
        <w:t>интерпретируемость выходных данных и становится все более популярным в информационной технологии поддержки принятия решений.</w:t>
      </w:r>
    </w:p>
    <w:p w:rsidR="008D085F" w:rsidRPr="00882394" w:rsidRDefault="008D085F" w:rsidP="008D085F">
      <w:r w:rsidRPr="00882394">
        <w:t>За последние несколько лет наметилось новое направление, развивающее машинную графику, – мультипликация. Мультипликация оказывается особенно эффективной для интерпретации выходных данных систем поддержки принятия решений, связанных с моделированием физических систем и объектов.</w:t>
      </w:r>
    </w:p>
    <w:p w:rsidR="008D085F" w:rsidRPr="00882394" w:rsidRDefault="008D085F" w:rsidP="008D085F">
      <w:r w:rsidRPr="00882394">
        <w:t>Например, система поддержки принятия решений, предназначенная для обслуживания клиентов в банке, с помощью мультипликационных моделей может реально просмотреть различные варианты организации обслуживания в зависимости от потока посетителей, допустимой длины очереди, количества пунктов обслуживания и т.п.</w:t>
      </w:r>
    </w:p>
    <w:p w:rsidR="008D085F" w:rsidRPr="00882394" w:rsidRDefault="008D085F" w:rsidP="008D085F">
      <w:r w:rsidRPr="00882394">
        <w:t>В ближайшие годы следует ожидать использования в качестве языка сообщений человеческого голоса. Сейчас эта форма применяется в системе поддержки принятия решений сферы финансов, где в процессе генерации чрезвычайных отчетов голосом поясняются причины исключительности той или иной позиции.</w:t>
      </w:r>
    </w:p>
    <w:p w:rsidR="008D085F" w:rsidRPr="00882394" w:rsidRDefault="008D085F" w:rsidP="008D085F">
      <w:r w:rsidRPr="00882394">
        <w:t>Знания пользователя – это то, что пользователь должен знать, работая с системой. К ним относятся не только план действий, находящийся в голове у пользователя, но и учебники, инструкции, справочные данные, выдаваемые компьютером.</w:t>
      </w:r>
    </w:p>
    <w:p w:rsidR="008D085F" w:rsidRPr="00882394" w:rsidRDefault="008D085F" w:rsidP="008D085F">
      <w:r w:rsidRPr="00882394">
        <w:t>Совершенствование интерфейса системы поддержки принятия решений определяется успехами в развитии каждого из трех указанных компонентов. Интерфейс должен обладать следующими возможностями:</w:t>
      </w:r>
    </w:p>
    <w:p w:rsidR="008D085F" w:rsidRPr="00882394" w:rsidRDefault="008D085F" w:rsidP="008D085F">
      <w:r w:rsidRPr="00882394">
        <w:t>– манипулировать различными формами диалога, изменяя их в процессе принятия решения по выбору пользователя;</w:t>
      </w:r>
    </w:p>
    <w:p w:rsidR="008D085F" w:rsidRPr="00882394" w:rsidRDefault="008D085F" w:rsidP="008D085F">
      <w:r w:rsidRPr="00882394">
        <w:t>–передавать данные системе различными способами;</w:t>
      </w:r>
    </w:p>
    <w:p w:rsidR="008D085F" w:rsidRPr="00882394" w:rsidRDefault="008D085F" w:rsidP="008D085F">
      <w:r w:rsidRPr="00882394">
        <w:t>– получать данные от различных устройств системы в различном формате;</w:t>
      </w:r>
    </w:p>
    <w:p w:rsidR="008D085F" w:rsidRPr="001C070D" w:rsidRDefault="008D085F" w:rsidP="008D085F">
      <w:r w:rsidRPr="00882394">
        <w:lastRenderedPageBreak/>
        <w:t>– гибко поддерживать знания пользователя (оказывать помощь по запросу, подсказывать).</w:t>
      </w:r>
    </w:p>
    <w:p w:rsidR="001C070D" w:rsidRPr="00B4016A" w:rsidRDefault="001C070D" w:rsidP="008D085F"/>
    <w:p w:rsidR="001C070D" w:rsidRPr="00B4016A" w:rsidRDefault="001C070D" w:rsidP="008D085F"/>
    <w:p w:rsidR="001C070D" w:rsidRPr="00B4016A" w:rsidRDefault="001C070D" w:rsidP="008D085F"/>
    <w:p w:rsidR="001C070D" w:rsidRPr="00B4016A" w:rsidRDefault="001C070D" w:rsidP="008D085F"/>
    <w:p w:rsidR="001C070D" w:rsidRPr="00B4016A" w:rsidRDefault="001C070D" w:rsidP="008D085F"/>
    <w:p w:rsidR="001C070D" w:rsidRPr="00B4016A" w:rsidRDefault="001C070D" w:rsidP="008D085F"/>
    <w:p w:rsidR="001C070D" w:rsidRPr="00B4016A" w:rsidRDefault="001C070D" w:rsidP="008D085F"/>
    <w:p w:rsidR="001C070D" w:rsidRPr="00B4016A" w:rsidRDefault="001C070D" w:rsidP="008D085F"/>
    <w:p w:rsidR="001C070D" w:rsidRPr="00B4016A" w:rsidRDefault="001C070D" w:rsidP="008D085F"/>
    <w:p w:rsidR="001C070D" w:rsidRPr="00B4016A" w:rsidRDefault="001C070D" w:rsidP="008D085F"/>
    <w:p w:rsidR="001C070D" w:rsidRPr="00B4016A" w:rsidRDefault="001C070D" w:rsidP="008D085F"/>
    <w:p w:rsidR="001C070D" w:rsidRPr="00B4016A" w:rsidRDefault="001C070D" w:rsidP="008D085F"/>
    <w:p w:rsidR="008D085F" w:rsidRPr="00882394" w:rsidRDefault="008D085F" w:rsidP="008D085F">
      <w:r w:rsidRPr="00882394">
        <w:t>Система поддержки принятия решений, СППР, Decision Support System, DSS - компьютерная автоматизированная система, целью которой является помощь людям, принимающим решение в сложных условиях для полного и объективного анализа предметной деятельности.</w:t>
      </w:r>
    </w:p>
    <w:p w:rsidR="008D085F" w:rsidRPr="00882394" w:rsidRDefault="008D085F" w:rsidP="008D085F">
      <w:r w:rsidRPr="00882394">
        <w:t>СППР возникли в результате слияния управленческих информационных систем и систем управления базами данных.</w:t>
      </w:r>
    </w:p>
    <w:p w:rsidR="008D085F" w:rsidRPr="00882394" w:rsidRDefault="008D085F" w:rsidP="008D085F">
      <w:r w:rsidRPr="00882394">
        <w:t xml:space="preserve">Система поддержки принятия решений предназначена для поддержки многокритериальных решений в сложной информационной среде. При этом под многокритериальностью понимается тот факт, что результаты принимаемых решений оцениваются не по одному, а по совокупности многих показателей (критериев) рассматриваемых одновременно. Информационная сложность определяется необходимостью учета большого объема данных, обработка которых без помощи современной вычислительной техники практически невыполнима. В этих условиях число возможных решений, как правило, весьма велико, и выбор наилучшего из </w:t>
      </w:r>
      <w:r w:rsidRPr="00882394">
        <w:lastRenderedPageBreak/>
        <w:t>них "на глаз", без всестороннего анализа может приводить к грубым ошибкам.</w:t>
      </w:r>
    </w:p>
    <w:p w:rsidR="008D085F" w:rsidRPr="00882394" w:rsidRDefault="008D085F" w:rsidP="008D085F">
      <w:r w:rsidRPr="00882394">
        <w:t>Система поддержки решений СППР решает две основные задачи:</w:t>
      </w:r>
    </w:p>
    <w:p w:rsidR="008D085F" w:rsidRPr="00882394" w:rsidRDefault="008D085F" w:rsidP="008D085F">
      <w:r w:rsidRPr="00882394">
        <w:t>выбор наилучшего решения из множества возможных (оптимизация),</w:t>
      </w:r>
    </w:p>
    <w:p w:rsidR="008D085F" w:rsidRPr="00882394" w:rsidRDefault="008D085F" w:rsidP="008D085F">
      <w:r w:rsidRPr="00882394">
        <w:t>упорядочение возможных решений по предпочтительности (ранжирование).</w:t>
      </w:r>
    </w:p>
    <w:p w:rsidR="008D085F" w:rsidRPr="00882394" w:rsidRDefault="008D085F" w:rsidP="008D085F">
      <w:r w:rsidRPr="00882394">
        <w:t>В обеих задачах первым и наиболее принципиальным моментом является выбор совокупности критериев, на основе которых в дальнейшем будут оцениваться и сопоставляться возможные решения (будем называть их также альтернативами). Система СППР помогает пользователю сделать такой выбор.</w:t>
      </w:r>
    </w:p>
    <w:p w:rsidR="008D085F" w:rsidRPr="00882394" w:rsidRDefault="008D085F" w:rsidP="008D085F">
      <w:r w:rsidRPr="00882394">
        <w:t>Для анализа и выработок предложений в СППР используются разные методы. Это могут быть: - информационный поиск,</w:t>
      </w:r>
    </w:p>
    <w:p w:rsidR="008D085F" w:rsidRPr="00882394" w:rsidRDefault="008D085F" w:rsidP="008D085F">
      <w:r w:rsidRPr="00882394">
        <w:t>интеллектуальный анализ данных,</w:t>
      </w:r>
    </w:p>
    <w:p w:rsidR="008D085F" w:rsidRPr="00882394" w:rsidRDefault="008D085F" w:rsidP="008D085F">
      <w:r w:rsidRPr="00882394">
        <w:t>поиск знаний в базах данных,</w:t>
      </w:r>
    </w:p>
    <w:p w:rsidR="008D085F" w:rsidRPr="00882394" w:rsidRDefault="008D085F" w:rsidP="008D085F">
      <w:r w:rsidRPr="00882394">
        <w:t>рассуждение на основе прецедентов,</w:t>
      </w:r>
    </w:p>
    <w:p w:rsidR="008D085F" w:rsidRPr="00882394" w:rsidRDefault="008D085F" w:rsidP="008D085F">
      <w:r w:rsidRPr="00882394">
        <w:t>имитационное моделирование,</w:t>
      </w:r>
    </w:p>
    <w:p w:rsidR="008D085F" w:rsidRPr="00882394" w:rsidRDefault="008D085F" w:rsidP="008D085F">
      <w:r w:rsidRPr="00882394">
        <w:t>эволюционные вычисления и генетические алгоритмы,</w:t>
      </w:r>
    </w:p>
    <w:p w:rsidR="008D085F" w:rsidRPr="00882394" w:rsidRDefault="008D085F" w:rsidP="008D085F">
      <w:r w:rsidRPr="00882394">
        <w:t>нейронные сети,</w:t>
      </w:r>
    </w:p>
    <w:p w:rsidR="008D085F" w:rsidRPr="00882394" w:rsidRDefault="008D085F" w:rsidP="008D085F">
      <w:r w:rsidRPr="00882394">
        <w:t>ситуационный анализ,</w:t>
      </w:r>
    </w:p>
    <w:p w:rsidR="008D085F" w:rsidRPr="00882394" w:rsidRDefault="008D085F" w:rsidP="008D085F">
      <w:r w:rsidRPr="00882394">
        <w:t>когнитивное моделирование и др.</w:t>
      </w:r>
    </w:p>
    <w:p w:rsidR="008D085F" w:rsidRPr="00882394" w:rsidRDefault="008D085F" w:rsidP="008D085F">
      <w:r w:rsidRPr="00882394">
        <w:t>Некоторые из этих методов были разработаны в рамках искусственного интеллекта. Если в основе работы СППР лежат методы искусственного интеллекта, то говорят об интеллектуальной СППР или ИСППР.</w:t>
      </w:r>
    </w:p>
    <w:p w:rsidR="008D085F" w:rsidRPr="00882394" w:rsidRDefault="008D085F" w:rsidP="008D085F">
      <w:r w:rsidRPr="00882394">
        <w:t>Близкие к СППР классы систем — это экспертные системы и автоматизированные системы управления.</w:t>
      </w:r>
    </w:p>
    <w:p w:rsidR="008D085F" w:rsidRPr="00882394" w:rsidRDefault="008D085F" w:rsidP="008D085F">
      <w:r w:rsidRPr="00882394">
        <w:t>Система позволяет решать задачи оперативного и стратегического управления на основе учетных данных о деятельности компании.</w:t>
      </w:r>
    </w:p>
    <w:p w:rsidR="008D085F" w:rsidRPr="00882394" w:rsidRDefault="008D085F" w:rsidP="008D085F">
      <w:r w:rsidRPr="00882394">
        <w:t xml:space="preserve">Теоретические исследования в области разработки первых систем поддержки принятия решений проводились в технологическом институте </w:t>
      </w:r>
      <w:r w:rsidRPr="00882394">
        <w:lastRenderedPageBreak/>
        <w:t>Карнеги в конце 50-х начале 60-х годов XX века. Объединить теорию с практикой удалось специалистам из Массачусетского технологического института в 60-х годах. В середине и конце 80-х годов XX столетия стали появляться такие системы, как EIS, GDSS, ODSS. В</w:t>
      </w:r>
      <w:r w:rsidRPr="00882394">
        <w:rPr>
          <w:lang w:val="en-US"/>
        </w:rPr>
        <w:t xml:space="preserve"> 1987 </w:t>
      </w:r>
      <w:r w:rsidRPr="00882394">
        <w:t>году</w:t>
      </w:r>
      <w:r w:rsidRPr="00882394">
        <w:rPr>
          <w:lang w:val="en-US"/>
        </w:rPr>
        <w:t xml:space="preserve"> </w:t>
      </w:r>
      <w:r w:rsidRPr="00882394">
        <w:t>компания</w:t>
      </w:r>
      <w:r w:rsidRPr="00882394">
        <w:rPr>
          <w:lang w:val="en-US"/>
        </w:rPr>
        <w:t xml:space="preserve"> Texas Instruments </w:t>
      </w:r>
      <w:r w:rsidRPr="00882394">
        <w:t>разработала</w:t>
      </w:r>
      <w:r w:rsidRPr="00882394">
        <w:rPr>
          <w:lang w:val="en-US"/>
        </w:rPr>
        <w:t xml:space="preserve"> </w:t>
      </w:r>
      <w:r w:rsidRPr="00882394">
        <w:t>для</w:t>
      </w:r>
      <w:r w:rsidRPr="00882394">
        <w:rPr>
          <w:lang w:val="en-US"/>
        </w:rPr>
        <w:t xml:space="preserve"> United Airlines Gate Assignment Display System. </w:t>
      </w:r>
      <w:r w:rsidRPr="00882394">
        <w:t>Это позволило значительно снизить убытки от полетов и отрегулировать управление различными аэропортами, начиная от Международного аэропорта O’Hare в Чикаго и заканчивая Stapleton в Денвере, штат Колорадо. В 90-х годах сфера возможностей СППР расширялась благодаря внедрению хранилищ данных и инструментов OLAP. Появление новых технологий отчетности сделало СППР незаменимой в менеджменте.</w:t>
      </w:r>
    </w:p>
    <w:p w:rsidR="008D085F" w:rsidRPr="00882394" w:rsidRDefault="008D085F" w:rsidP="008D085F">
      <w:bookmarkStart w:id="5" w:name="1"/>
      <w:bookmarkStart w:id="6" w:name="2"/>
      <w:bookmarkEnd w:id="5"/>
      <w:bookmarkEnd w:id="6"/>
      <w:r w:rsidRPr="00882394">
        <w:t>Архитектура СППР</w:t>
      </w:r>
    </w:p>
    <w:p w:rsidR="008D085F" w:rsidRPr="00882394" w:rsidRDefault="008D085F" w:rsidP="008D085F">
      <w:r w:rsidRPr="00882394">
        <w:t>Функциональные СППР</w:t>
      </w:r>
    </w:p>
    <w:p w:rsidR="008D085F" w:rsidRPr="00882394" w:rsidRDefault="008D085F" w:rsidP="008D085F">
      <w:r w:rsidRPr="00882394">
        <w:t>Являются наиболее простыми с точки зрения архитектуры. Они распространены в организациях, не ставящих перед собой глобальных задач и имеющих невысокий уровень развития информационных технологий. Отличительной особенностью функциональных СППР является то, что анализу подвергаются данные, содержащиеся в файлах операционных систем. Преимуществами подобных СППР являются компактность из-за использования одной платформы и оперативность в связи с отсутствием необходимости перегружать данные в специализированную систему. Из недостатков можно отметить следующие: сужение круга вопросов, решаемых с помощью системы, снижение качества данных из-за отсутствия этапа их очистки, увеличение нагрузки на операционную систему с потенциальной возможностью прекращения ее работы.</w:t>
      </w:r>
    </w:p>
    <w:p w:rsidR="008D085F" w:rsidRPr="00882394" w:rsidRDefault="008D085F" w:rsidP="008D085F">
      <w:r w:rsidRPr="00882394">
        <w:t>СППР, использующие независимые витрины данных</w:t>
      </w:r>
    </w:p>
    <w:p w:rsidR="008D085F" w:rsidRPr="00882394" w:rsidRDefault="008D085F" w:rsidP="008D085F">
      <w:r w:rsidRPr="00882394">
        <w:t xml:space="preserve">Применяются в крупных организациях, имеющих несколько подразделений, в том числе отделы информационных технологий. Каждая конкретная витрина данных создается для решения определенных задач и </w:t>
      </w:r>
      <w:r w:rsidRPr="00882394">
        <w:lastRenderedPageBreak/>
        <w:t>ориентирована на отдельный круг пользователей. Это значительно повышает производительность системы. Внедрение подобных структур достаточно просто. Из отрицательных моментов можно отметить то, что данные многократно вводятся в различные витрины, поэтому могут дублироваться. Это повышает затраты на хранение информации и усложняет процедуру унификации. Наполнение витрин данных достаточно сложно в связи с тем, что приходится использовать многочисленные источники. Отсутствует единая картина бизнеса организации, вследствие того что нет окончательной консолидации данных.</w:t>
      </w:r>
    </w:p>
    <w:p w:rsidR="008D085F" w:rsidRPr="00882394" w:rsidRDefault="008D085F" w:rsidP="008D085F">
      <w:r w:rsidRPr="00882394">
        <w:t>СППР на основе двухуровневого хранилища данных</w:t>
      </w:r>
    </w:p>
    <w:p w:rsidR="008D085F" w:rsidRPr="00882394" w:rsidRDefault="008D085F" w:rsidP="008D085F">
      <w:r w:rsidRPr="00882394">
        <w:t>Используется в крупных компаниях, данные которых консолидированы в единую систему. Определения и способы обработки информации в данном случае унифицированы. На обеспечение нормальной работы подобной СППР требуется выделить специализированную команду, которая будет ее обслуживать. Такая архитектура СППР лишена недостатков предыдущей, но в ней нет возможности структурировать данные для отдельных групп пользователей, а также ограничивать доступ к информации. Могут возникнуть трудности с производительностью системы.</w:t>
      </w:r>
    </w:p>
    <w:p w:rsidR="008D085F" w:rsidRPr="00882394" w:rsidRDefault="008D085F" w:rsidP="008D085F">
      <w:r w:rsidRPr="00882394">
        <w:t>СППР на основе трехуровневого хранилища данных</w:t>
      </w:r>
    </w:p>
    <w:p w:rsidR="008D085F" w:rsidRPr="00882394" w:rsidRDefault="008D085F" w:rsidP="008D085F">
      <w:r w:rsidRPr="00882394">
        <w:t>Такие СППР применяют хранилище данных, из которого формируются витрины данных, используемые группами пользователей, решающих сходные задачи. Таким образом, обеспечивается доступ, как к конкретным структурированным данным, так и к единой консолидированной информации. Наполнение витрин данных упрощается ввиду использования проверенных и очищенных данных, находящихся в едином источнике. Имеется корпоративная модель данных. Такие СППР отличает гарантированная производительность. Но существует избыточность данных, которая ведет к росту требований на их хранение. Кроме того, необходимо согласовать подобную архитектуру с множеством областей, имеющих потенциально различные запросы.</w:t>
      </w:r>
    </w:p>
    <w:p w:rsidR="008D085F" w:rsidRPr="00882394" w:rsidRDefault="008D085F" w:rsidP="008D085F">
      <w:bookmarkStart w:id="7" w:name="3"/>
      <w:bookmarkStart w:id="8" w:name="4"/>
      <w:bookmarkEnd w:id="7"/>
      <w:bookmarkEnd w:id="8"/>
      <w:r w:rsidRPr="00882394">
        <w:lastRenderedPageBreak/>
        <w:t>Динамическое моделирование</w:t>
      </w:r>
    </w:p>
    <w:p w:rsidR="008D085F" w:rsidRPr="00882394" w:rsidRDefault="008D085F" w:rsidP="008D085F">
      <w:r w:rsidRPr="00882394">
        <w:t>Особый класс систем стратегического управления и поддержки принятия решений представляют собой системы, позволяющие осуществлять динамическое моделирование процессов. При использовании методов динамического моделирования деятельность компании описывается в виде математической модели, в которой все бизнес-задачи и процессы представляются как система взаимосвязанных вычисляемых показателей.</w:t>
      </w:r>
    </w:p>
    <w:p w:rsidR="008D085F" w:rsidRPr="00882394" w:rsidRDefault="008D085F" w:rsidP="008D085F">
      <w:bookmarkStart w:id="9" w:name="5"/>
      <w:bookmarkEnd w:id="9"/>
      <w:r w:rsidRPr="00882394">
        <w:t>Решаемые вопросы</w:t>
      </w:r>
    </w:p>
    <w:p w:rsidR="008D085F" w:rsidRPr="00882394" w:rsidRDefault="008D085F" w:rsidP="008D085F">
      <w:r w:rsidRPr="00882394">
        <w:t>СППР позволяет облегчить работу руководителям предприятий и повысить ее эффективность. Они значительно ускоряют решение проблем в бизнесе. СППР способствуют налаживанию межличностного контакта. На их основе можно проводить обучение и подготовку кадров. Данные информационные системы позволяют повысить контроль над деятельностью организации. Наличие четко функционирующей СППР дает большие преимущества по сравнению с конкурирующими структурами. Благодаря предложениям, выдвигаемым СППР, открываются новые подходы к решению повседневных и нестандартных задач.</w:t>
      </w:r>
    </w:p>
    <w:p w:rsidR="008D085F" w:rsidRPr="00882394" w:rsidRDefault="008D085F" w:rsidP="008D085F">
      <w:r w:rsidRPr="00882394">
        <w:t>Использование системы позволяет найти ответы на множество вопросов, возникающих у руководителей компании, например:</w:t>
      </w:r>
    </w:p>
    <w:p w:rsidR="008D085F" w:rsidRPr="00882394" w:rsidRDefault="008D085F" w:rsidP="008D085F"/>
    <w:p w:rsidR="00E8101C" w:rsidRDefault="00CA03BC" w:rsidP="00CA03BC">
      <w:pPr>
        <w:pStyle w:val="1"/>
        <w:rPr>
          <w:lang w:val="en-US"/>
        </w:rPr>
      </w:pPr>
      <w:bookmarkStart w:id="10" w:name="_Toc438735667"/>
      <w:r>
        <w:lastRenderedPageBreak/>
        <w:t>Список источников:</w:t>
      </w:r>
      <w:bookmarkEnd w:id="10"/>
    </w:p>
    <w:p w:rsidR="006F4DD0" w:rsidRPr="006F4DD0" w:rsidRDefault="006F4DD0">
      <w:pPr>
        <w:rPr>
          <w:lang w:val="en-US"/>
        </w:rPr>
      </w:pPr>
    </w:p>
    <w:sectPr w:rsidR="006F4DD0" w:rsidRPr="006F4DD0" w:rsidSect="005339A4">
      <w:footerReference w:type="default" r:id="rId22"/>
      <w:endnotePr>
        <w:numFmt w:val="decimal"/>
      </w:endnotePr>
      <w:pgSz w:w="11906" w:h="16838" w:code="9"/>
      <w:pgMar w:top="1134" w:right="851" w:bottom="1134" w:left="1701" w:header="709" w:footer="709"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01881" w:rsidRDefault="00501881" w:rsidP="00C60DBE">
      <w:pPr>
        <w:spacing w:line="240" w:lineRule="auto"/>
      </w:pPr>
      <w:r>
        <w:separator/>
      </w:r>
    </w:p>
  </w:endnote>
  <w:endnote w:type="continuationSeparator" w:id="1">
    <w:p w:rsidR="00501881" w:rsidRDefault="00501881" w:rsidP="00C60DBE">
      <w:pPr>
        <w:spacing w:line="240" w:lineRule="auto"/>
      </w:pPr>
      <w:r>
        <w:continuationSeparator/>
      </w:r>
    </w:p>
  </w:endnote>
  <w:endnote w:id="2">
    <w:p w:rsidR="006F4DD0" w:rsidRPr="00A63B25" w:rsidRDefault="006F4DD0" w:rsidP="0070171E">
      <w:r w:rsidRPr="00D4070E">
        <w:endnoteRef/>
      </w:r>
      <w:r>
        <w:t xml:space="preserve"> Управление жизненным циклом изделия / Электронная энциклопедия </w:t>
      </w:r>
      <w:r w:rsidRPr="00A63B25">
        <w:t>PLM</w:t>
      </w:r>
      <w:r>
        <w:t xml:space="preserve"> // </w:t>
      </w:r>
      <w:r w:rsidRPr="00A63B25">
        <w:t>URL</w:t>
      </w:r>
      <w:r w:rsidRPr="00D4070E">
        <w:t>:</w:t>
      </w:r>
      <w:r w:rsidRPr="0070171E">
        <w:t xml:space="preserve"> </w:t>
      </w:r>
      <w:r w:rsidRPr="00D4070E">
        <w:t>http://plmpedia.ru/wiki/</w:t>
      </w:r>
      <w:r>
        <w:t>Управление</w:t>
      </w:r>
      <w:r w:rsidRPr="00D4070E">
        <w:t>_жизненным_циклом_изделия</w:t>
      </w:r>
    </w:p>
  </w:endnote>
  <w:endnote w:id="3">
    <w:p w:rsidR="006F4DD0" w:rsidRPr="006F4DD0" w:rsidRDefault="006F4DD0" w:rsidP="00A63B25">
      <w:r w:rsidRPr="00A63B25">
        <w:endnoteRef/>
      </w:r>
      <w:r w:rsidRPr="00A63B25">
        <w:t xml:space="preserve"> </w:t>
      </w:r>
      <w:r w:rsidR="00A63B25" w:rsidRPr="00A63B25">
        <w:t>А.Л. Попов. Системы поддержки принятия решений. Глава 2. ИНФОРМАЦИОННАЯ ПОДДЕРЖКА ПРИНЯТИЯ УПРАВЛЕНЧЕСКИХ РЕШЕНИЙ / Доцент кафедры математической экономики А.Л. Попов, Государственное образовательное учреждение высшего профессионального образования «Уральский государственный университет им. А.М. Горького» // Екатеринбург, 2008</w:t>
      </w:r>
    </w:p>
  </w:endnote>
  <w:endnote w:id="4">
    <w:p w:rsidR="00412342" w:rsidRPr="00412342" w:rsidRDefault="00412342" w:rsidP="00412342">
      <w:r w:rsidRPr="00412342">
        <w:endnoteRef/>
      </w:r>
      <w:r w:rsidRPr="00412342">
        <w:t xml:space="preserve"> Windchill / </w:t>
      </w:r>
      <w:r>
        <w:t xml:space="preserve">Профессиональные технологии бизнеса // </w:t>
      </w:r>
      <w:r w:rsidRPr="00412342">
        <w:t>URL: http://www.pro-technologies.ru/product/Windchill/</w:t>
      </w:r>
    </w:p>
  </w:endnote>
  <w:endnote w:id="5">
    <w:p w:rsidR="00107B52" w:rsidRPr="006F4DD0" w:rsidRDefault="00107B52" w:rsidP="00107B52">
      <w:r w:rsidRPr="006F4DD0">
        <w:endnoteRef/>
      </w:r>
      <w:r w:rsidRPr="006F4DD0">
        <w:t xml:space="preserve"> Системы поддержки принятия решений / Bourabai.ru // URL: http://bourabai.ru/tpoi/dss.htm#1</w:t>
      </w:r>
    </w:p>
  </w:endnote>
  <w:endnote w:id="6">
    <w:p w:rsidR="002F7066" w:rsidRPr="002F7066" w:rsidRDefault="002F7066" w:rsidP="002F7066">
      <w:r w:rsidRPr="002F7066">
        <w:endnoteRef/>
      </w:r>
      <w:r w:rsidRPr="002F7066">
        <w:t xml:space="preserve"> Smart Connected PLM: The Evolution of Product Lifecycle Management / </w:t>
      </w:r>
      <w:r>
        <w:t>Официальный</w:t>
      </w:r>
      <w:r w:rsidRPr="002F7066">
        <w:t xml:space="preserve"> </w:t>
      </w:r>
      <w:r>
        <w:t>сайт</w:t>
      </w:r>
      <w:r w:rsidRPr="002F7066">
        <w:t xml:space="preserve"> PTC // URL: http://ru.ptc.com/product-lifecycle-management/windchill</w:t>
      </w:r>
    </w:p>
  </w:endnote>
  <w:endnote w:id="7">
    <w:p w:rsidR="006F4DD0" w:rsidRPr="006D1103" w:rsidRDefault="006F4DD0" w:rsidP="008D085F">
      <w:r w:rsidRPr="006D1103">
        <w:endnoteRef/>
      </w:r>
      <w:r>
        <w:t xml:space="preserve"> Раздел 1: Этапы жизненного цикла изделия / Электронное учебное пособие по дисциплине "Международные стандарты обмена данными" // </w:t>
      </w:r>
      <w:r w:rsidRPr="002F7066">
        <w:t>URL</w:t>
      </w:r>
      <w:r w:rsidRPr="006D1103">
        <w:t>: http://www.salogistics.ru/students/suai_2011/page3.html</w:t>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43"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9353058"/>
      <w:docPartObj>
        <w:docPartGallery w:val="Page Numbers (Bottom of Page)"/>
        <w:docPartUnique/>
      </w:docPartObj>
    </w:sdtPr>
    <w:sdtContent>
      <w:p w:rsidR="006F4DD0" w:rsidRDefault="006F4DD0">
        <w:pPr>
          <w:pStyle w:val="ae"/>
          <w:jc w:val="center"/>
        </w:pPr>
        <w:fldSimple w:instr=" PAGE   \* MERGEFORMAT ">
          <w:r w:rsidR="004533B2">
            <w:rPr>
              <w:noProof/>
            </w:rPr>
            <w:t>7</w:t>
          </w:r>
        </w:fldSimple>
      </w:p>
    </w:sdtContent>
  </w:sdt>
  <w:p w:rsidR="006F4DD0" w:rsidRDefault="006F4DD0">
    <w:pPr>
      <w:pStyle w:val="ae"/>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01881" w:rsidRDefault="00501881" w:rsidP="00C60DBE">
      <w:pPr>
        <w:spacing w:line="240" w:lineRule="auto"/>
      </w:pPr>
      <w:r>
        <w:separator/>
      </w:r>
    </w:p>
  </w:footnote>
  <w:footnote w:type="continuationSeparator" w:id="1">
    <w:p w:rsidR="00501881" w:rsidRDefault="00501881" w:rsidP="00C60DBE">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E23DDC"/>
    <w:multiLevelType w:val="hybridMultilevel"/>
    <w:tmpl w:val="DFF424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0F3D3777"/>
    <w:multiLevelType w:val="hybridMultilevel"/>
    <w:tmpl w:val="321842D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nsid w:val="15A04CF3"/>
    <w:multiLevelType w:val="hybridMultilevel"/>
    <w:tmpl w:val="98903C2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nsid w:val="1D2E35AD"/>
    <w:multiLevelType w:val="hybridMultilevel"/>
    <w:tmpl w:val="B602FB4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2099554B"/>
    <w:multiLevelType w:val="hybridMultilevel"/>
    <w:tmpl w:val="BA945AA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nsid w:val="24C13251"/>
    <w:multiLevelType w:val="hybridMultilevel"/>
    <w:tmpl w:val="12D26420"/>
    <w:lvl w:ilvl="0" w:tplc="04190001">
      <w:start w:val="1"/>
      <w:numFmt w:val="bullet"/>
      <w:lvlText w:val=""/>
      <w:lvlJc w:val="left"/>
      <w:pPr>
        <w:ind w:left="820" w:hanging="360"/>
      </w:pPr>
      <w:rPr>
        <w:rFonts w:ascii="Symbol" w:hAnsi="Symbol" w:hint="default"/>
      </w:rPr>
    </w:lvl>
    <w:lvl w:ilvl="1" w:tplc="04190003" w:tentative="1">
      <w:start w:val="1"/>
      <w:numFmt w:val="bullet"/>
      <w:lvlText w:val="o"/>
      <w:lvlJc w:val="left"/>
      <w:pPr>
        <w:ind w:left="1540" w:hanging="360"/>
      </w:pPr>
      <w:rPr>
        <w:rFonts w:ascii="Courier New" w:hAnsi="Courier New" w:cs="Courier New" w:hint="default"/>
      </w:rPr>
    </w:lvl>
    <w:lvl w:ilvl="2" w:tplc="04190005" w:tentative="1">
      <w:start w:val="1"/>
      <w:numFmt w:val="bullet"/>
      <w:lvlText w:val=""/>
      <w:lvlJc w:val="left"/>
      <w:pPr>
        <w:ind w:left="2260" w:hanging="360"/>
      </w:pPr>
      <w:rPr>
        <w:rFonts w:ascii="Wingdings" w:hAnsi="Wingdings" w:hint="default"/>
      </w:rPr>
    </w:lvl>
    <w:lvl w:ilvl="3" w:tplc="04190001" w:tentative="1">
      <w:start w:val="1"/>
      <w:numFmt w:val="bullet"/>
      <w:lvlText w:val=""/>
      <w:lvlJc w:val="left"/>
      <w:pPr>
        <w:ind w:left="2980" w:hanging="360"/>
      </w:pPr>
      <w:rPr>
        <w:rFonts w:ascii="Symbol" w:hAnsi="Symbol" w:hint="default"/>
      </w:rPr>
    </w:lvl>
    <w:lvl w:ilvl="4" w:tplc="04190003" w:tentative="1">
      <w:start w:val="1"/>
      <w:numFmt w:val="bullet"/>
      <w:lvlText w:val="o"/>
      <w:lvlJc w:val="left"/>
      <w:pPr>
        <w:ind w:left="3700" w:hanging="360"/>
      </w:pPr>
      <w:rPr>
        <w:rFonts w:ascii="Courier New" w:hAnsi="Courier New" w:cs="Courier New" w:hint="default"/>
      </w:rPr>
    </w:lvl>
    <w:lvl w:ilvl="5" w:tplc="04190005" w:tentative="1">
      <w:start w:val="1"/>
      <w:numFmt w:val="bullet"/>
      <w:lvlText w:val=""/>
      <w:lvlJc w:val="left"/>
      <w:pPr>
        <w:ind w:left="4420" w:hanging="360"/>
      </w:pPr>
      <w:rPr>
        <w:rFonts w:ascii="Wingdings" w:hAnsi="Wingdings" w:hint="default"/>
      </w:rPr>
    </w:lvl>
    <w:lvl w:ilvl="6" w:tplc="04190001" w:tentative="1">
      <w:start w:val="1"/>
      <w:numFmt w:val="bullet"/>
      <w:lvlText w:val=""/>
      <w:lvlJc w:val="left"/>
      <w:pPr>
        <w:ind w:left="5140" w:hanging="360"/>
      </w:pPr>
      <w:rPr>
        <w:rFonts w:ascii="Symbol" w:hAnsi="Symbol" w:hint="default"/>
      </w:rPr>
    </w:lvl>
    <w:lvl w:ilvl="7" w:tplc="04190003" w:tentative="1">
      <w:start w:val="1"/>
      <w:numFmt w:val="bullet"/>
      <w:lvlText w:val="o"/>
      <w:lvlJc w:val="left"/>
      <w:pPr>
        <w:ind w:left="5860" w:hanging="360"/>
      </w:pPr>
      <w:rPr>
        <w:rFonts w:ascii="Courier New" w:hAnsi="Courier New" w:cs="Courier New" w:hint="default"/>
      </w:rPr>
    </w:lvl>
    <w:lvl w:ilvl="8" w:tplc="04190005" w:tentative="1">
      <w:start w:val="1"/>
      <w:numFmt w:val="bullet"/>
      <w:lvlText w:val=""/>
      <w:lvlJc w:val="left"/>
      <w:pPr>
        <w:ind w:left="6580" w:hanging="360"/>
      </w:pPr>
      <w:rPr>
        <w:rFonts w:ascii="Wingdings" w:hAnsi="Wingdings" w:hint="default"/>
      </w:rPr>
    </w:lvl>
  </w:abstractNum>
  <w:abstractNum w:abstractNumId="6">
    <w:nsid w:val="2CA03545"/>
    <w:multiLevelType w:val="hybridMultilevel"/>
    <w:tmpl w:val="C9F2CF6A"/>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32AA5F28"/>
    <w:multiLevelType w:val="hybridMultilevel"/>
    <w:tmpl w:val="A30C74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nsid w:val="3FA5706E"/>
    <w:multiLevelType w:val="hybridMultilevel"/>
    <w:tmpl w:val="16D2F79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nsid w:val="42DE12D0"/>
    <w:multiLevelType w:val="hybridMultilevel"/>
    <w:tmpl w:val="BA7C97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nsid w:val="45DA0B2E"/>
    <w:multiLevelType w:val="hybridMultilevel"/>
    <w:tmpl w:val="0E1EE8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nsid w:val="47AF5390"/>
    <w:multiLevelType w:val="hybridMultilevel"/>
    <w:tmpl w:val="E35834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nsid w:val="4A8817D9"/>
    <w:multiLevelType w:val="hybridMultilevel"/>
    <w:tmpl w:val="3EB04442"/>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nsid w:val="4B764445"/>
    <w:multiLevelType w:val="hybridMultilevel"/>
    <w:tmpl w:val="925C573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nsid w:val="4FAA631E"/>
    <w:multiLevelType w:val="hybridMultilevel"/>
    <w:tmpl w:val="88A6AD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nsid w:val="58451A44"/>
    <w:multiLevelType w:val="hybridMultilevel"/>
    <w:tmpl w:val="D682F18A"/>
    <w:lvl w:ilvl="0" w:tplc="04190001">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nsid w:val="60A9770E"/>
    <w:multiLevelType w:val="hybridMultilevel"/>
    <w:tmpl w:val="C78E4D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nsid w:val="6DD00E03"/>
    <w:multiLevelType w:val="hybridMultilevel"/>
    <w:tmpl w:val="7B9A5F8E"/>
    <w:lvl w:ilvl="0" w:tplc="04190001">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nsid w:val="6EE93359"/>
    <w:multiLevelType w:val="hybridMultilevel"/>
    <w:tmpl w:val="179ACA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nsid w:val="72544885"/>
    <w:multiLevelType w:val="hybridMultilevel"/>
    <w:tmpl w:val="8E8AB3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nsid w:val="752E318C"/>
    <w:multiLevelType w:val="hybridMultilevel"/>
    <w:tmpl w:val="1FD80818"/>
    <w:lvl w:ilvl="0" w:tplc="04190001">
      <w:start w:val="1"/>
      <w:numFmt w:val="bullet"/>
      <w:lvlText w:val=""/>
      <w:lvlJc w:val="left"/>
      <w:pPr>
        <w:ind w:left="820" w:hanging="360"/>
      </w:pPr>
      <w:rPr>
        <w:rFonts w:ascii="Symbol" w:hAnsi="Symbol" w:hint="default"/>
      </w:rPr>
    </w:lvl>
    <w:lvl w:ilvl="1" w:tplc="04190019" w:tentative="1">
      <w:start w:val="1"/>
      <w:numFmt w:val="lowerLetter"/>
      <w:lvlText w:val="%2."/>
      <w:lvlJc w:val="left"/>
      <w:pPr>
        <w:ind w:left="1540" w:hanging="360"/>
      </w:pPr>
    </w:lvl>
    <w:lvl w:ilvl="2" w:tplc="0419001B" w:tentative="1">
      <w:start w:val="1"/>
      <w:numFmt w:val="lowerRoman"/>
      <w:lvlText w:val="%3."/>
      <w:lvlJc w:val="right"/>
      <w:pPr>
        <w:ind w:left="2260" w:hanging="180"/>
      </w:pPr>
    </w:lvl>
    <w:lvl w:ilvl="3" w:tplc="0419000F" w:tentative="1">
      <w:start w:val="1"/>
      <w:numFmt w:val="decimal"/>
      <w:lvlText w:val="%4."/>
      <w:lvlJc w:val="left"/>
      <w:pPr>
        <w:ind w:left="2980" w:hanging="360"/>
      </w:pPr>
    </w:lvl>
    <w:lvl w:ilvl="4" w:tplc="04190019" w:tentative="1">
      <w:start w:val="1"/>
      <w:numFmt w:val="lowerLetter"/>
      <w:lvlText w:val="%5."/>
      <w:lvlJc w:val="left"/>
      <w:pPr>
        <w:ind w:left="3700" w:hanging="360"/>
      </w:pPr>
    </w:lvl>
    <w:lvl w:ilvl="5" w:tplc="0419001B" w:tentative="1">
      <w:start w:val="1"/>
      <w:numFmt w:val="lowerRoman"/>
      <w:lvlText w:val="%6."/>
      <w:lvlJc w:val="right"/>
      <w:pPr>
        <w:ind w:left="4420" w:hanging="180"/>
      </w:pPr>
    </w:lvl>
    <w:lvl w:ilvl="6" w:tplc="0419000F" w:tentative="1">
      <w:start w:val="1"/>
      <w:numFmt w:val="decimal"/>
      <w:lvlText w:val="%7."/>
      <w:lvlJc w:val="left"/>
      <w:pPr>
        <w:ind w:left="5140" w:hanging="360"/>
      </w:pPr>
    </w:lvl>
    <w:lvl w:ilvl="7" w:tplc="04190019" w:tentative="1">
      <w:start w:val="1"/>
      <w:numFmt w:val="lowerLetter"/>
      <w:lvlText w:val="%8."/>
      <w:lvlJc w:val="left"/>
      <w:pPr>
        <w:ind w:left="5860" w:hanging="360"/>
      </w:pPr>
    </w:lvl>
    <w:lvl w:ilvl="8" w:tplc="0419001B" w:tentative="1">
      <w:start w:val="1"/>
      <w:numFmt w:val="lowerRoman"/>
      <w:lvlText w:val="%9."/>
      <w:lvlJc w:val="right"/>
      <w:pPr>
        <w:ind w:left="6580" w:hanging="180"/>
      </w:pPr>
    </w:lvl>
  </w:abstractNum>
  <w:abstractNum w:abstractNumId="21">
    <w:nsid w:val="7B262D7B"/>
    <w:multiLevelType w:val="hybridMultilevel"/>
    <w:tmpl w:val="162616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nsid w:val="7D627130"/>
    <w:multiLevelType w:val="hybridMultilevel"/>
    <w:tmpl w:val="35A8E2F8"/>
    <w:lvl w:ilvl="0" w:tplc="04190001">
      <w:start w:val="1"/>
      <w:numFmt w:val="bullet"/>
      <w:lvlText w:val=""/>
      <w:lvlJc w:val="left"/>
      <w:pPr>
        <w:ind w:left="820" w:hanging="360"/>
      </w:pPr>
      <w:rPr>
        <w:rFonts w:ascii="Symbol" w:hAnsi="Symbol" w:hint="default"/>
      </w:rPr>
    </w:lvl>
    <w:lvl w:ilvl="1" w:tplc="04190019" w:tentative="1">
      <w:start w:val="1"/>
      <w:numFmt w:val="lowerLetter"/>
      <w:lvlText w:val="%2."/>
      <w:lvlJc w:val="left"/>
      <w:pPr>
        <w:ind w:left="1540" w:hanging="360"/>
      </w:pPr>
    </w:lvl>
    <w:lvl w:ilvl="2" w:tplc="0419001B" w:tentative="1">
      <w:start w:val="1"/>
      <w:numFmt w:val="lowerRoman"/>
      <w:lvlText w:val="%3."/>
      <w:lvlJc w:val="right"/>
      <w:pPr>
        <w:ind w:left="2260" w:hanging="180"/>
      </w:pPr>
    </w:lvl>
    <w:lvl w:ilvl="3" w:tplc="0419000F" w:tentative="1">
      <w:start w:val="1"/>
      <w:numFmt w:val="decimal"/>
      <w:lvlText w:val="%4."/>
      <w:lvlJc w:val="left"/>
      <w:pPr>
        <w:ind w:left="2980" w:hanging="360"/>
      </w:pPr>
    </w:lvl>
    <w:lvl w:ilvl="4" w:tplc="04190019" w:tentative="1">
      <w:start w:val="1"/>
      <w:numFmt w:val="lowerLetter"/>
      <w:lvlText w:val="%5."/>
      <w:lvlJc w:val="left"/>
      <w:pPr>
        <w:ind w:left="3700" w:hanging="360"/>
      </w:pPr>
    </w:lvl>
    <w:lvl w:ilvl="5" w:tplc="0419001B" w:tentative="1">
      <w:start w:val="1"/>
      <w:numFmt w:val="lowerRoman"/>
      <w:lvlText w:val="%6."/>
      <w:lvlJc w:val="right"/>
      <w:pPr>
        <w:ind w:left="4420" w:hanging="180"/>
      </w:pPr>
    </w:lvl>
    <w:lvl w:ilvl="6" w:tplc="0419000F" w:tentative="1">
      <w:start w:val="1"/>
      <w:numFmt w:val="decimal"/>
      <w:lvlText w:val="%7."/>
      <w:lvlJc w:val="left"/>
      <w:pPr>
        <w:ind w:left="5140" w:hanging="360"/>
      </w:pPr>
    </w:lvl>
    <w:lvl w:ilvl="7" w:tplc="04190019" w:tentative="1">
      <w:start w:val="1"/>
      <w:numFmt w:val="lowerLetter"/>
      <w:lvlText w:val="%8."/>
      <w:lvlJc w:val="left"/>
      <w:pPr>
        <w:ind w:left="5860" w:hanging="360"/>
      </w:pPr>
    </w:lvl>
    <w:lvl w:ilvl="8" w:tplc="0419001B" w:tentative="1">
      <w:start w:val="1"/>
      <w:numFmt w:val="lowerRoman"/>
      <w:lvlText w:val="%9."/>
      <w:lvlJc w:val="right"/>
      <w:pPr>
        <w:ind w:left="6580" w:hanging="180"/>
      </w:pPr>
    </w:lvl>
  </w:abstractNum>
  <w:num w:numId="1">
    <w:abstractNumId w:val="4"/>
  </w:num>
  <w:num w:numId="2">
    <w:abstractNumId w:val="18"/>
  </w:num>
  <w:num w:numId="3">
    <w:abstractNumId w:val="2"/>
  </w:num>
  <w:num w:numId="4">
    <w:abstractNumId w:val="21"/>
  </w:num>
  <w:num w:numId="5">
    <w:abstractNumId w:val="9"/>
  </w:num>
  <w:num w:numId="6">
    <w:abstractNumId w:val="8"/>
  </w:num>
  <w:num w:numId="7">
    <w:abstractNumId w:val="7"/>
  </w:num>
  <w:num w:numId="8">
    <w:abstractNumId w:val="14"/>
  </w:num>
  <w:num w:numId="9">
    <w:abstractNumId w:val="3"/>
  </w:num>
  <w:num w:numId="10">
    <w:abstractNumId w:val="16"/>
  </w:num>
  <w:num w:numId="11">
    <w:abstractNumId w:val="0"/>
  </w:num>
  <w:num w:numId="12">
    <w:abstractNumId w:val="6"/>
  </w:num>
  <w:num w:numId="13">
    <w:abstractNumId w:val="22"/>
  </w:num>
  <w:num w:numId="14">
    <w:abstractNumId w:val="20"/>
  </w:num>
  <w:num w:numId="15">
    <w:abstractNumId w:val="5"/>
  </w:num>
  <w:num w:numId="16">
    <w:abstractNumId w:val="11"/>
  </w:num>
  <w:num w:numId="17">
    <w:abstractNumId w:val="12"/>
  </w:num>
  <w:num w:numId="18">
    <w:abstractNumId w:val="19"/>
  </w:num>
  <w:num w:numId="19">
    <w:abstractNumId w:val="17"/>
  </w:num>
  <w:num w:numId="20">
    <w:abstractNumId w:val="1"/>
  </w:num>
  <w:num w:numId="21">
    <w:abstractNumId w:val="10"/>
  </w:num>
  <w:num w:numId="22">
    <w:abstractNumId w:val="13"/>
  </w:num>
  <w:num w:numId="23">
    <w:abstractNumId w:val="15"/>
  </w:num>
  <w:numIdMacAtCleanup w:val="1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08"/>
  <w:characterSpacingControl w:val="doNotCompress"/>
  <w:footnotePr>
    <w:footnote w:id="0"/>
    <w:footnote w:id="1"/>
  </w:footnotePr>
  <w:endnotePr>
    <w:numFmt w:val="decimal"/>
    <w:endnote w:id="0"/>
    <w:endnote w:id="1"/>
  </w:endnotePr>
  <w:compat/>
  <w:rsids>
    <w:rsidRoot w:val="00C60DBE"/>
    <w:rsid w:val="00002893"/>
    <w:rsid w:val="000E632A"/>
    <w:rsid w:val="00107B52"/>
    <w:rsid w:val="00140609"/>
    <w:rsid w:val="001A3A95"/>
    <w:rsid w:val="001C070D"/>
    <w:rsid w:val="001E4319"/>
    <w:rsid w:val="0020002D"/>
    <w:rsid w:val="002211BF"/>
    <w:rsid w:val="00222F26"/>
    <w:rsid w:val="00294E4A"/>
    <w:rsid w:val="002D5642"/>
    <w:rsid w:val="002F0084"/>
    <w:rsid w:val="002F7066"/>
    <w:rsid w:val="00335257"/>
    <w:rsid w:val="003C0518"/>
    <w:rsid w:val="003E7CE5"/>
    <w:rsid w:val="00412342"/>
    <w:rsid w:val="004533B2"/>
    <w:rsid w:val="00461B79"/>
    <w:rsid w:val="004713E7"/>
    <w:rsid w:val="004C3BF3"/>
    <w:rsid w:val="00501881"/>
    <w:rsid w:val="005339A4"/>
    <w:rsid w:val="00535CD4"/>
    <w:rsid w:val="00542DB4"/>
    <w:rsid w:val="00566FD9"/>
    <w:rsid w:val="005A5EB3"/>
    <w:rsid w:val="005A716F"/>
    <w:rsid w:val="00652431"/>
    <w:rsid w:val="0068531D"/>
    <w:rsid w:val="0069396F"/>
    <w:rsid w:val="00696499"/>
    <w:rsid w:val="006C2D45"/>
    <w:rsid w:val="006E007B"/>
    <w:rsid w:val="006F4DD0"/>
    <w:rsid w:val="0070171E"/>
    <w:rsid w:val="00725EBA"/>
    <w:rsid w:val="0073335B"/>
    <w:rsid w:val="00762E5A"/>
    <w:rsid w:val="00776F67"/>
    <w:rsid w:val="007830AA"/>
    <w:rsid w:val="00864873"/>
    <w:rsid w:val="008867FE"/>
    <w:rsid w:val="00895D9F"/>
    <w:rsid w:val="008C45D5"/>
    <w:rsid w:val="008D085F"/>
    <w:rsid w:val="008D3A3E"/>
    <w:rsid w:val="009022A3"/>
    <w:rsid w:val="00936122"/>
    <w:rsid w:val="0094309C"/>
    <w:rsid w:val="009520DA"/>
    <w:rsid w:val="00974FA2"/>
    <w:rsid w:val="009E6457"/>
    <w:rsid w:val="00A13B72"/>
    <w:rsid w:val="00A308D5"/>
    <w:rsid w:val="00A4386D"/>
    <w:rsid w:val="00A54729"/>
    <w:rsid w:val="00A63B25"/>
    <w:rsid w:val="00A659AD"/>
    <w:rsid w:val="00A73577"/>
    <w:rsid w:val="00AA3B67"/>
    <w:rsid w:val="00AC00A9"/>
    <w:rsid w:val="00AC6F54"/>
    <w:rsid w:val="00AE188A"/>
    <w:rsid w:val="00AE2689"/>
    <w:rsid w:val="00AF6CFF"/>
    <w:rsid w:val="00AF7EDC"/>
    <w:rsid w:val="00B2690D"/>
    <w:rsid w:val="00B4016A"/>
    <w:rsid w:val="00BD4D60"/>
    <w:rsid w:val="00BF536A"/>
    <w:rsid w:val="00C545AA"/>
    <w:rsid w:val="00C60DBE"/>
    <w:rsid w:val="00C74B51"/>
    <w:rsid w:val="00CA03BC"/>
    <w:rsid w:val="00D22327"/>
    <w:rsid w:val="00D4070E"/>
    <w:rsid w:val="00D41A34"/>
    <w:rsid w:val="00D53870"/>
    <w:rsid w:val="00D543FA"/>
    <w:rsid w:val="00DD0C52"/>
    <w:rsid w:val="00DD1AFC"/>
    <w:rsid w:val="00DD6E88"/>
    <w:rsid w:val="00E06147"/>
    <w:rsid w:val="00E100F4"/>
    <w:rsid w:val="00E1390E"/>
    <w:rsid w:val="00E24A49"/>
    <w:rsid w:val="00E30981"/>
    <w:rsid w:val="00E505A8"/>
    <w:rsid w:val="00E8101C"/>
    <w:rsid w:val="00EC3265"/>
    <w:rsid w:val="00EE7F34"/>
    <w:rsid w:val="00F16F92"/>
    <w:rsid w:val="00F2033E"/>
    <w:rsid w:val="00F43178"/>
    <w:rsid w:val="00FE1226"/>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12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heme="minorBidi"/>
        <w:sz w:val="28"/>
        <w:lang w:val="ru-RU" w:eastAsia="en-US"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A54729"/>
  </w:style>
  <w:style w:type="paragraph" w:styleId="1">
    <w:name w:val="heading 1"/>
    <w:basedOn w:val="a"/>
    <w:next w:val="a"/>
    <w:link w:val="10"/>
    <w:autoRedefine/>
    <w:uiPriority w:val="9"/>
    <w:qFormat/>
    <w:rsid w:val="00D53870"/>
    <w:pPr>
      <w:keepNext/>
      <w:keepLines/>
      <w:pageBreakBefore/>
      <w:outlineLvl w:val="0"/>
    </w:pPr>
    <w:rPr>
      <w:rFonts w:eastAsiaTheme="majorEastAsia" w:cstheme="majorBidi"/>
      <w:bCs/>
      <w:szCs w:val="28"/>
    </w:rPr>
  </w:style>
  <w:style w:type="paragraph" w:styleId="2">
    <w:name w:val="heading 2"/>
    <w:basedOn w:val="a"/>
    <w:next w:val="a"/>
    <w:link w:val="20"/>
    <w:autoRedefine/>
    <w:uiPriority w:val="9"/>
    <w:unhideWhenUsed/>
    <w:qFormat/>
    <w:rsid w:val="00A54729"/>
    <w:pPr>
      <w:keepNext/>
      <w:keepLines/>
      <w:outlineLvl w:val="1"/>
    </w:pPr>
    <w:rPr>
      <w:rFonts w:eastAsiaTheme="majorEastAsia" w:cstheme="majorBidi"/>
      <w:bCs/>
      <w:szCs w:val="26"/>
    </w:rPr>
  </w:style>
  <w:style w:type="paragraph" w:styleId="3">
    <w:name w:val="heading 3"/>
    <w:basedOn w:val="a"/>
    <w:link w:val="30"/>
    <w:autoRedefine/>
    <w:uiPriority w:val="9"/>
    <w:qFormat/>
    <w:rsid w:val="00AA3B67"/>
    <w:pPr>
      <w:keepNext/>
      <w:keepLines/>
      <w:jc w:val="left"/>
      <w:outlineLvl w:val="2"/>
    </w:pPr>
    <w:rPr>
      <w:rFonts w:eastAsia="Times New Roman" w:cs="Times New Roman"/>
      <w:bCs/>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53870"/>
    <w:rPr>
      <w:rFonts w:eastAsiaTheme="majorEastAsia" w:cstheme="majorBidi"/>
      <w:bCs/>
      <w:szCs w:val="28"/>
    </w:rPr>
  </w:style>
  <w:style w:type="character" w:customStyle="1" w:styleId="20">
    <w:name w:val="Заголовок 2 Знак"/>
    <w:basedOn w:val="a0"/>
    <w:link w:val="2"/>
    <w:uiPriority w:val="9"/>
    <w:rsid w:val="00A54729"/>
    <w:rPr>
      <w:rFonts w:ascii="Times New Roman" w:eastAsiaTheme="majorEastAsia" w:hAnsi="Times New Roman" w:cstheme="majorBidi"/>
      <w:bCs/>
      <w:sz w:val="28"/>
      <w:szCs w:val="26"/>
    </w:rPr>
  </w:style>
  <w:style w:type="paragraph" w:styleId="a3">
    <w:name w:val="Normal (Web)"/>
    <w:basedOn w:val="a"/>
    <w:uiPriority w:val="99"/>
    <w:unhideWhenUsed/>
    <w:rsid w:val="00C60DBE"/>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pple-converted-space">
    <w:name w:val="apple-converted-space"/>
    <w:basedOn w:val="a0"/>
    <w:rsid w:val="00C60DBE"/>
  </w:style>
  <w:style w:type="character" w:styleId="a4">
    <w:name w:val="Hyperlink"/>
    <w:basedOn w:val="a0"/>
    <w:uiPriority w:val="99"/>
    <w:unhideWhenUsed/>
    <w:rsid w:val="00C60DBE"/>
    <w:rPr>
      <w:color w:val="0000FF"/>
      <w:u w:val="single"/>
    </w:rPr>
  </w:style>
  <w:style w:type="paragraph" w:styleId="a5">
    <w:name w:val="endnote text"/>
    <w:basedOn w:val="a"/>
    <w:link w:val="a6"/>
    <w:uiPriority w:val="99"/>
    <w:semiHidden/>
    <w:unhideWhenUsed/>
    <w:rsid w:val="00C60DBE"/>
    <w:pPr>
      <w:spacing w:line="240" w:lineRule="auto"/>
    </w:pPr>
    <w:rPr>
      <w:sz w:val="20"/>
    </w:rPr>
  </w:style>
  <w:style w:type="character" w:customStyle="1" w:styleId="a6">
    <w:name w:val="Текст концевой сноски Знак"/>
    <w:basedOn w:val="a0"/>
    <w:link w:val="a5"/>
    <w:uiPriority w:val="99"/>
    <w:semiHidden/>
    <w:rsid w:val="00C60DBE"/>
    <w:rPr>
      <w:sz w:val="20"/>
    </w:rPr>
  </w:style>
  <w:style w:type="character" w:styleId="a7">
    <w:name w:val="endnote reference"/>
    <w:basedOn w:val="a0"/>
    <w:uiPriority w:val="99"/>
    <w:semiHidden/>
    <w:unhideWhenUsed/>
    <w:rsid w:val="00C60DBE"/>
    <w:rPr>
      <w:vertAlign w:val="superscript"/>
    </w:rPr>
  </w:style>
  <w:style w:type="character" w:customStyle="1" w:styleId="30">
    <w:name w:val="Заголовок 3 Знак"/>
    <w:basedOn w:val="a0"/>
    <w:link w:val="3"/>
    <w:uiPriority w:val="9"/>
    <w:rsid w:val="00AA3B67"/>
    <w:rPr>
      <w:rFonts w:eastAsia="Times New Roman" w:cs="Times New Roman"/>
      <w:bCs/>
      <w:szCs w:val="27"/>
      <w:lang w:eastAsia="ru-RU"/>
    </w:rPr>
  </w:style>
  <w:style w:type="character" w:styleId="a8">
    <w:name w:val="Strong"/>
    <w:basedOn w:val="a0"/>
    <w:uiPriority w:val="22"/>
    <w:qFormat/>
    <w:rsid w:val="00652431"/>
    <w:rPr>
      <w:b/>
      <w:bCs/>
    </w:rPr>
  </w:style>
  <w:style w:type="paragraph" w:styleId="a9">
    <w:name w:val="Balloon Text"/>
    <w:basedOn w:val="a"/>
    <w:link w:val="aa"/>
    <w:uiPriority w:val="99"/>
    <w:semiHidden/>
    <w:unhideWhenUsed/>
    <w:rsid w:val="00652431"/>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652431"/>
    <w:rPr>
      <w:rFonts w:ascii="Tahoma" w:hAnsi="Tahoma" w:cs="Tahoma"/>
      <w:sz w:val="16"/>
      <w:szCs w:val="16"/>
    </w:rPr>
  </w:style>
  <w:style w:type="paragraph" w:styleId="ab">
    <w:name w:val="List Paragraph"/>
    <w:basedOn w:val="a"/>
    <w:uiPriority w:val="34"/>
    <w:qFormat/>
    <w:rsid w:val="00652431"/>
    <w:pPr>
      <w:contextualSpacing/>
    </w:pPr>
  </w:style>
  <w:style w:type="paragraph" w:styleId="ac">
    <w:name w:val="header"/>
    <w:basedOn w:val="a"/>
    <w:link w:val="ad"/>
    <w:uiPriority w:val="99"/>
    <w:unhideWhenUsed/>
    <w:rsid w:val="00D53870"/>
    <w:pPr>
      <w:tabs>
        <w:tab w:val="center" w:pos="4677"/>
        <w:tab w:val="right" w:pos="9355"/>
      </w:tabs>
      <w:spacing w:line="240" w:lineRule="auto"/>
      <w:ind w:firstLine="0"/>
      <w:jc w:val="left"/>
    </w:pPr>
    <w:rPr>
      <w:rFonts w:asciiTheme="minorHAnsi" w:hAnsiTheme="minorHAnsi"/>
      <w:sz w:val="22"/>
      <w:szCs w:val="22"/>
    </w:rPr>
  </w:style>
  <w:style w:type="character" w:customStyle="1" w:styleId="ad">
    <w:name w:val="Верхний колонтитул Знак"/>
    <w:basedOn w:val="a0"/>
    <w:link w:val="ac"/>
    <w:uiPriority w:val="99"/>
    <w:rsid w:val="00D53870"/>
    <w:rPr>
      <w:rFonts w:asciiTheme="minorHAnsi" w:hAnsiTheme="minorHAnsi"/>
      <w:sz w:val="22"/>
      <w:szCs w:val="22"/>
    </w:rPr>
  </w:style>
  <w:style w:type="paragraph" w:styleId="ae">
    <w:name w:val="footer"/>
    <w:basedOn w:val="a"/>
    <w:link w:val="af"/>
    <w:uiPriority w:val="99"/>
    <w:unhideWhenUsed/>
    <w:rsid w:val="00D53870"/>
    <w:pPr>
      <w:tabs>
        <w:tab w:val="center" w:pos="4677"/>
        <w:tab w:val="right" w:pos="9355"/>
      </w:tabs>
      <w:spacing w:line="240" w:lineRule="auto"/>
      <w:ind w:firstLine="0"/>
      <w:jc w:val="left"/>
    </w:pPr>
    <w:rPr>
      <w:rFonts w:asciiTheme="minorHAnsi" w:hAnsiTheme="minorHAnsi"/>
      <w:sz w:val="22"/>
      <w:szCs w:val="22"/>
    </w:rPr>
  </w:style>
  <w:style w:type="character" w:customStyle="1" w:styleId="af">
    <w:name w:val="Нижний колонтитул Знак"/>
    <w:basedOn w:val="a0"/>
    <w:link w:val="ae"/>
    <w:uiPriority w:val="99"/>
    <w:rsid w:val="00D53870"/>
    <w:rPr>
      <w:rFonts w:asciiTheme="minorHAnsi" w:hAnsiTheme="minorHAnsi"/>
      <w:sz w:val="22"/>
      <w:szCs w:val="22"/>
    </w:rPr>
  </w:style>
  <w:style w:type="table" w:styleId="af0">
    <w:name w:val="Table Grid"/>
    <w:basedOn w:val="a1"/>
    <w:uiPriority w:val="59"/>
    <w:rsid w:val="00D53870"/>
    <w:pPr>
      <w:spacing w:line="240" w:lineRule="auto"/>
      <w:ind w:firstLine="0"/>
      <w:jc w:val="left"/>
    </w:pPr>
    <w:rPr>
      <w:rFonts w:asciiTheme="minorHAnsi" w:hAnsiTheme="minorHAns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f1">
    <w:name w:val="Emphasis"/>
    <w:basedOn w:val="a0"/>
    <w:uiPriority w:val="20"/>
    <w:qFormat/>
    <w:rsid w:val="00D53870"/>
    <w:rPr>
      <w:i/>
      <w:iCs/>
    </w:rPr>
  </w:style>
  <w:style w:type="paragraph" w:styleId="af2">
    <w:name w:val="TOC Heading"/>
    <w:basedOn w:val="1"/>
    <w:next w:val="a"/>
    <w:uiPriority w:val="39"/>
    <w:unhideWhenUsed/>
    <w:qFormat/>
    <w:rsid w:val="00D53870"/>
    <w:pPr>
      <w:pageBreakBefore w:val="0"/>
      <w:spacing w:before="480" w:line="276" w:lineRule="auto"/>
      <w:ind w:firstLine="0"/>
      <w:jc w:val="left"/>
      <w:outlineLvl w:val="9"/>
    </w:pPr>
    <w:rPr>
      <w:rFonts w:asciiTheme="majorHAnsi" w:hAnsiTheme="majorHAnsi"/>
      <w:b/>
      <w:color w:val="365F91" w:themeColor="accent1" w:themeShade="BF"/>
    </w:rPr>
  </w:style>
  <w:style w:type="paragraph" w:styleId="11">
    <w:name w:val="toc 1"/>
    <w:basedOn w:val="a"/>
    <w:next w:val="a"/>
    <w:autoRedefine/>
    <w:uiPriority w:val="39"/>
    <w:unhideWhenUsed/>
    <w:rsid w:val="00D53870"/>
    <w:pPr>
      <w:spacing w:after="100" w:line="276" w:lineRule="auto"/>
      <w:ind w:firstLine="0"/>
      <w:jc w:val="left"/>
    </w:pPr>
    <w:rPr>
      <w:rFonts w:asciiTheme="minorHAnsi" w:hAnsiTheme="minorHAnsi"/>
      <w:sz w:val="22"/>
      <w:szCs w:val="22"/>
    </w:rPr>
  </w:style>
  <w:style w:type="paragraph" w:styleId="21">
    <w:name w:val="toc 2"/>
    <w:basedOn w:val="a"/>
    <w:next w:val="a"/>
    <w:autoRedefine/>
    <w:uiPriority w:val="39"/>
    <w:unhideWhenUsed/>
    <w:rsid w:val="00AA3B67"/>
    <w:pPr>
      <w:spacing w:after="100"/>
      <w:ind w:left="280"/>
    </w:pPr>
  </w:style>
  <w:style w:type="paragraph" w:styleId="31">
    <w:name w:val="toc 3"/>
    <w:basedOn w:val="a"/>
    <w:next w:val="a"/>
    <w:autoRedefine/>
    <w:uiPriority w:val="39"/>
    <w:unhideWhenUsed/>
    <w:rsid w:val="000E632A"/>
    <w:pPr>
      <w:spacing w:after="100"/>
      <w:ind w:left="560"/>
    </w:pPr>
  </w:style>
</w:styles>
</file>

<file path=word/webSettings.xml><?xml version="1.0" encoding="utf-8"?>
<w:webSettings xmlns:r="http://schemas.openxmlformats.org/officeDocument/2006/relationships" xmlns:w="http://schemas.openxmlformats.org/wordprocessingml/2006/main">
  <w:divs>
    <w:div w:id="108743937">
      <w:bodyDiv w:val="1"/>
      <w:marLeft w:val="0"/>
      <w:marRight w:val="0"/>
      <w:marTop w:val="0"/>
      <w:marBottom w:val="0"/>
      <w:divBdr>
        <w:top w:val="none" w:sz="0" w:space="0" w:color="auto"/>
        <w:left w:val="none" w:sz="0" w:space="0" w:color="auto"/>
        <w:bottom w:val="none" w:sz="0" w:space="0" w:color="auto"/>
        <w:right w:val="none" w:sz="0" w:space="0" w:color="auto"/>
      </w:divBdr>
    </w:div>
    <w:div w:id="201140428">
      <w:bodyDiv w:val="1"/>
      <w:marLeft w:val="0"/>
      <w:marRight w:val="0"/>
      <w:marTop w:val="0"/>
      <w:marBottom w:val="0"/>
      <w:divBdr>
        <w:top w:val="none" w:sz="0" w:space="0" w:color="auto"/>
        <w:left w:val="none" w:sz="0" w:space="0" w:color="auto"/>
        <w:bottom w:val="none" w:sz="0" w:space="0" w:color="auto"/>
        <w:right w:val="none" w:sz="0" w:space="0" w:color="auto"/>
      </w:divBdr>
    </w:div>
    <w:div w:id="231427930">
      <w:bodyDiv w:val="1"/>
      <w:marLeft w:val="0"/>
      <w:marRight w:val="0"/>
      <w:marTop w:val="0"/>
      <w:marBottom w:val="0"/>
      <w:divBdr>
        <w:top w:val="none" w:sz="0" w:space="0" w:color="auto"/>
        <w:left w:val="none" w:sz="0" w:space="0" w:color="auto"/>
        <w:bottom w:val="none" w:sz="0" w:space="0" w:color="auto"/>
        <w:right w:val="none" w:sz="0" w:space="0" w:color="auto"/>
      </w:divBdr>
    </w:div>
    <w:div w:id="577132789">
      <w:bodyDiv w:val="1"/>
      <w:marLeft w:val="0"/>
      <w:marRight w:val="0"/>
      <w:marTop w:val="0"/>
      <w:marBottom w:val="0"/>
      <w:divBdr>
        <w:top w:val="none" w:sz="0" w:space="0" w:color="auto"/>
        <w:left w:val="none" w:sz="0" w:space="0" w:color="auto"/>
        <w:bottom w:val="none" w:sz="0" w:space="0" w:color="auto"/>
        <w:right w:val="none" w:sz="0" w:space="0" w:color="auto"/>
      </w:divBdr>
    </w:div>
    <w:div w:id="812915237">
      <w:bodyDiv w:val="1"/>
      <w:marLeft w:val="0"/>
      <w:marRight w:val="0"/>
      <w:marTop w:val="0"/>
      <w:marBottom w:val="0"/>
      <w:divBdr>
        <w:top w:val="none" w:sz="0" w:space="0" w:color="auto"/>
        <w:left w:val="none" w:sz="0" w:space="0" w:color="auto"/>
        <w:bottom w:val="none" w:sz="0" w:space="0" w:color="auto"/>
        <w:right w:val="none" w:sz="0" w:space="0" w:color="auto"/>
      </w:divBdr>
    </w:div>
    <w:div w:id="1131825102">
      <w:bodyDiv w:val="1"/>
      <w:marLeft w:val="0"/>
      <w:marRight w:val="0"/>
      <w:marTop w:val="0"/>
      <w:marBottom w:val="0"/>
      <w:divBdr>
        <w:top w:val="none" w:sz="0" w:space="0" w:color="auto"/>
        <w:left w:val="none" w:sz="0" w:space="0" w:color="auto"/>
        <w:bottom w:val="none" w:sz="0" w:space="0" w:color="auto"/>
        <w:right w:val="none" w:sz="0" w:space="0" w:color="auto"/>
      </w:divBdr>
    </w:div>
    <w:div w:id="1270625286">
      <w:bodyDiv w:val="1"/>
      <w:marLeft w:val="0"/>
      <w:marRight w:val="0"/>
      <w:marTop w:val="0"/>
      <w:marBottom w:val="0"/>
      <w:divBdr>
        <w:top w:val="none" w:sz="0" w:space="0" w:color="auto"/>
        <w:left w:val="none" w:sz="0" w:space="0" w:color="auto"/>
        <w:bottom w:val="none" w:sz="0" w:space="0" w:color="auto"/>
        <w:right w:val="none" w:sz="0" w:space="0" w:color="auto"/>
      </w:divBdr>
    </w:div>
    <w:div w:id="1296451673">
      <w:bodyDiv w:val="1"/>
      <w:marLeft w:val="0"/>
      <w:marRight w:val="0"/>
      <w:marTop w:val="0"/>
      <w:marBottom w:val="0"/>
      <w:divBdr>
        <w:top w:val="none" w:sz="0" w:space="0" w:color="auto"/>
        <w:left w:val="none" w:sz="0" w:space="0" w:color="auto"/>
        <w:bottom w:val="none" w:sz="0" w:space="0" w:color="auto"/>
        <w:right w:val="none" w:sz="0" w:space="0" w:color="auto"/>
      </w:divBdr>
    </w:div>
    <w:div w:id="1316493133">
      <w:bodyDiv w:val="1"/>
      <w:marLeft w:val="0"/>
      <w:marRight w:val="0"/>
      <w:marTop w:val="0"/>
      <w:marBottom w:val="0"/>
      <w:divBdr>
        <w:top w:val="none" w:sz="0" w:space="0" w:color="auto"/>
        <w:left w:val="none" w:sz="0" w:space="0" w:color="auto"/>
        <w:bottom w:val="none" w:sz="0" w:space="0" w:color="auto"/>
        <w:right w:val="none" w:sz="0" w:space="0" w:color="auto"/>
      </w:divBdr>
    </w:div>
    <w:div w:id="1587494414">
      <w:bodyDiv w:val="1"/>
      <w:marLeft w:val="0"/>
      <w:marRight w:val="0"/>
      <w:marTop w:val="0"/>
      <w:marBottom w:val="0"/>
      <w:divBdr>
        <w:top w:val="none" w:sz="0" w:space="0" w:color="auto"/>
        <w:left w:val="none" w:sz="0" w:space="0" w:color="auto"/>
        <w:bottom w:val="none" w:sz="0" w:space="0" w:color="auto"/>
        <w:right w:val="none" w:sz="0" w:space="0" w:color="auto"/>
      </w:divBdr>
    </w:div>
    <w:div w:id="1734887955">
      <w:bodyDiv w:val="1"/>
      <w:marLeft w:val="0"/>
      <w:marRight w:val="0"/>
      <w:marTop w:val="0"/>
      <w:marBottom w:val="0"/>
      <w:divBdr>
        <w:top w:val="none" w:sz="0" w:space="0" w:color="auto"/>
        <w:left w:val="none" w:sz="0" w:space="0" w:color="auto"/>
        <w:bottom w:val="none" w:sz="0" w:space="0" w:color="auto"/>
        <w:right w:val="none" w:sz="0" w:space="0" w:color="auto"/>
      </w:divBdr>
    </w:div>
    <w:div w:id="1894850643">
      <w:bodyDiv w:val="1"/>
      <w:marLeft w:val="0"/>
      <w:marRight w:val="0"/>
      <w:marTop w:val="0"/>
      <w:marBottom w:val="0"/>
      <w:divBdr>
        <w:top w:val="none" w:sz="0" w:space="0" w:color="auto"/>
        <w:left w:val="none" w:sz="0" w:space="0" w:color="auto"/>
        <w:bottom w:val="none" w:sz="0" w:space="0" w:color="auto"/>
        <w:right w:val="none" w:sz="0" w:space="0" w:color="auto"/>
      </w:divBdr>
    </w:div>
    <w:div w:id="1983390558">
      <w:bodyDiv w:val="1"/>
      <w:marLeft w:val="0"/>
      <w:marRight w:val="0"/>
      <w:marTop w:val="0"/>
      <w:marBottom w:val="0"/>
      <w:divBdr>
        <w:top w:val="none" w:sz="0" w:space="0" w:color="auto"/>
        <w:left w:val="none" w:sz="0" w:space="0" w:color="auto"/>
        <w:bottom w:val="none" w:sz="0" w:space="0" w:color="auto"/>
        <w:right w:val="none" w:sz="0" w:space="0" w:color="auto"/>
      </w:divBdr>
    </w:div>
    <w:div w:id="2141920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plmpedia.ru/wiki/%D0%A3%D0%BF%D1%80%D0%B0%D0%B2%D0%BB%D0%B5%D0%BD%D0%B8%D0%B5_%D0%B4%D0%B0%D0%BD%D0%BD%D1%8B%D0%BC%D0%B8_%D0%BE%D0%B1_%D0%B8%D0%B7%D0%B4%D0%B5%D0%BB%D0%B8%D0%B8" TargetMode="External"/><Relationship Id="rId13" Type="http://schemas.openxmlformats.org/officeDocument/2006/relationships/hyperlink" Target="http://plmpedia.ru/wiki/OEM" TargetMode="External"/><Relationship Id="rId18" Type="http://schemas.openxmlformats.org/officeDocument/2006/relationships/hyperlink" Target="http://plmpedia.ru/wiki/CIMdata" TargetMode="External"/><Relationship Id="rId3" Type="http://schemas.openxmlformats.org/officeDocument/2006/relationships/styles" Target="styles.xml"/><Relationship Id="rId21" Type="http://schemas.openxmlformats.org/officeDocument/2006/relationships/image" Target="media/image3.gif"/><Relationship Id="rId7" Type="http://schemas.openxmlformats.org/officeDocument/2006/relationships/endnotes" Target="endnotes.xml"/><Relationship Id="rId12" Type="http://schemas.openxmlformats.org/officeDocument/2006/relationships/hyperlink" Target="http://plmpedia.ru/wiki/%D0%A3%D0%BF%D1%80%D0%B0%D0%B2%D0%BB%D0%B5%D0%BD%D0%B8%D0%B5_%D1%81%D0%BE%D0%BE%D1%82%D0%B2%D0%B5%D1%82%D1%81%D1%82%D0%B2%D0%B8%D1%8F%D0%BC%D0%B8" TargetMode="External"/><Relationship Id="rId17" Type="http://schemas.openxmlformats.org/officeDocument/2006/relationships/hyperlink" Target="http://plmpedia.ru/wiki/%D0%9A%D0%BE%D0%BB%D0%BB%D0%B5%D0%BA%D1%82%D0%B8%D0%B2%D0%BD%D0%B0%D1%8F_%D1%80%D0%B0%D0%B7%D1%80%D0%B0%D0%B1%D0%BE%D1%82%D0%BA%D0%B0_%D0%B8%D0%B7%D0%B4%D0%B5%D0%BB%D0%B8%D1%8F" TargetMode="External"/><Relationship Id="rId2" Type="http://schemas.openxmlformats.org/officeDocument/2006/relationships/numbering" Target="numbering.xml"/><Relationship Id="rId16" Type="http://schemas.openxmlformats.org/officeDocument/2006/relationships/hyperlink" Target="http://plmpedia.ru/wiki/ROI" TargetMode="External"/><Relationship Id="rId20" Type="http://schemas.openxmlformats.org/officeDocument/2006/relationships/image" Target="media/image2.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plmpedia.ru/wiki/%D0%A6%D0%B8%D1%84%D1%80%D0%BE%D0%B2%D0%BE%D0%B5_%D0%BF%D1%80%D0%BE%D0%B8%D0%B7%D0%B2%D0%BE%D0%B4%D1%81%D1%82%D0%B2%D0%BE"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plmpedia.ru/wiki/%D0%92%D1%80%D0%B5%D0%BC%D1%8F_%D0%B2%D1%8B%D0%B2%D0%BE%D0%B4%D0%B0_%D0%BD%D0%B0_%D1%80%D1%8B%D0%BD%D0%BE%D0%BA" TargetMode="External"/><Relationship Id="rId23" Type="http://schemas.openxmlformats.org/officeDocument/2006/relationships/fontTable" Target="fontTable.xml"/><Relationship Id="rId10" Type="http://schemas.openxmlformats.org/officeDocument/2006/relationships/hyperlink" Target="http://plmpedia.ru/wiki/%D0%9A%D0%BE%D0%BB%D0%BB%D0%B5%D0%BA%D1%82%D0%B8%D0%B2%D0%BD%D0%B0%D1%8F_%D1%80%D0%B0%D0%B7%D1%80%D0%B0%D0%B1%D0%BE%D1%82%D0%BA%D0%B0_%D0%B8%D0%B7%D0%B4%D0%B5%D0%BB%D0%B8%D1%8F" TargetMode="External"/><Relationship Id="rId19" Type="http://schemas.openxmlformats.org/officeDocument/2006/relationships/image" Target="media/image1.gif"/><Relationship Id="rId4" Type="http://schemas.openxmlformats.org/officeDocument/2006/relationships/settings" Target="settings.xml"/><Relationship Id="rId9" Type="http://schemas.openxmlformats.org/officeDocument/2006/relationships/hyperlink" Target="http://plmpedia.ru/wiki/PDM" TargetMode="External"/><Relationship Id="rId14" Type="http://schemas.openxmlformats.org/officeDocument/2006/relationships/hyperlink" Target="http://plmpedia.ru/wiki/ERP" TargetMode="External"/><Relationship Id="rId22"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30CD32D-7A36-4EA2-B953-0AD836BF12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1</Pages>
  <Words>4144</Words>
  <Characters>30590</Characters>
  <Application>Microsoft Office Word</Application>
  <DocSecurity>0</DocSecurity>
  <Lines>711</Lines>
  <Paragraphs>239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34495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TemnikovAV</dc:creator>
  <cp:lastModifiedBy>TemnikovAV</cp:lastModifiedBy>
  <cp:revision>34</cp:revision>
  <dcterms:created xsi:type="dcterms:W3CDTF">2015-12-24T06:21:00Z</dcterms:created>
  <dcterms:modified xsi:type="dcterms:W3CDTF">2015-12-24T11:40:00Z</dcterms:modified>
</cp:coreProperties>
</file>