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Arial" w:hAnsi="Arial" w:eastAsia="Arial"/>
          <w:b/>
          <w:i w:val="0"/>
          <w:color w:val="212529"/>
          <w:sz w:val="44"/>
        </w:rPr>
        <w:t>АНДРЕЙ ЗАЙЦЕВ</w:t>
      </w:r>
    </w:p>
    <w:p>
      <w:pPr>
        <w:spacing w:after="120"/>
      </w:pPr>
      <w:r>
        <w:rPr>
          <w:rFonts w:ascii="Arial" w:hAnsi="Arial" w:eastAsia="Arial"/>
          <w:b/>
          <w:i w:val="0"/>
          <w:color w:val="1F4E79"/>
          <w:sz w:val="28"/>
        </w:rPr>
        <w:t>Senior Java Developer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5F666D"/>
          <w:sz w:val="19"/>
        </w:rPr>
        <w:t>Новосибирск</w:t>
      </w:r>
      <w:r>
        <w:rPr>
          <w:rFonts w:ascii="Arial" w:hAnsi="Arial" w:eastAsia="Arial"/>
          <w:b w:val="0"/>
          <w:i w:val="0"/>
          <w:color w:val="5F666D"/>
          <w:sz w:val="19"/>
        </w:rPr>
        <w:t xml:space="preserve">  •  </w:t>
      </w:r>
      <w:r>
        <w:rPr>
          <w:rFonts w:ascii="Arial" w:hAnsi="Arial" w:eastAsia="Arial"/>
          <w:b w:val="0"/>
          <w:i w:val="0"/>
          <w:color w:val="5F666D"/>
          <w:sz w:val="19"/>
        </w:rPr>
        <w:t>удалённая работа</w:t>
      </w:r>
      <w:r>
        <w:rPr>
          <w:rFonts w:ascii="Arial" w:hAnsi="Arial" w:eastAsia="Arial"/>
          <w:b w:val="0"/>
          <w:i w:val="0"/>
          <w:color w:val="5F666D"/>
          <w:sz w:val="19"/>
        </w:rPr>
        <w:t xml:space="preserve">  •  </w:t>
      </w:r>
      <w:hyperlink r:id="rId11">
        <w:r>
          <w:rPr>
            <w:rFonts w:ascii="Arial" w:hAnsi="Arial"/>
            <w:color w:val="1F4E79"/>
            <w:sz w:val="19"/>
          </w:rPr>
          <w:t>andreyznsk@yandex.ru</w:t>
        </w:r>
      </w:hyperlink>
      <w:r>
        <w:rPr>
          <w:rFonts w:ascii="Arial" w:hAnsi="Arial" w:eastAsia="Arial"/>
          <w:b w:val="0"/>
          <w:i w:val="0"/>
          <w:color w:val="5F666D"/>
          <w:sz w:val="19"/>
        </w:rPr>
        <w:t xml:space="preserve">  •  </w:t>
      </w:r>
      <w:hyperlink r:id="rId12">
        <w:r>
          <w:rPr>
            <w:rFonts w:ascii="Arial" w:hAnsi="Arial"/>
            <w:color w:val="1F4E79"/>
            <w:sz w:val="19"/>
          </w:rPr>
          <w:t>Telegram: @Andrey_Zaytsev_nsk</w:t>
        </w:r>
      </w:hyperlink>
    </w:p>
    <w:p>
      <w:pPr>
        <w:spacing w:after="160"/>
      </w:pPr>
      <w:hyperlink r:id="rId13">
        <w:r>
          <w:rPr>
            <w:rFonts w:ascii="Arial" w:hAnsi="Arial"/>
            <w:color w:val="1F4E79"/>
            <w:sz w:val="19"/>
          </w:rPr>
          <w:t>GitHub</w:t>
        </w:r>
      </w:hyperlink>
      <w:r>
        <w:rPr>
          <w:rFonts w:ascii="Arial" w:hAnsi="Arial" w:eastAsia="Arial"/>
          <w:b w:val="0"/>
          <w:i w:val="0"/>
          <w:color w:val="5F666D"/>
          <w:sz w:val="19"/>
        </w:rPr>
        <w:t xml:space="preserve">  •  </w:t>
      </w:r>
      <w:hyperlink r:id="rId14">
        <w:r>
          <w:rPr>
            <w:rFonts w:ascii="Arial" w:hAnsi="Arial"/>
            <w:color w:val="1F4E79"/>
            <w:sz w:val="19"/>
          </w:rPr>
          <w:t>LinkedIn</w:t>
        </w:r>
      </w:hyperlink>
      <w:r>
        <w:rPr>
          <w:rFonts w:ascii="Arial" w:hAnsi="Arial" w:eastAsia="Arial"/>
          <w:b w:val="0"/>
          <w:i w:val="0"/>
          <w:color w:val="5F666D"/>
          <w:sz w:val="19"/>
        </w:rPr>
        <w:t xml:space="preserve">  •  </w:t>
      </w:r>
      <w:hyperlink r:id="rId15">
        <w:r>
          <w:rPr>
            <w:rFonts w:ascii="Arial" w:hAnsi="Arial"/>
            <w:color w:val="1F4E79"/>
            <w:sz w:val="19"/>
          </w:rPr>
          <w:t>LeetCode</w:t>
        </w:r>
      </w:hyperlink>
    </w:p>
    <w:p>
      <w:pPr>
        <w:pStyle w:val="Heading1"/>
      </w:pPr>
      <w:r>
        <w:t>ПРОФЕССИОНАЛЬНЫЙ ПРОФИЛЬ</w:t>
      </w:r>
    </w:p>
    <w:p>
      <w:pPr>
        <w:spacing w:after="100"/>
      </w:pPr>
      <w:r>
        <w:rPr>
          <w:rFonts w:ascii="Arial" w:hAnsi="Arial" w:eastAsia="Arial"/>
          <w:b w:val="0"/>
          <w:i w:val="0"/>
          <w:color w:val="212529"/>
          <w:sz w:val="20"/>
        </w:rPr>
        <w:t>Senior Java Developer с 5+ годами коммерческого опыта в разработке и модернизации корпоративных backend-систем. Специализируюсь на Java и Spring Boot, микросервисной архитектуре, интеграциях REST/gRPC, производительности и переносе приложений в Kubernetes. Сочетаю hands-on разработку с code review, техническим лидерством и эксплуатационным мышлением.</w:t>
      </w:r>
    </w:p>
    <w:p>
      <w:pPr>
        <w:pStyle w:val="Heading1"/>
      </w:pPr>
      <w:r>
        <w:t>КЛЮЧЕВЫЕ КОМПЕТЕНЦИИ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5074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F4E79"/>
                <w:sz w:val="19"/>
              </w:rPr>
              <w:t>Java backend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12529"/>
                <w:sz w:val="18"/>
              </w:rPr>
              <w:t>Java 8/11/17/21, Spring Boot, Spring Web/WebFlux, Spring Data, Spring Batch</w:t>
            </w:r>
          </w:p>
        </w:tc>
        <w:tc>
          <w:tcPr>
            <w:tcW w:type="dxa" w:w="5074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F4E79"/>
                <w:sz w:val="19"/>
              </w:rPr>
              <w:t>Архитектура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12529"/>
                <w:sz w:val="18"/>
              </w:rPr>
              <w:t>Микросервисы, multi-module, REST, gRPC, messaging, интеграционные решения</w:t>
            </w:r>
          </w:p>
        </w:tc>
      </w:tr>
      <w:tr>
        <w:tc>
          <w:tcPr>
            <w:tcW w:type="dxa" w:w="5074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F4E79"/>
                <w:sz w:val="19"/>
              </w:rPr>
              <w:t>Данные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12529"/>
                <w:sz w:val="18"/>
              </w:rPr>
              <w:t>PostgreSQL, Oracle, PL/SQL, MyBatis, Hibernate, OpenSearch</w:t>
            </w:r>
          </w:p>
        </w:tc>
        <w:tc>
          <w:tcPr>
            <w:tcW w:type="dxa" w:w="5074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F4E79"/>
                <w:sz w:val="19"/>
              </w:rPr>
              <w:t>Production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212529"/>
                <w:sz w:val="18"/>
              </w:rPr>
              <w:t>Kubernetes, Helm, Docker, CI/CD, Prometheus, Grafana, ELK, JFR, JMC</w:t>
            </w:r>
          </w:p>
        </w:tc>
      </w:tr>
    </w:tbl>
    <w:p>
      <w:pPr>
        <w:pStyle w:val="Heading1"/>
      </w:pPr>
      <w:r>
        <w:t>ОПЫТ РАБОТЫ</w:t>
      </w:r>
    </w:p>
    <w:p>
      <w:pPr>
        <w:keepNext/>
        <w:spacing w:before="60" w:after="20"/>
      </w:pPr>
      <w:r>
        <w:rPr>
          <w:rFonts w:ascii="Arial" w:hAnsi="Arial" w:eastAsia="Arial"/>
          <w:b/>
          <w:i w:val="0"/>
          <w:color w:val="212529"/>
          <w:sz w:val="23"/>
        </w:rPr>
        <w:t>Сбер</w:t>
      </w:r>
      <w:r>
        <w:rPr>
          <w:rFonts w:ascii="Arial" w:hAnsi="Arial" w:eastAsia="Arial"/>
          <w:b w:val="0"/>
          <w:i w:val="0"/>
          <w:color w:val="5F666D"/>
          <w:sz w:val="19"/>
        </w:rPr>
        <w:t xml:space="preserve">  |  май 2021 — настоящее время</w:t>
      </w:r>
    </w:p>
    <w:p>
      <w:pPr>
        <w:keepNext/>
        <w:spacing w:after="80"/>
      </w:pPr>
      <w:r>
        <w:rPr>
          <w:rFonts w:ascii="Arial" w:hAnsi="Arial" w:eastAsia="Arial"/>
          <w:b/>
          <w:i w:val="0"/>
          <w:color w:val="1F4E79"/>
          <w:sz w:val="21"/>
        </w:rPr>
        <w:t>Senior Backend Engineer (Java)</w:t>
      </w:r>
      <w:r>
        <w:rPr>
          <w:rFonts w:ascii="Arial" w:hAnsi="Arial" w:eastAsia="Arial"/>
          <w:b w:val="0"/>
          <w:i w:val="0"/>
          <w:color w:val="5F666D"/>
          <w:sz w:val="19"/>
        </w:rPr>
        <w:t xml:space="preserve">  |  Москва / удалённо</w:t>
      </w:r>
    </w:p>
    <w:p>
      <w:pPr>
        <w:spacing w:after="80"/>
      </w:pPr>
      <w:r>
        <w:rPr>
          <w:rFonts w:ascii="Arial" w:hAnsi="Arial" w:eastAsia="Arial"/>
          <w:b w:val="0"/>
          <w:i w:val="0"/>
          <w:color w:val="212529"/>
          <w:sz w:val="20"/>
        </w:rPr>
        <w:t>Разработка и модернизация backend-системы контроля качества: от прикладной функциональности и интеграций до архитектурных миграций, производительности и развёртывания в Kubernetes.</w:t>
      </w:r>
    </w:p>
    <w:p>
      <w:pPr>
        <w:pStyle w:val="Heading2"/>
      </w:pPr>
      <w:r>
        <w:t>Ключевые результаты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12529"/>
          <w:sz w:val="20"/>
        </w:rPr>
        <w:t>Ускорил работу системы более чем на 30% за счёт профилирования и устранения узких мест.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12529"/>
          <w:sz w:val="20"/>
        </w:rPr>
        <w:t>Обновил технологический стек с Java 8 до Java 21 и перевёл приложение на Spring Boot 3 / Spring Framework 6.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12529"/>
          <w:sz w:val="20"/>
        </w:rPr>
        <w:t>Участвовал в декомпозиции монолита и переходе к микросервисной архитектуре.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12529"/>
          <w:sz w:val="20"/>
        </w:rPr>
        <w:t>Перенёс приложение на Kubernetes, подготовил Helm-конфигурацию и помог команде освоить платформу.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12529"/>
          <w:sz w:val="20"/>
        </w:rPr>
        <w:t>Завершил миграцию данных с Oracle на PostgreSQL.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12529"/>
          <w:sz w:val="20"/>
        </w:rPr>
        <w:t>Внедрил observability: Prometheus, Grafana, ELK и метрики Kafka.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12529"/>
          <w:sz w:val="20"/>
        </w:rPr>
        <w:t>Настроил CI/CD-процесс с Jenkins, SonarQube и JaCoCo.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12529"/>
          <w:sz w:val="20"/>
        </w:rPr>
        <w:t>Подключил SSO на основе JWT.</w:t>
      </w:r>
    </w:p>
    <w:p>
      <w:pPr>
        <w:pStyle w:val="Heading2"/>
      </w:pPr>
      <w:r>
        <w:t>Зона ответственности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12529"/>
          <w:sz w:val="20"/>
        </w:rPr>
        <w:t>Разработка функциональности, рефакторинг, code review и восстановление тестового покрытия.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12529"/>
          <w:sz w:val="20"/>
        </w:rPr>
        <w:t>Проектирование и реализация REST- и gRPC-интеграций.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12529"/>
          <w:sz w:val="20"/>
        </w:rPr>
        <w:t>Профилирование JVM-приложений с JFR, JMC, VisualVM и JConsole.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12529"/>
          <w:sz w:val="20"/>
        </w:rPr>
        <w:t>Техническая координация команды из четырёх разработчиков.</w:t>
      </w:r>
    </w:p>
    <w:p>
      <w:pPr>
        <w:pStyle w:val="Heading1"/>
      </w:pPr>
      <w:r>
        <w:t>ТЕХНОЛОГИИ</w:t>
      </w:r>
    </w:p>
    <w:p>
      <w:pPr>
        <w:spacing w:after="50"/>
      </w:pPr>
      <w:r>
        <w:rPr>
          <w:rFonts w:ascii="Arial" w:hAnsi="Arial" w:eastAsia="Arial"/>
          <w:b/>
          <w:i w:val="0"/>
          <w:color w:val="1F4E79"/>
          <w:sz w:val="20"/>
        </w:rPr>
        <w:t xml:space="preserve">Backend: </w:t>
      </w:r>
      <w:r>
        <w:rPr>
          <w:rFonts w:ascii="Arial" w:hAnsi="Arial" w:eastAsia="Arial"/>
          <w:b w:val="0"/>
          <w:i w:val="0"/>
          <w:color w:val="212529"/>
          <w:sz w:val="20"/>
        </w:rPr>
        <w:t>Java 8/11/17/21; Spring Boot 2/3; Spring Framework 6; Spring Web, WebFlux, Data, Batch; Jakarta EE</w:t>
      </w:r>
    </w:p>
    <w:p>
      <w:pPr>
        <w:spacing w:after="50"/>
      </w:pPr>
      <w:r>
        <w:rPr>
          <w:rFonts w:ascii="Arial" w:hAnsi="Arial" w:eastAsia="Arial"/>
          <w:b/>
          <w:i w:val="0"/>
          <w:color w:val="1F4E79"/>
          <w:sz w:val="20"/>
        </w:rPr>
        <w:t xml:space="preserve">Интеграции: </w:t>
      </w:r>
      <w:r>
        <w:rPr>
          <w:rFonts w:ascii="Arial" w:hAnsi="Arial" w:eastAsia="Arial"/>
          <w:b w:val="0"/>
          <w:i w:val="0"/>
          <w:color w:val="212529"/>
          <w:sz w:val="20"/>
        </w:rPr>
        <w:t>REST/JSON; gRPC; SOAP/JAX-WS; IBM MQ; ActiveMQ; Kafka</w:t>
      </w:r>
    </w:p>
    <w:p>
      <w:pPr>
        <w:spacing w:after="50"/>
      </w:pPr>
      <w:r>
        <w:rPr>
          <w:rFonts w:ascii="Arial" w:hAnsi="Arial" w:eastAsia="Arial"/>
          <w:b/>
          <w:i w:val="0"/>
          <w:color w:val="1F4E79"/>
          <w:sz w:val="20"/>
        </w:rPr>
        <w:t xml:space="preserve">Данные: </w:t>
      </w:r>
      <w:r>
        <w:rPr>
          <w:rFonts w:ascii="Arial" w:hAnsi="Arial" w:eastAsia="Arial"/>
          <w:b w:val="0"/>
          <w:i w:val="0"/>
          <w:color w:val="212529"/>
          <w:sz w:val="20"/>
        </w:rPr>
        <w:t>PostgreSQL; Oracle; PL/SQL; MyBatis; Hibernate; OpenSearch/Elasticsearch</w:t>
      </w:r>
    </w:p>
    <w:p>
      <w:pPr>
        <w:spacing w:after="50"/>
      </w:pPr>
      <w:r>
        <w:rPr>
          <w:rFonts w:ascii="Arial" w:hAnsi="Arial" w:eastAsia="Arial"/>
          <w:b/>
          <w:i w:val="0"/>
          <w:color w:val="1F4E79"/>
          <w:sz w:val="20"/>
        </w:rPr>
        <w:t xml:space="preserve">Тестирование: </w:t>
      </w:r>
      <w:r>
        <w:rPr>
          <w:rFonts w:ascii="Arial" w:hAnsi="Arial" w:eastAsia="Arial"/>
          <w:b w:val="0"/>
          <w:i w:val="0"/>
          <w:color w:val="212529"/>
          <w:sz w:val="20"/>
        </w:rPr>
        <w:t>JUnit 4/5; интеграционные тесты; JaCoCo; SonarQube</w:t>
      </w:r>
    </w:p>
    <w:p>
      <w:pPr>
        <w:spacing w:after="50"/>
      </w:pPr>
      <w:r>
        <w:rPr>
          <w:rFonts w:ascii="Arial" w:hAnsi="Arial" w:eastAsia="Arial"/>
          <w:b/>
          <w:i w:val="0"/>
          <w:color w:val="1F4E79"/>
          <w:sz w:val="20"/>
        </w:rPr>
        <w:t xml:space="preserve">Платформа: </w:t>
      </w:r>
      <w:r>
        <w:rPr>
          <w:rFonts w:ascii="Arial" w:hAnsi="Arial" w:eastAsia="Arial"/>
          <w:b w:val="0"/>
          <w:i w:val="0"/>
          <w:color w:val="212529"/>
          <w:sz w:val="20"/>
        </w:rPr>
        <w:t>Kubernetes; OpenShift; Helm; Docker; kubectl; Jenkins; Bitbucket; GitHub</w:t>
      </w:r>
    </w:p>
    <w:p>
      <w:pPr>
        <w:spacing w:after="50"/>
      </w:pPr>
      <w:r>
        <w:rPr>
          <w:rFonts w:ascii="Arial" w:hAnsi="Arial" w:eastAsia="Arial"/>
          <w:b/>
          <w:i w:val="0"/>
          <w:color w:val="1F4E79"/>
          <w:sz w:val="20"/>
        </w:rPr>
        <w:t xml:space="preserve">Observability: </w:t>
      </w:r>
      <w:r>
        <w:rPr>
          <w:rFonts w:ascii="Arial" w:hAnsi="Arial" w:eastAsia="Arial"/>
          <w:b w:val="0"/>
          <w:i w:val="0"/>
          <w:color w:val="212529"/>
          <w:sz w:val="20"/>
        </w:rPr>
        <w:t>Prometheus; Grafana; ELK; JFR; JMC; VisualVM; JConsole; JMX/MBeans</w:t>
      </w:r>
    </w:p>
    <w:p>
      <w:pPr>
        <w:spacing w:after="50"/>
      </w:pPr>
      <w:r>
        <w:rPr>
          <w:rFonts w:ascii="Arial" w:hAnsi="Arial" w:eastAsia="Arial"/>
          <w:b/>
          <w:i w:val="0"/>
          <w:color w:val="1F4E79"/>
          <w:sz w:val="20"/>
        </w:rPr>
        <w:t xml:space="preserve">AI: </w:t>
      </w:r>
      <w:r>
        <w:rPr>
          <w:rFonts w:ascii="Arial" w:hAnsi="Arial" w:eastAsia="Arial"/>
          <w:b w:val="0"/>
          <w:i w:val="0"/>
          <w:color w:val="212529"/>
          <w:sz w:val="20"/>
        </w:rPr>
        <w:t>Spring AI; RAG; reranking; LLM memory; Ollama; GigaChat; MCP</w:t>
      </w:r>
    </w:p>
    <w:p>
      <w:pPr>
        <w:pStyle w:val="Heading1"/>
      </w:pPr>
      <w:r>
        <w:t>ПУБЛИЧНЫЙ ПРОЕКТ</w:t>
      </w:r>
    </w:p>
    <w:p>
      <w:pPr>
        <w:spacing w:after="40"/>
      </w:pPr>
      <w:r>
        <w:rPr>
          <w:rFonts w:ascii="Arial" w:hAnsi="Arial" w:eastAsia="Arial"/>
          <w:b/>
          <w:i w:val="0"/>
          <w:color w:val="212529"/>
          <w:sz w:val="22"/>
        </w:rPr>
        <w:t>LeaderOS — AI-powered Tech Lead Framework</w:t>
      </w:r>
      <w:r>
        <w:rPr>
          <w:rFonts w:ascii="Arial" w:hAnsi="Arial" w:eastAsia="Arial"/>
          <w:b w:val="0"/>
          <w:i w:val="0"/>
          <w:color w:val="5F666D"/>
          <w:sz w:val="19"/>
        </w:rPr>
        <w:t xml:space="preserve">  |  pet project</w:t>
      </w:r>
    </w:p>
    <w:p>
      <w:pPr>
        <w:spacing w:after="80"/>
      </w:pPr>
      <w:hyperlink r:id="rId16">
        <w:r>
          <w:rPr>
            <w:rFonts w:ascii="Arial" w:hAnsi="Arial"/>
            <w:color w:val="1F4E79"/>
            <w:sz w:val="19"/>
          </w:rPr>
          <w:t>github.com/andreyznsk/Leader-Role-Framework</w:t>
        </w:r>
      </w:hyperlink>
    </w:p>
    <w:p>
      <w:pPr>
        <w:pStyle w:val="ListBullet"/>
      </w:pPr>
      <w:r>
        <w:rPr>
          <w:rFonts w:ascii="Arial" w:hAnsi="Arial" w:eastAsia="Arial"/>
          <w:b w:val="0"/>
          <w:i w:val="0"/>
          <w:color w:val="212529"/>
          <w:sz w:val="20"/>
        </w:rPr>
        <w:t>Разработал систему из трёх Java-сервисов и общей библиотеки на Java 21 / Spring Boot.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12529"/>
          <w:sz w:val="20"/>
        </w:rPr>
        <w:t>Спроектировал единый AgentClient для сменных LLM-провайдеров и интеграции через MCP.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12529"/>
          <w:sz w:val="20"/>
        </w:rPr>
        <w:t>Реализовал ingestion-процесс, retry/checkpoint state machine и дедупликацию входящих событий.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12529"/>
          <w:sz w:val="20"/>
        </w:rPr>
        <w:t>Использовал PostgreSQL, OpenSearch, RAG, Docker, Jira-интеграцию и интеграционные E2E-сценарии.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212529"/>
          <w:sz w:val="20"/>
        </w:rPr>
        <w:t>Вёл архитектурную документацию, ADR/Change Requests и проверяемое разделение ответственности сервисов.</w:t>
      </w:r>
    </w:p>
    <w:p>
      <w:pPr>
        <w:pStyle w:val="Heading1"/>
      </w:pPr>
      <w:r>
        <w:t>ПРЕДЫДУЩИЙ ОПЫТ</w:t>
      </w:r>
    </w:p>
    <w:p>
      <w:pPr>
        <w:keepNext/>
        <w:spacing w:before="60" w:after="20"/>
      </w:pPr>
      <w:r>
        <w:rPr>
          <w:rFonts w:ascii="Arial" w:hAnsi="Arial" w:eastAsia="Arial"/>
          <w:b/>
          <w:i w:val="0"/>
          <w:color w:val="212529"/>
          <w:sz w:val="23"/>
        </w:rPr>
        <w:t>AB InBev Efes</w:t>
      </w:r>
      <w:r>
        <w:rPr>
          <w:rFonts w:ascii="Arial" w:hAnsi="Arial" w:eastAsia="Arial"/>
          <w:b w:val="0"/>
          <w:i w:val="0"/>
          <w:color w:val="5F666D"/>
          <w:sz w:val="19"/>
        </w:rPr>
        <w:t xml:space="preserve">  |  май 2019 — май 2021</w:t>
      </w:r>
    </w:p>
    <w:p>
      <w:pPr>
        <w:keepNext/>
        <w:spacing w:after="80"/>
      </w:pPr>
      <w:r>
        <w:rPr>
          <w:rFonts w:ascii="Arial" w:hAnsi="Arial" w:eastAsia="Arial"/>
          <w:b/>
          <w:i w:val="0"/>
          <w:color w:val="1F4E79"/>
          <w:sz w:val="21"/>
        </w:rPr>
        <w:t>Technical Support</w:t>
      </w:r>
    </w:p>
    <w:p>
      <w:pPr>
        <w:spacing w:after="80"/>
      </w:pPr>
      <w:r>
        <w:rPr>
          <w:rFonts w:ascii="Arial" w:hAnsi="Arial" w:eastAsia="Arial"/>
          <w:b w:val="0"/>
          <w:i w:val="0"/>
          <w:color w:val="212529"/>
          <w:sz w:val="20"/>
        </w:rPr>
        <w:t>Техническая поддержка оборудования, работа с SAP, автоматизация учёта сырья средствами Excel.</w:t>
      </w:r>
    </w:p>
    <w:p>
      <w:pPr>
        <w:keepNext/>
        <w:spacing w:before="60" w:after="20"/>
      </w:pPr>
      <w:r>
        <w:rPr>
          <w:rFonts w:ascii="Arial" w:hAnsi="Arial" w:eastAsia="Arial"/>
          <w:b/>
          <w:i w:val="0"/>
          <w:color w:val="212529"/>
          <w:sz w:val="23"/>
        </w:rPr>
        <w:t>ООО «БрайтКом»</w:t>
      </w:r>
      <w:r>
        <w:rPr>
          <w:rFonts w:ascii="Arial" w:hAnsi="Arial" w:eastAsia="Arial"/>
          <w:b w:val="0"/>
          <w:i w:val="0"/>
          <w:color w:val="5F666D"/>
          <w:sz w:val="19"/>
        </w:rPr>
        <w:t xml:space="preserve">  |  август 2003 — октябрь 2015</w:t>
      </w:r>
    </w:p>
    <w:p>
      <w:pPr>
        <w:keepNext/>
        <w:spacing w:after="80"/>
      </w:pPr>
      <w:r>
        <w:rPr>
          <w:rFonts w:ascii="Arial" w:hAnsi="Arial" w:eastAsia="Arial"/>
          <w:b/>
          <w:i w:val="0"/>
          <w:color w:val="1F4E79"/>
          <w:sz w:val="21"/>
        </w:rPr>
        <w:t>Руководитель отдела «Домовые сети»</w:t>
      </w:r>
      <w:r>
        <w:rPr>
          <w:rFonts w:ascii="Arial" w:hAnsi="Arial" w:eastAsia="Arial"/>
          <w:b w:val="0"/>
          <w:i w:val="0"/>
          <w:color w:val="5F666D"/>
          <w:sz w:val="19"/>
        </w:rPr>
        <w:t xml:space="preserve">  |  Новосибирск</w:t>
      </w:r>
    </w:p>
    <w:p>
      <w:pPr>
        <w:spacing w:after="80"/>
      </w:pPr>
      <w:r>
        <w:rPr>
          <w:rFonts w:ascii="Arial" w:hAnsi="Arial" w:eastAsia="Arial"/>
          <w:b w:val="0"/>
          <w:i w:val="0"/>
          <w:color w:val="212529"/>
          <w:sz w:val="20"/>
        </w:rPr>
        <w:t>Создал отдел обслуживания частных клиентов с нуля. Разрабатывал биллинг и личный кабинет на MS Access/PHP, SQL-скрипты, настраивал Cisco-шлюз, тарифы и телекоммуникационную инфраструктуру.</w:t>
      </w:r>
    </w:p>
    <w:p>
      <w:pPr>
        <w:pStyle w:val="Heading1"/>
      </w:pPr>
      <w:r>
        <w:t>ОБРАЗОВАНИЕ И ДОПОЛНИТЕЛЬНАЯ ПОДГОТОВКА</w:t>
      </w:r>
    </w:p>
    <w:p>
      <w:pPr>
        <w:spacing w:after="40"/>
      </w:pPr>
      <w:r>
        <w:rPr>
          <w:rFonts w:ascii="Arial" w:hAnsi="Arial" w:eastAsia="Arial"/>
          <w:b/>
          <w:i w:val="0"/>
          <w:color w:val="212529"/>
          <w:sz w:val="20"/>
        </w:rPr>
        <w:t>Новосибирский государственный технический университет, 2007</w:t>
      </w:r>
    </w:p>
    <w:p>
      <w:pPr>
        <w:spacing w:after="80"/>
      </w:pPr>
      <w:r>
        <w:rPr>
          <w:rFonts w:ascii="Arial" w:hAnsi="Arial" w:eastAsia="Arial"/>
          <w:b w:val="0"/>
          <w:i w:val="0"/>
          <w:color w:val="212529"/>
          <w:sz w:val="20"/>
        </w:rPr>
        <w:t>Вычислительные машины, комплексы, системы и сети</w:t>
      </w:r>
    </w:p>
    <w:p>
      <w:pPr>
        <w:spacing w:after="40"/>
      </w:pPr>
      <w:r>
        <w:rPr>
          <w:rFonts w:ascii="Arial" w:hAnsi="Arial" w:eastAsia="Arial"/>
          <w:b/>
          <w:i w:val="0"/>
          <w:color w:val="212529"/>
          <w:sz w:val="20"/>
        </w:rPr>
        <w:t>Spring AI Pro, 2025</w:t>
      </w:r>
      <w:r>
        <w:rPr>
          <w:rFonts w:ascii="Arial" w:hAnsi="Arial" w:eastAsia="Arial"/>
          <w:b w:val="0"/>
          <w:i w:val="0"/>
          <w:color w:val="5F666D"/>
          <w:sz w:val="20"/>
        </w:rPr>
        <w:t xml:space="preserve">  •  </w:t>
      </w:r>
      <w:r>
        <w:rPr>
          <w:rFonts w:ascii="Arial" w:hAnsi="Arial" w:eastAsia="Arial"/>
          <w:b/>
          <w:i w:val="0"/>
          <w:color w:val="212529"/>
          <w:sz w:val="20"/>
        </w:rPr>
        <w:t>GeekBrains Java Middle Developer, 2021</w:t>
      </w:r>
    </w:p>
    <w:p>
      <w:pPr>
        <w:pStyle w:val="Heading1"/>
      </w:pPr>
      <w:r>
        <w:t>ЯЗЫКИ</w:t>
      </w:r>
    </w:p>
    <w:p>
      <w:pPr>
        <w:spacing w:after="0"/>
      </w:pPr>
      <w:r>
        <w:rPr>
          <w:rFonts w:ascii="Arial" w:hAnsi="Arial" w:eastAsia="Arial"/>
          <w:b w:val="0"/>
          <w:i w:val="0"/>
          <w:color w:val="212529"/>
          <w:sz w:val="20"/>
        </w:rPr>
        <w:t>Русский — родной  •  Английский — B1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879" w:bottom="709" w:left="879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Arial"/>
        <w:b w:val="0"/>
        <w:i w:val="0"/>
        <w:color w:val="5F666D"/>
        <w:sz w:val="16"/>
      </w:rPr>
      <w:t>Андрей Зайцев  •  github.com/andreyznsk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Arial"/>
        <w:b w:val="0"/>
        <w:i w:val="0"/>
        <w:color w:val="5F666D"/>
        <w:sz w:val="17"/>
      </w:rPr>
      <w:t>Senior Java Developer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54" w:lineRule="auto"/>
      <w:ind w:left="312" w:hanging="142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andreyznsk@yandex.ru" TargetMode="External"/><Relationship Id="rId12" Type="http://schemas.openxmlformats.org/officeDocument/2006/relationships/hyperlink" Target="https://t.me/Andrey_Zaytsev_nsk" TargetMode="External"/><Relationship Id="rId13" Type="http://schemas.openxmlformats.org/officeDocument/2006/relationships/hyperlink" Target="https://github.com/andreyznsk" TargetMode="External"/><Relationship Id="rId14" Type="http://schemas.openxmlformats.org/officeDocument/2006/relationships/hyperlink" Target="https://www.linkedin.com/in/andreyznsk" TargetMode="External"/><Relationship Id="rId15" Type="http://schemas.openxmlformats.org/officeDocument/2006/relationships/hyperlink" Target="https://leetcode.com/u/andreyznsk/" TargetMode="External"/><Relationship Id="rId16" Type="http://schemas.openxmlformats.org/officeDocument/2006/relationships/hyperlink" Target="https://github.com/andreyznsk/Leader-Role-Framewo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Андрей Зайцев — Senior Java Developer</dc:title>
  <dc:subject>Резюме Senior Java Developer</dc:subject>
  <dc:creator>Андрей Зайцев</dc:creator>
  <cp:keywords>Java, Spring Boot, Kubernetes, backend, микросервисы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