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英思成英语词汇复习软件 V1.0</w:t>
      </w:r>
    </w:p>
    <w:p>
      <w:pPr>
        <w:pStyle w:val="Heading1"/>
      </w:pPr>
      <w:r>
        <w:t>用户操作说明书</w:t>
      </w:r>
    </w:p>
    <w:p>
      <w:r>
        <w:rPr>
          <w:rFonts w:ascii="宋体" w:hAnsi="宋体" w:eastAsia="宋体"/>
        </w:rPr>
        <w:t>文档日期：2026-08-11</w:t>
      </w:r>
    </w:p>
    <w:p>
      <w:r>
        <w:rPr>
          <w:rFonts w:ascii="宋体" w:hAnsi="宋体" w:eastAsia="宋体"/>
        </w:rPr>
        <w:t>说明：本文档描述当前 V1.0 实际开放功能，正式截图须来自同一最终发布程序。</w:t>
      </w:r>
    </w:p>
    <w:p>
      <w:r>
        <w:br w:type="page"/>
      </w:r>
    </w:p>
    <w:p>
      <w:pPr>
        <w:pStyle w:val="Heading1"/>
      </w:pPr>
      <w:r>
        <w:t>一、软件简介</w:t>
      </w:r>
    </w:p>
    <w:p>
      <w:r>
        <w:rPr>
          <w:rFonts w:ascii="宋体" w:hAnsi="宋体" w:eastAsia="宋体"/>
        </w:rPr>
        <w:t>英思成英语词汇复习软件是一款 Windows 桌面端英语词汇复习软件。软件通过词表学习、普通闯关、个人错词表、错词闯关和下一轮复测形成闭环学习流程，并提供自主词库、短语与不规则动词训练、轮次学习记录以及资料导出功能。</w:t>
      </w:r>
    </w:p>
    <w:p>
      <w:r>
        <w:rPr>
          <w:rFonts w:ascii="宋体" w:hAnsi="宋体" w:eastAsia="宋体"/>
        </w:rPr>
        <w:t>V1.0 提供初中、高中、大学英语四级、大学英语六级和考研五个级别的30词免费体验。初中英语核心词汇版和高中3800词汇版已经完成并开放；其他正式版仍处于开发阶段。</w:t>
      </w:r>
    </w:p>
    <w:p>
      <w:r>
        <w:rPr>
          <w:rFonts w:ascii="宋体" w:hAnsi="宋体" w:eastAsia="宋体"/>
        </w:rPr>
        <w:t>本软件用于英语词汇复习、主动回忆验证和薄弱词巩固，词汇及学习内容由开发者结合不同学习阶段的一般词汇需求独立整理编排。本软件不是升学考试服务，也并非教育主管部门、学校、考试机构或教材出版社的官方指定软件。</w:t>
      </w:r>
    </w:p>
    <w:p>
      <w:pPr>
        <w:pStyle w:val="Heading1"/>
      </w:pPr>
      <w:r>
        <w:t>二、运行环境</w:t>
      </w:r>
    </w:p>
    <w:tbl>
      <w:tblPr>
        <w:tblStyle w:val="TableGrid"/>
        <w:tblW w:type="auto" w:w="0"/>
        <w:tblLook w:firstColumn="1" w:firstRow="1" w:lastColumn="0" w:lastRow="0" w:noHBand="0" w:noVBand="1" w:val="04A0"/>
      </w:tblPr>
      <w:tblGrid>
        <w:gridCol w:w="4759"/>
        <w:gridCol w:w="4759"/>
      </w:tblGrid>
      <w:tr>
        <w:tc>
          <w:tcPr>
            <w:tcW w:type="dxa" w:w="4759"/>
          </w:tcPr>
          <w:p>
            <w:r/>
            <w:r>
              <w:rPr>
                <w:rFonts w:ascii="宋体" w:hAnsi="宋体" w:eastAsia="宋体"/>
                <w:sz w:val="21"/>
              </w:rPr>
              <w:t>软件名称</w:t>
            </w:r>
          </w:p>
        </w:tc>
        <w:tc>
          <w:tcPr>
            <w:tcW w:type="dxa" w:w="4759"/>
          </w:tcPr>
          <w:p>
            <w:r/>
            <w:r>
              <w:rPr>
                <w:rFonts w:ascii="宋体" w:hAnsi="宋体" w:eastAsia="宋体"/>
                <w:sz w:val="21"/>
              </w:rPr>
              <w:t>英思成英语词汇复习软件</w:t>
            </w:r>
          </w:p>
        </w:tc>
      </w:tr>
      <w:tr>
        <w:tc>
          <w:tcPr>
            <w:tcW w:type="dxa" w:w="4759"/>
          </w:tcPr>
          <w:p>
            <w:r/>
            <w:r>
              <w:rPr>
                <w:rFonts w:ascii="宋体" w:hAnsi="宋体" w:eastAsia="宋体"/>
                <w:sz w:val="21"/>
              </w:rPr>
              <w:t>软件简称</w:t>
            </w:r>
          </w:p>
        </w:tc>
        <w:tc>
          <w:tcPr>
            <w:tcW w:type="dxa" w:w="4759"/>
          </w:tcPr>
          <w:p>
            <w:r/>
            <w:r>
              <w:rPr>
                <w:rFonts w:ascii="宋体" w:hAnsi="宋体" w:eastAsia="宋体"/>
                <w:sz w:val="21"/>
              </w:rPr>
              <w:t>英思成</w:t>
            </w:r>
          </w:p>
        </w:tc>
      </w:tr>
      <w:tr>
        <w:tc>
          <w:tcPr>
            <w:tcW w:type="dxa" w:w="4759"/>
          </w:tcPr>
          <w:p>
            <w:r/>
            <w:r>
              <w:rPr>
                <w:rFonts w:ascii="宋体" w:hAnsi="宋体" w:eastAsia="宋体"/>
                <w:sz w:val="21"/>
              </w:rPr>
              <w:t>版本号</w:t>
            </w:r>
          </w:p>
        </w:tc>
        <w:tc>
          <w:tcPr>
            <w:tcW w:type="dxa" w:w="4759"/>
          </w:tcPr>
          <w:p>
            <w:r/>
            <w:r>
              <w:rPr>
                <w:rFonts w:ascii="宋体" w:hAnsi="宋体" w:eastAsia="宋体"/>
                <w:sz w:val="21"/>
              </w:rPr>
              <w:t>V1.0</w:t>
            </w:r>
          </w:p>
        </w:tc>
      </w:tr>
      <w:tr>
        <w:tc>
          <w:tcPr>
            <w:tcW w:type="dxa" w:w="4759"/>
          </w:tcPr>
          <w:p>
            <w:r/>
            <w:r>
              <w:rPr>
                <w:rFonts w:ascii="宋体" w:hAnsi="宋体" w:eastAsia="宋体"/>
                <w:sz w:val="21"/>
              </w:rPr>
              <w:t>推荐环境</w:t>
            </w:r>
          </w:p>
        </w:tc>
        <w:tc>
          <w:tcPr>
            <w:tcW w:type="dxa" w:w="4759"/>
          </w:tcPr>
          <w:p>
            <w:r/>
            <w:r>
              <w:rPr>
                <w:rFonts w:ascii="宋体" w:hAnsi="宋体" w:eastAsia="宋体"/>
                <w:sz w:val="21"/>
              </w:rPr>
              <w:t>Windows 10 / Windows 11 64 位系统</w:t>
            </w:r>
          </w:p>
        </w:tc>
      </w:tr>
      <w:tr>
        <w:tc>
          <w:tcPr>
            <w:tcW w:type="dxa" w:w="4759"/>
          </w:tcPr>
          <w:p>
            <w:r/>
            <w:r>
              <w:rPr>
                <w:rFonts w:ascii="宋体" w:hAnsi="宋体" w:eastAsia="宋体"/>
                <w:sz w:val="21"/>
              </w:rPr>
              <w:t>运行方式</w:t>
            </w:r>
          </w:p>
        </w:tc>
        <w:tc>
          <w:tcPr>
            <w:tcW w:type="dxa" w:w="4759"/>
          </w:tcPr>
          <w:p>
            <w:r/>
            <w:r>
              <w:rPr>
                <w:rFonts w:ascii="宋体" w:hAnsi="宋体" w:eastAsia="宋体"/>
                <w:sz w:val="21"/>
              </w:rPr>
              <w:t>单机免安装运行；体验无需激活，正式版采用本地单机激活。</w:t>
            </w:r>
          </w:p>
        </w:tc>
      </w:tr>
    </w:tbl>
    <w:p>
      <w:r>
        <w:rPr>
          <w:rFonts w:ascii="宋体" w:hAnsi="宋体" w:eastAsia="宋体"/>
        </w:rPr>
        <w:t>当前发布文件未附加商业代码签名。交付 ZIP 中包含独立的《运行前必读》安全指南和SHA-256 校验值。用户应先确认官方来源并核对校验值，再按指南处理 Windows SmartScreen或杀毒软件提醒；不应关闭全部实时保护、防火墙或添加宽泛目录排除。</w:t>
      </w:r>
    </w:p>
    <w:p>
      <w:pPr>
        <w:pStyle w:val="Heading1"/>
      </w:pPr>
      <w:r>
        <w:t>三、启动与免费体验</w:t>
      </w:r>
    </w:p>
    <w:p>
      <w:pPr>
        <w:pStyle w:val="ListNumber"/>
      </w:pPr>
      <w:r>
        <w:rPr>
          <w:rFonts w:ascii="宋体" w:hAnsi="宋体" w:eastAsia="宋体"/>
          <w:sz w:val="21"/>
        </w:rPr>
        <w:t>双击可执行程序启动软件。</w:t>
      </w:r>
    </w:p>
    <w:p>
      <w:pPr>
        <w:pStyle w:val="ListNumber"/>
      </w:pPr>
      <w:r>
        <w:rPr>
          <w:rFonts w:ascii="宋体" w:hAnsi="宋体" w:eastAsia="宋体"/>
          <w:sz w:val="21"/>
        </w:rPr>
        <w:t>未检测到有效授权时，软件直接进入免费体验模式，不要求注册账号。</w:t>
      </w:r>
    </w:p>
    <w:p>
      <w:pPr>
        <w:pStyle w:val="ListNumber"/>
      </w:pPr>
      <w:r>
        <w:rPr>
          <w:rFonts w:ascii="宋体" w:hAnsi="宋体" w:eastAsia="宋体"/>
          <w:sz w:val="21"/>
        </w:rPr>
        <w:t>在体验中心选择初中、高中、四级、六级或考研级别。</w:t>
      </w:r>
    </w:p>
    <w:p>
      <w:pPr>
        <w:pStyle w:val="ListNumber"/>
      </w:pPr>
      <w:r>
        <w:rPr>
          <w:rFonts w:ascii="宋体" w:hAnsi="宋体" w:eastAsia="宋体"/>
          <w:sz w:val="21"/>
        </w:rPr>
        <w:t>每个级别提供独立的30词体验，进度、错词和轮次记录分别保存。</w:t>
      </w:r>
    </w:p>
    <w:p>
      <w:pPr>
        <w:pStyle w:val="ListNumber"/>
      </w:pPr>
      <w:r>
        <w:rPr>
          <w:rFonts w:ascii="宋体" w:hAnsi="宋体" w:eastAsia="宋体"/>
          <w:sz w:val="21"/>
        </w:rPr>
        <w:t>通过快速了解、学习方法和操作指南查看推荐学习流程。</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1_免费体验中心.png"/>
                    <pic:cNvPicPr/>
                  </pic:nvPicPr>
                  <pic:blipFill>
                    <a:blip r:embed="rId10"/>
                    <a:stretch>
                      <a:fillRect/>
                    </a:stretch>
                  </pic:blipFill>
                  <pic:spPr>
                    <a:xfrm>
                      <a:off x="0" y="0"/>
                      <a:ext cx="5580000" cy="3487500"/>
                    </a:xfrm>
                    <a:prstGeom prst="rect"/>
                  </pic:spPr>
                </pic:pic>
              </a:graphicData>
            </a:graphic>
          </wp:inline>
        </w:drawing>
      </w:r>
    </w:p>
    <w:p>
      <w:pPr>
        <w:jc w:val="center"/>
      </w:pPr>
      <w:r>
        <w:t>图：免费体验中心</w:t>
      </w:r>
    </w:p>
    <w:p>
      <w:pPr>
        <w:jc w:val="center"/>
      </w:pPr>
      <w:r>
        <w:drawing>
          <wp:inline xmlns:a="http://schemas.openxmlformats.org/drawingml/2006/main" xmlns:pic="http://schemas.openxmlformats.org/drawingml/2006/picture">
            <wp:extent cx="5580000" cy="3999427"/>
            <wp:docPr id="2" name="Picture 2"/>
            <wp:cNvGraphicFramePr>
              <a:graphicFrameLocks noChangeAspect="1"/>
            </wp:cNvGraphicFramePr>
            <a:graphic>
              <a:graphicData uri="http://schemas.openxmlformats.org/drawingml/2006/picture">
                <pic:pic>
                  <pic:nvPicPr>
                    <pic:cNvPr id="0" name="02_体验级别选择.png"/>
                    <pic:cNvPicPr/>
                  </pic:nvPicPr>
                  <pic:blipFill>
                    <a:blip r:embed="rId11"/>
                    <a:stretch>
                      <a:fillRect/>
                    </a:stretch>
                  </pic:blipFill>
                  <pic:spPr>
                    <a:xfrm>
                      <a:off x="0" y="0"/>
                      <a:ext cx="5580000" cy="3999427"/>
                    </a:xfrm>
                    <a:prstGeom prst="rect"/>
                  </pic:spPr>
                </pic:pic>
              </a:graphicData>
            </a:graphic>
          </wp:inline>
        </w:drawing>
      </w:r>
    </w:p>
    <w:p>
      <w:pPr>
        <w:jc w:val="center"/>
      </w:pPr>
      <w:r>
        <w:t>图：五级体验选择区域</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03_学习方法指南.png"/>
                    <pic:cNvPicPr/>
                  </pic:nvPicPr>
                  <pic:blipFill>
                    <a:blip r:embed="rId12"/>
                    <a:stretch>
                      <a:fillRect/>
                    </a:stretch>
                  </pic:blipFill>
                  <pic:spPr>
                    <a:xfrm>
                      <a:off x="0" y="0"/>
                      <a:ext cx="5580000" cy="3487500"/>
                    </a:xfrm>
                    <a:prstGeom prst="rect"/>
                  </pic:spPr>
                </pic:pic>
              </a:graphicData>
            </a:graphic>
          </wp:inline>
        </w:drawing>
      </w:r>
    </w:p>
    <w:p>
      <w:pPr>
        <w:jc w:val="center"/>
      </w:pPr>
      <w:r>
        <w:t>图：学习闭环与操作指南</w:t>
      </w:r>
    </w:p>
    <w:p>
      <w:pPr>
        <w:pStyle w:val="Heading1"/>
      </w:pPr>
      <w:r>
        <w:t>四、正式版购买、订单核对与激活</w:t>
      </w:r>
    </w:p>
    <w:p>
      <w:pPr>
        <w:pStyle w:val="ListNumber"/>
      </w:pPr>
      <w:r>
        <w:rPr>
          <w:rFonts w:ascii="宋体" w:hAnsi="宋体" w:eastAsia="宋体"/>
          <w:sz w:val="21"/>
        </w:rPr>
        <w:t>在免费体验页面点击“前往购买正式版”，进入英语正式版管理与购买页面。</w:t>
      </w:r>
    </w:p>
    <w:p>
      <w:pPr>
        <w:pStyle w:val="ListNumber"/>
      </w:pPr>
      <w:r>
        <w:rPr>
          <w:rFonts w:ascii="宋体" w:hAnsi="宋体" w:eastAsia="宋体"/>
          <w:sz w:val="21"/>
        </w:rPr>
        <w:t>页面展示各正式版的开放状态；V1.0 开放初中英语核心词汇版和高中3800词汇版，其他正式版显示“开发中”。</w:t>
      </w:r>
    </w:p>
    <w:p>
      <w:pPr>
        <w:pStyle w:val="ListNumber"/>
      </w:pPr>
      <w:r>
        <w:rPr>
          <w:rFonts w:ascii="宋体" w:hAnsi="宋体" w:eastAsia="宋体"/>
          <w:sz w:val="21"/>
        </w:rPr>
        <w:t>点击统一的“前往淘宝购买”，在淘宝商品页面选择实际开放的商品规格并完成付款。软件不在本地预选购买版本，也不自动读取淘宝订单或付款信息。</w:t>
      </w:r>
    </w:p>
    <w:p>
      <w:pPr>
        <w:pStyle w:val="ListNumber"/>
      </w:pPr>
      <w:r>
        <w:rPr>
          <w:rFonts w:ascii="宋体" w:hAnsi="宋体" w:eastAsia="宋体"/>
          <w:sz w:val="21"/>
        </w:rPr>
        <w:t>普通买家填写淘宝订单号；朋友或测试人员可填写客服提供的登记号。软件不会自动联网验证订单。</w:t>
      </w:r>
    </w:p>
    <w:p>
      <w:pPr>
        <w:pStyle w:val="ListNumber"/>
      </w:pPr>
      <w:r>
        <w:rPr>
          <w:rFonts w:ascii="宋体" w:hAnsi="宋体" w:eastAsia="宋体"/>
          <w:sz w:val="21"/>
        </w:rPr>
        <w:t>软件将订单号和本机识别码组合成客服核验信息，再发送给对应客服。</w:t>
      </w:r>
    </w:p>
    <w:p>
      <w:pPr>
        <w:pStyle w:val="ListNumber"/>
      </w:pPr>
      <w:r>
        <w:rPr>
          <w:rFonts w:ascii="宋体" w:hAnsi="宋体" w:eastAsia="宋体"/>
          <w:sz w:val="21"/>
        </w:rPr>
        <w:t>客服按订单号核对对应登记记录后，再为该机器码提供相应的累计单机激活码。</w:t>
      </w:r>
    </w:p>
    <w:p>
      <w:pPr>
        <w:pStyle w:val="ListNumber"/>
      </w:pPr>
      <w:r>
        <w:rPr>
          <w:rFonts w:ascii="宋体" w:hAnsi="宋体" w:eastAsia="宋体"/>
          <w:sz w:val="21"/>
        </w:rPr>
        <w:t>返回本页阅读并接受用户须知与免责声明，粘贴激活码并完成本地校验。成功后相应正式版显示绿色“已解锁”。</w:t>
      </w:r>
    </w:p>
    <w:p>
      <w:pPr>
        <w:pStyle w:val="ListNumber"/>
      </w:pPr>
      <w:r>
        <w:rPr>
          <w:rFonts w:ascii="宋体" w:hAnsi="宋体" w:eastAsia="宋体"/>
          <w:sz w:val="21"/>
        </w:rPr>
        <w:t>激活码与电脑绑定；更换设备或机器识别信息变化时需联系购买渠道处理。</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8_正式版管理与淘宝购买.png"/>
                    <pic:cNvPicPr/>
                  </pic:nvPicPr>
                  <pic:blipFill>
                    <a:blip r:embed="rId13"/>
                    <a:stretch>
                      <a:fillRect/>
                    </a:stretch>
                  </pic:blipFill>
                  <pic:spPr>
                    <a:xfrm>
                      <a:off x="0" y="0"/>
                      <a:ext cx="5580000" cy="3487500"/>
                    </a:xfrm>
                    <a:prstGeom prst="rect"/>
                  </pic:spPr>
                </pic:pic>
              </a:graphicData>
            </a:graphic>
          </wp:inline>
        </w:drawing>
      </w:r>
    </w:p>
    <w:p>
      <w:pPr>
        <w:jc w:val="center"/>
      </w:pPr>
      <w:r>
        <w:t>图：统一淘宝购买入口及正式版开放状态</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9_用户须知.png"/>
                    <pic:cNvPicPr/>
                  </pic:nvPicPr>
                  <pic:blipFill>
                    <a:blip r:embed="rId14"/>
                    <a:stretch>
                      <a:fillRect/>
                    </a:stretch>
                  </pic:blipFill>
                  <pic:spPr>
                    <a:xfrm>
                      <a:off x="0" y="0"/>
                      <a:ext cx="5580000" cy="3487500"/>
                    </a:xfrm>
                    <a:prstGeom prst="rect"/>
                  </pic:spPr>
                </pic:pic>
              </a:graphicData>
            </a:graphic>
          </wp:inline>
        </w:drawing>
      </w:r>
    </w:p>
    <w:p>
      <w:pPr>
        <w:jc w:val="center"/>
      </w:pPr>
      <w:r>
        <w:t>图：用户须知与免责声明</w:t>
      </w:r>
    </w:p>
    <w:p>
      <w:pPr>
        <w:jc w:val="center"/>
      </w:pPr>
      <w:r>
        <w:drawing>
          <wp:inline xmlns:a="http://schemas.openxmlformats.org/drawingml/2006/main" xmlns:pic="http://schemas.openxmlformats.org/drawingml/2006/picture">
            <wp:extent cx="5580000" cy="3020640"/>
            <wp:docPr id="6" name="Picture 6"/>
            <wp:cNvGraphicFramePr>
              <a:graphicFrameLocks noChangeAspect="1"/>
            </wp:cNvGraphicFramePr>
            <a:graphic>
              <a:graphicData uri="http://schemas.openxmlformats.org/drawingml/2006/picture">
                <pic:pic>
                  <pic:nvPicPr>
                    <pic:cNvPr id="0" name="10_客服信息与单机激活.png"/>
                    <pic:cNvPicPr/>
                  </pic:nvPicPr>
                  <pic:blipFill>
                    <a:blip r:embed="rId15"/>
                    <a:stretch>
                      <a:fillRect/>
                    </a:stretch>
                  </pic:blipFill>
                  <pic:spPr>
                    <a:xfrm>
                      <a:off x="0" y="0"/>
                      <a:ext cx="5580000" cy="3020640"/>
                    </a:xfrm>
                    <a:prstGeom prst="rect"/>
                  </pic:spPr>
                </pic:pic>
              </a:graphicData>
            </a:graphic>
          </wp:inline>
        </w:drawing>
      </w:r>
    </w:p>
    <w:p>
      <w:pPr>
        <w:jc w:val="center"/>
      </w:pPr>
      <w:r>
        <w:t>图：机器码复制、订单核对说明及单机激活区域</w:t>
      </w:r>
    </w:p>
    <w:p>
      <w:pPr>
        <w:pStyle w:val="Heading1"/>
      </w:pPr>
      <w:r>
        <w:t>五、词汇表学习</w:t>
      </w:r>
    </w:p>
    <w:p>
      <w:pPr>
        <w:pStyle w:val="ListNumber"/>
      </w:pPr>
      <w:r>
        <w:rPr>
          <w:rFonts w:ascii="宋体" w:hAnsi="宋体" w:eastAsia="宋体"/>
          <w:sz w:val="21"/>
        </w:rPr>
        <w:t>进入当前级别词汇表，选择内置词汇、个人错词或自主录入词汇。</w:t>
      </w:r>
    </w:p>
    <w:p>
      <w:pPr>
        <w:pStyle w:val="ListNumber"/>
      </w:pPr>
      <w:r>
        <w:rPr>
          <w:rFonts w:ascii="宋体" w:hAnsi="宋体" w:eastAsia="宋体"/>
          <w:sz w:val="21"/>
        </w:rPr>
        <w:t>使用搜索框查找指定单词。</w:t>
      </w:r>
    </w:p>
    <w:p>
      <w:pPr>
        <w:pStyle w:val="ListNumber"/>
      </w:pPr>
      <w:r>
        <w:rPr>
          <w:rFonts w:ascii="宋体" w:hAnsi="宋体" w:eastAsia="宋体"/>
          <w:sz w:val="21"/>
        </w:rPr>
        <w:t>选择中英对照、隐藏英文或隐藏中文等显示方式。</w:t>
      </w:r>
    </w:p>
    <w:p>
      <w:pPr>
        <w:pStyle w:val="ListNumber"/>
      </w:pPr>
      <w:r>
        <w:rPr>
          <w:rFonts w:ascii="宋体" w:hAnsi="宋体" w:eastAsia="宋体"/>
          <w:sz w:val="21"/>
        </w:rPr>
        <w:t>按页浏览和背诵；错词积累后可生成错词纸质学习资料。</w:t>
      </w:r>
    </w:p>
    <w:p>
      <w:pPr>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04_高中词汇表.png"/>
                    <pic:cNvPicPr/>
                  </pic:nvPicPr>
                  <pic:blipFill>
                    <a:blip r:embed="rId16"/>
                    <a:stretch>
                      <a:fillRect/>
                    </a:stretch>
                  </pic:blipFill>
                  <pic:spPr>
                    <a:xfrm>
                      <a:off x="0" y="0"/>
                      <a:ext cx="5580000" cy="3487500"/>
                    </a:xfrm>
                    <a:prstGeom prst="rect"/>
                  </pic:spPr>
                </pic:pic>
              </a:graphicData>
            </a:graphic>
          </wp:inline>
        </w:drawing>
      </w:r>
    </w:p>
    <w:p>
      <w:pPr>
        <w:jc w:val="center"/>
      </w:pPr>
      <w:r>
        <w:t>图：高中3800词汇表</w:t>
      </w:r>
    </w:p>
    <w:p>
      <w:pPr>
        <w:pStyle w:val="Heading1"/>
      </w:pPr>
      <w:r>
        <w:t>六、词汇闯关与错词闭环</w:t>
      </w:r>
    </w:p>
    <w:p>
      <w:pPr>
        <w:pStyle w:val="ListNumber"/>
      </w:pPr>
      <w:r>
        <w:rPr>
          <w:rFonts w:ascii="宋体" w:hAnsi="宋体" w:eastAsia="宋体"/>
          <w:sz w:val="21"/>
        </w:rPr>
        <w:t>进入普通词汇闯关，根据英文或中文提示输入答案。</w:t>
      </w:r>
    </w:p>
    <w:p>
      <w:pPr>
        <w:pStyle w:val="ListNumber"/>
      </w:pPr>
      <w:r>
        <w:rPr>
          <w:rFonts w:ascii="宋体" w:hAnsi="宋体" w:eastAsia="宋体"/>
          <w:sz w:val="21"/>
        </w:rPr>
        <w:t>答错或掌握不稳定的单词自动加入个人错词表。</w:t>
      </w:r>
    </w:p>
    <w:p>
      <w:pPr>
        <w:pStyle w:val="ListNumber"/>
      </w:pPr>
      <w:r>
        <w:rPr>
          <w:rFonts w:ascii="宋体" w:hAnsi="宋体" w:eastAsia="宋体"/>
          <w:sz w:val="21"/>
        </w:rPr>
        <w:t>返回错词表集中背诵，再进入错词闯关反复验证。</w:t>
      </w:r>
    </w:p>
    <w:p>
      <w:pPr>
        <w:pStyle w:val="ListNumber"/>
      </w:pPr>
      <w:r>
        <w:rPr>
          <w:rFonts w:ascii="宋体" w:hAnsi="宋体" w:eastAsia="宋体"/>
          <w:sz w:val="21"/>
        </w:rPr>
        <w:t>错词连续答对达到规定次数后从当前错词表移出。</w:t>
      </w:r>
    </w:p>
    <w:p>
      <w:pPr>
        <w:pStyle w:val="ListNumber"/>
      </w:pPr>
      <w:r>
        <w:rPr>
          <w:rFonts w:ascii="宋体" w:hAnsi="宋体" w:eastAsia="宋体"/>
          <w:sz w:val="21"/>
        </w:rPr>
        <w:t>重新进行下一轮普通闯关，直到完整一轮不再产生新错词。</w:t>
      </w:r>
    </w:p>
    <w:p>
      <w:pPr>
        <w:pStyle w:val="ListNumber"/>
      </w:pPr>
      <w:r>
        <w:rPr>
          <w:rFonts w:ascii="宋体" w:hAnsi="宋体" w:eastAsia="宋体"/>
          <w:sz w:val="21"/>
        </w:rPr>
        <w:t>在学习记录中查看轮次、用时、答题数量和错词变化。</w:t>
      </w:r>
    </w:p>
    <w:p>
      <w:pPr>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05_高中词汇闯关.png"/>
                    <pic:cNvPicPr/>
                  </pic:nvPicPr>
                  <pic:blipFill>
                    <a:blip r:embed="rId17"/>
                    <a:stretch>
                      <a:fillRect/>
                    </a:stretch>
                  </pic:blipFill>
                  <pic:spPr>
                    <a:xfrm>
                      <a:off x="0" y="0"/>
                      <a:ext cx="5580000" cy="3487500"/>
                    </a:xfrm>
                    <a:prstGeom prst="rect"/>
                  </pic:spPr>
                </pic:pic>
              </a:graphicData>
            </a:graphic>
          </wp:inline>
        </w:drawing>
      </w:r>
    </w:p>
    <w:p>
      <w:pPr>
        <w:jc w:val="center"/>
      </w:pPr>
      <w:r>
        <w:t>图：高中3800词汇闯关</w:t>
      </w:r>
    </w:p>
    <w:p>
      <w:pPr>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06_错词与学习记录.png"/>
                    <pic:cNvPicPr/>
                  </pic:nvPicPr>
                  <pic:blipFill>
                    <a:blip r:embed="rId18"/>
                    <a:stretch>
                      <a:fillRect/>
                    </a:stretch>
                  </pic:blipFill>
                  <pic:spPr>
                    <a:xfrm>
                      <a:off x="0" y="0"/>
                      <a:ext cx="5580000" cy="3487500"/>
                    </a:xfrm>
                    <a:prstGeom prst="rect"/>
                  </pic:spPr>
                </pic:pic>
              </a:graphicData>
            </a:graphic>
          </wp:inline>
        </w:drawing>
      </w:r>
    </w:p>
    <w:p>
      <w:pPr>
        <w:jc w:val="center"/>
      </w:pPr>
      <w:r>
        <w:t>图：个人错词与轮次学习记录</w:t>
      </w:r>
    </w:p>
    <w:p>
      <w:pPr>
        <w:pStyle w:val="Heading1"/>
      </w:pPr>
      <w:r>
        <w:t>七、自主词库</w:t>
      </w:r>
    </w:p>
    <w:p>
      <w:pPr>
        <w:pStyle w:val="ListNumber"/>
      </w:pPr>
      <w:r>
        <w:rPr>
          <w:rFonts w:ascii="宋体" w:hAnsi="宋体" w:eastAsia="宋体"/>
          <w:sz w:val="21"/>
        </w:rPr>
        <w:t>进入自主登记单词页面，输入英文单词和中文释义后保存。</w:t>
      </w:r>
    </w:p>
    <w:p>
      <w:pPr>
        <w:pStyle w:val="ListNumber"/>
      </w:pPr>
      <w:r>
        <w:rPr>
          <w:rFonts w:ascii="宋体" w:hAnsi="宋体" w:eastAsia="宋体"/>
          <w:sz w:val="21"/>
        </w:rPr>
        <w:t>查看、编辑或删除已经登记的个人词汇。</w:t>
      </w:r>
    </w:p>
    <w:p>
      <w:pPr>
        <w:pStyle w:val="ListNumber"/>
      </w:pPr>
      <w:r>
        <w:rPr>
          <w:rFonts w:ascii="宋体" w:hAnsi="宋体" w:eastAsia="宋体"/>
          <w:sz w:val="21"/>
        </w:rPr>
        <w:t>根据背诵需要选择中英对照、只看英语或只看中文。</w:t>
      </w:r>
    </w:p>
    <w:p>
      <w:pPr>
        <w:pStyle w:val="ListNumber"/>
      </w:pPr>
      <w:r>
        <w:rPr>
          <w:rFonts w:ascii="宋体" w:hAnsi="宋体" w:eastAsia="宋体"/>
          <w:sz w:val="21"/>
        </w:rPr>
        <w:t>自主词汇可进入独立闯关，不与内置正式词库混合。</w:t>
      </w:r>
    </w:p>
    <w:p>
      <w:pPr>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07_自主登记单词.png"/>
                    <pic:cNvPicPr/>
                  </pic:nvPicPr>
                  <pic:blipFill>
                    <a:blip r:embed="rId19"/>
                    <a:stretch>
                      <a:fillRect/>
                    </a:stretch>
                  </pic:blipFill>
                  <pic:spPr>
                    <a:xfrm>
                      <a:off x="0" y="0"/>
                      <a:ext cx="5580000" cy="3487500"/>
                    </a:xfrm>
                    <a:prstGeom prst="rect"/>
                  </pic:spPr>
                </pic:pic>
              </a:graphicData>
            </a:graphic>
          </wp:inline>
        </w:drawing>
      </w:r>
    </w:p>
    <w:p>
      <w:pPr>
        <w:jc w:val="center"/>
      </w:pPr>
      <w:r>
        <w:t>图：自主词库管理界面</w:t>
      </w:r>
    </w:p>
    <w:p>
      <w:pPr>
        <w:pStyle w:val="Heading1"/>
      </w:pPr>
      <w:r>
        <w:t>八、短语与不规则动词</w:t>
      </w:r>
    </w:p>
    <w:p>
      <w:pPr>
        <w:pStyle w:val="ListNumber"/>
      </w:pPr>
      <w:r>
        <w:rPr>
          <w:rFonts w:ascii="宋体" w:hAnsi="宋体" w:eastAsia="宋体"/>
          <w:sz w:val="21"/>
        </w:rPr>
        <w:t>进入短语与不规则动词表，短语可切换核心、扩展及中英文显示方式。</w:t>
      </w:r>
    </w:p>
    <w:p>
      <w:pPr>
        <w:pStyle w:val="ListNumber"/>
      </w:pPr>
      <w:r>
        <w:rPr>
          <w:rFonts w:ascii="宋体" w:hAnsi="宋体" w:eastAsia="宋体"/>
          <w:sz w:val="21"/>
        </w:rPr>
        <w:t>不规则动词可选择完整对照、看原形默变化或只看中文。</w:t>
      </w:r>
    </w:p>
    <w:p>
      <w:pPr>
        <w:pStyle w:val="ListNumber"/>
      </w:pPr>
      <w:r>
        <w:rPr>
          <w:rFonts w:ascii="宋体" w:hAnsi="宋体" w:eastAsia="宋体"/>
          <w:sz w:val="21"/>
        </w:rPr>
        <w:t>进入对应闯关，根据提示填写短语或动词变化形式。</w:t>
      </w:r>
    </w:p>
    <w:p>
      <w:pPr>
        <w:pStyle w:val="ListNumber"/>
      </w:pPr>
      <w:r>
        <w:rPr>
          <w:rFonts w:ascii="宋体" w:hAnsi="宋体" w:eastAsia="宋体"/>
          <w:sz w:val="21"/>
        </w:rPr>
        <w:t>错误项目进入独立错题记录，可集中复习和再次验证。</w:t>
      </w:r>
    </w:p>
    <w:p>
      <w:pPr>
        <w:pStyle w:val="ListNumber"/>
      </w:pPr>
      <w:r>
        <w:rPr>
          <w:rFonts w:ascii="宋体" w:hAnsi="宋体" w:eastAsia="宋体"/>
          <w:sz w:val="21"/>
        </w:rPr>
        <w:t>体验版提供示例内容，已开放正式版提供完整学习内容。</w:t>
      </w:r>
    </w:p>
    <w:p>
      <w:pPr>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12_短语与不规则动词.png"/>
                    <pic:cNvPicPr/>
                  </pic:nvPicPr>
                  <pic:blipFill>
                    <a:blip r:embed="rId20"/>
                    <a:stretch>
                      <a:fillRect/>
                    </a:stretch>
                  </pic:blipFill>
                  <pic:spPr>
                    <a:xfrm>
                      <a:off x="0" y="0"/>
                      <a:ext cx="5580000" cy="3487500"/>
                    </a:xfrm>
                    <a:prstGeom prst="rect"/>
                  </pic:spPr>
                </pic:pic>
              </a:graphicData>
            </a:graphic>
          </wp:inline>
        </w:drawing>
      </w:r>
    </w:p>
    <w:p>
      <w:pPr>
        <w:jc w:val="center"/>
      </w:pPr>
      <w:r>
        <w:t>图：短语与不规则动词学习界面</w:t>
      </w:r>
    </w:p>
    <w:p>
      <w:pPr>
        <w:pStyle w:val="Heading1"/>
      </w:pPr>
      <w:r>
        <w:t>九、错题资料导出</w:t>
      </w:r>
    </w:p>
    <w:p>
      <w:pPr>
        <w:pStyle w:val="ListNumber"/>
      </w:pPr>
      <w:r>
        <w:rPr>
          <w:rFonts w:ascii="宋体" w:hAnsi="宋体" w:eastAsia="宋体"/>
          <w:sz w:val="21"/>
        </w:rPr>
        <w:t>在词汇表中打开个人错词、短语错题或不规则动词错题。</w:t>
      </w:r>
    </w:p>
    <w:p>
      <w:pPr>
        <w:pStyle w:val="ListNumber"/>
      </w:pPr>
      <w:r>
        <w:rPr>
          <w:rFonts w:ascii="宋体" w:hAnsi="宋体" w:eastAsia="宋体"/>
          <w:sz w:val="21"/>
        </w:rPr>
        <w:t>仅针对当前错词或错题选择普通对照、看英默中或看中默英等输出形式。</w:t>
      </w:r>
    </w:p>
    <w:p>
      <w:pPr>
        <w:pStyle w:val="ListNumber"/>
      </w:pPr>
      <w:r>
        <w:rPr>
          <w:rFonts w:ascii="宋体" w:hAnsi="宋体" w:eastAsia="宋体"/>
          <w:sz w:val="21"/>
        </w:rPr>
        <w:t>点击生成错词打印表，系统生成 PDF 并保存到用户指定位置。</w:t>
      </w:r>
    </w:p>
    <w:p>
      <w:pPr>
        <w:pStyle w:val="ListNumber"/>
      </w:pPr>
      <w:r>
        <w:rPr>
          <w:rFonts w:ascii="宋体" w:hAnsi="宋体" w:eastAsia="宋体"/>
          <w:sz w:val="21"/>
        </w:rPr>
        <w:t>打开生成文件进行查看或打印。</w:t>
      </w:r>
    </w:p>
    <w:p>
      <w:r>
        <w:rPr>
          <w:rFonts w:ascii="宋体" w:hAnsi="宋体" w:eastAsia="宋体"/>
        </w:rPr>
        <w:t>完整词表、完整短语表、不规则动词完整资料及自主录入完整词表暂不提供打印。</w:t>
      </w:r>
    </w:p>
    <w:p>
      <w:pPr>
        <w:jc w:val="center"/>
      </w:pPr>
      <w:r>
        <w:drawing>
          <wp:inline xmlns:a="http://schemas.openxmlformats.org/drawingml/2006/main" xmlns:pic="http://schemas.openxmlformats.org/drawingml/2006/picture">
            <wp:extent cx="5580000" cy="2180807"/>
            <wp:docPr id="12" name="Picture 12"/>
            <wp:cNvGraphicFramePr>
              <a:graphicFrameLocks noChangeAspect="1"/>
            </wp:cNvGraphicFramePr>
            <a:graphic>
              <a:graphicData uri="http://schemas.openxmlformats.org/drawingml/2006/picture">
                <pic:pic>
                  <pic:nvPicPr>
                    <pic:cNvPr id="0" name="13_学习资料导出.png"/>
                    <pic:cNvPicPr/>
                  </pic:nvPicPr>
                  <pic:blipFill>
                    <a:blip r:embed="rId21"/>
                    <a:stretch>
                      <a:fillRect/>
                    </a:stretch>
                  </pic:blipFill>
                  <pic:spPr>
                    <a:xfrm>
                      <a:off x="0" y="0"/>
                      <a:ext cx="5580000" cy="2180807"/>
                    </a:xfrm>
                    <a:prstGeom prst="rect"/>
                  </pic:spPr>
                </pic:pic>
              </a:graphicData>
            </a:graphic>
          </wp:inline>
        </w:drawing>
      </w:r>
    </w:p>
    <w:p>
      <w:pPr>
        <w:jc w:val="center"/>
      </w:pPr>
      <w:r>
        <w:t>图：错词资料导出界面</w:t>
      </w:r>
    </w:p>
    <w:p>
      <w:pPr>
        <w:pStyle w:val="Heading1"/>
      </w:pPr>
      <w:r>
        <w:t>十、本地数据与版本隔离</w:t>
      </w:r>
    </w:p>
    <w:p>
      <w:r>
        <w:rPr>
          <w:rFonts w:ascii="宋体" w:hAnsi="宋体" w:eastAsia="宋体"/>
        </w:rPr>
        <w:t>错词、自主词库、学习记录和设置主要保存在用户本机。五类体验数据分别保存，各体验级别与正式版数据相互隔离。清理系统文件、重装系统、磁盘损坏或误删可能造成学习数据丢失，用户应自行备份重要记录。</w:t>
      </w:r>
    </w:p>
    <w:p>
      <w:pPr>
        <w:pStyle w:val="Heading1"/>
      </w:pPr>
      <w:r>
        <w:t>十一、常见问题</w:t>
      </w:r>
    </w:p>
    <w:p>
      <w:r>
        <w:rPr>
          <w:rFonts w:ascii="宋体" w:hAnsi="宋体" w:eastAsia="宋体"/>
        </w:rPr>
        <w:t>软件内可通过左侧菜单的“常见问题”按钮直接打开本页内容。</w:t>
      </w:r>
    </w:p>
    <w:p>
      <w:pPr>
        <w:pStyle w:val="Heading2"/>
      </w:pPr>
      <w:r>
        <w:t>词表只显示英语或只显示中文</w:t>
      </w:r>
    </w:p>
    <w:p>
      <w:r>
        <w:rPr>
          <w:rFonts w:ascii="宋体" w:hAnsi="宋体" w:eastAsia="宋体"/>
        </w:rPr>
        <w:t>请检查是否选择了“只看英语”或“只看中文”；需要恢复时点击“中英对照”。</w:t>
      </w:r>
    </w:p>
    <w:p>
      <w:pPr>
        <w:pStyle w:val="Heading2"/>
      </w:pPr>
      <w:r>
        <w:t>软件无法启动</w:t>
      </w:r>
    </w:p>
    <w:p>
      <w:r>
        <w:rPr>
          <w:rFonts w:ascii="宋体" w:hAnsi="宋体" w:eastAsia="宋体"/>
        </w:rPr>
        <w:t>请确认使用 Windows 10 或 Windows 11 64 位系统，并确认程序文件完整。</w:t>
      </w:r>
    </w:p>
    <w:p>
      <w:pPr>
        <w:pStyle w:val="Heading2"/>
      </w:pPr>
      <w:r>
        <w:t>部分正式版为什么不能购买</w:t>
      </w:r>
    </w:p>
    <w:p>
      <w:r>
        <w:rPr>
          <w:rFonts w:ascii="宋体" w:hAnsi="宋体" w:eastAsia="宋体"/>
        </w:rPr>
        <w:t>V1.0 开放初中和高中正式版；其他正式版仍在开发中，可使用对应30词体验。</w:t>
      </w:r>
    </w:p>
    <w:p>
      <w:pPr>
        <w:pStyle w:val="Heading2"/>
      </w:pPr>
      <w:r>
        <w:t>客服如何确认购买版本</w:t>
      </w:r>
    </w:p>
    <w:p>
      <w:r>
        <w:rPr>
          <w:rFonts w:ascii="宋体" w:hAnsi="宋体" w:eastAsia="宋体"/>
        </w:rPr>
        <w:t>普通买家填写淘宝订单号；朋友或测试人员填写客服提供的登记号。客服按订单号核对对应登记记录后处理。</w:t>
      </w:r>
    </w:p>
    <w:p>
      <w:pPr>
        <w:pStyle w:val="Heading2"/>
      </w:pPr>
      <w:r>
        <w:t>激活码无法通过</w:t>
      </w:r>
    </w:p>
    <w:p>
      <w:r>
        <w:rPr>
          <w:rFonts w:ascii="宋体" w:hAnsi="宋体" w:eastAsia="宋体"/>
        </w:rPr>
        <w:t>请确认订单已付款、订单规格与授权版本一致、激活码输入完整，并联系购买渠道核对。</w:t>
      </w:r>
    </w:p>
    <w:p>
      <w:pPr>
        <w:pStyle w:val="Heading2"/>
      </w:pPr>
      <w:r>
        <w:t>更换电脑后无法使用</w:t>
      </w:r>
    </w:p>
    <w:p>
      <w:r>
        <w:rPr>
          <w:rFonts w:ascii="宋体" w:hAnsi="宋体" w:eastAsia="宋体"/>
        </w:rPr>
        <w:t>单机激活与电脑绑定，更换设备或机器识别信息变化时请联系购买渠道。</w:t>
      </w:r>
    </w:p>
    <w:p>
      <w:pPr>
        <w:pStyle w:val="Heading2"/>
      </w:pPr>
      <w:r>
        <w:t>学习数据丢失</w:t>
      </w:r>
    </w:p>
    <w:p>
      <w:r>
        <w:rPr>
          <w:rFonts w:ascii="宋体" w:hAnsi="宋体" w:eastAsia="宋体"/>
        </w:rPr>
        <w:t>检查本机学习数据是否被清理或覆盖，并从用户自行保存的备份恢复。</w:t>
      </w:r>
    </w:p>
    <w:p>
      <w:pPr>
        <w:pStyle w:val="Heading1"/>
      </w:pPr>
      <w:r>
        <w:t>十二、截图一致性要求</w:t>
      </w:r>
    </w:p>
    <w:p>
      <w:pPr>
        <w:pStyle w:val="ListBullet"/>
      </w:pPr>
      <w:r>
        <w:rPr>
          <w:rFonts w:ascii="宋体" w:hAnsi="宋体" w:eastAsia="宋体"/>
          <w:sz w:val="21"/>
        </w:rPr>
        <w:t>截图必须来自同一最终 V1.0 可执行程序。</w:t>
      </w:r>
    </w:p>
    <w:p>
      <w:pPr>
        <w:pStyle w:val="ListBullet"/>
      </w:pPr>
      <w:r>
        <w:rPr>
          <w:rFonts w:ascii="宋体" w:hAnsi="宋体" w:eastAsia="宋体"/>
          <w:sz w:val="21"/>
        </w:rPr>
        <w:t>截图应覆盖免费体验、统一淘宝购买入口、订单核对说明、单机激活、版本状态及主要学习功能。</w:t>
      </w:r>
    </w:p>
    <w:p>
      <w:pPr>
        <w:pStyle w:val="ListBullet"/>
      </w:pPr>
      <w:r>
        <w:rPr>
          <w:rFonts w:ascii="宋体" w:hAnsi="宋体" w:eastAsia="宋体"/>
          <w:sz w:val="21"/>
        </w:rPr>
        <w:t>截图不得包含真实机器码、激活码、订单、个人信息或内部客服工具。</w:t>
      </w:r>
    </w:p>
    <w:p>
      <w:pPr>
        <w:pStyle w:val="ListBullet"/>
      </w:pPr>
      <w:r>
        <w:rPr>
          <w:rFonts w:ascii="宋体" w:hAnsi="宋体" w:eastAsia="宋体"/>
          <w:sz w:val="21"/>
        </w:rPr>
        <w:t>界面中初中和高中正式版应显示可购买或已解锁，其他正式版应显示开发中。</w:t>
      </w:r>
    </w:p>
    <w:p>
      <w:pPr>
        <w:pStyle w:val="ListBullet"/>
      </w:pPr>
      <w:r>
        <w:rPr>
          <w:rFonts w:ascii="宋体" w:hAnsi="宋体" w:eastAsia="宋体"/>
          <w:sz w:val="21"/>
        </w:rPr>
        <w:t>购买流程截图不得出现软件内的“意向版本”或各版本独立购买按钮；版本应由用户在淘宝商品规格中选择。</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英思成英语词汇复习软件 V1.0    第 </w:t>
    </w:r>
    <w:r>
      <w:fldChar w:fldCharType="begin"/>
      <w:instrText xml:space="preserve">PAGE</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