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6543" w:rsidRDefault="008D6A54">
      <w:pPr>
        <w:pStyle w:val="Ttulo"/>
      </w:pPr>
      <w:r>
        <w:softHyphen/>
      </w:r>
      <w:r>
        <w:softHyphen/>
      </w:r>
      <w:r>
        <w:softHyphen/>
      </w:r>
      <w:r w:rsidR="008E371A">
        <w:t>STRUCTURAL AND MICROSTRUCTURAL ANALYSIS OF THE U-GD-O SYSTEM USING X-RAY DIFFRACTION DATA</w:t>
      </w:r>
    </w:p>
    <w:tbl>
      <w:tblPr>
        <w:tblW w:w="0" w:type="auto"/>
        <w:tblBorders>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167"/>
      </w:tblGrid>
      <w:tr w:rsidR="00FD6543" w:rsidRPr="008471BF">
        <w:tc>
          <w:tcPr>
            <w:tcW w:w="9167" w:type="dxa"/>
          </w:tcPr>
          <w:p w:rsidR="00FD6543" w:rsidRPr="00A81151" w:rsidRDefault="00FD6543">
            <w:pPr>
              <w:snapToGrid w:val="0"/>
              <w:jc w:val="center"/>
            </w:pPr>
          </w:p>
          <w:p w:rsidR="00FD6543" w:rsidRPr="00184DA3" w:rsidRDefault="008E371A" w:rsidP="001A3E84">
            <w:pPr>
              <w:snapToGrid w:val="0"/>
              <w:jc w:val="both"/>
              <w:rPr>
                <w:b/>
                <w:vertAlign w:val="superscript"/>
                <w:lang w:val="pt-BR"/>
              </w:rPr>
            </w:pPr>
            <w:r>
              <w:rPr>
                <w:b/>
                <w:lang w:val="pt-BR"/>
              </w:rPr>
              <w:t>Gaspar Darin</w:t>
            </w:r>
            <w:r w:rsidR="00FD6543" w:rsidRPr="00184DA3">
              <w:rPr>
                <w:b/>
                <w:vertAlign w:val="superscript"/>
                <w:lang w:val="pt-BR"/>
              </w:rPr>
              <w:t>1</w:t>
            </w:r>
            <w:r w:rsidR="00FD6543" w:rsidRPr="00184DA3">
              <w:rPr>
                <w:b/>
                <w:lang w:val="pt-BR"/>
              </w:rPr>
              <w:t xml:space="preserve">, </w:t>
            </w:r>
            <w:proofErr w:type="spellStart"/>
            <w:r>
              <w:rPr>
                <w:b/>
                <w:lang w:val="pt-BR"/>
              </w:rPr>
              <w:t>Kengo</w:t>
            </w:r>
            <w:proofErr w:type="spellEnd"/>
            <w:r>
              <w:rPr>
                <w:b/>
                <w:lang w:val="pt-BR"/>
              </w:rPr>
              <w:t xml:space="preserve"> Imakuma</w:t>
            </w:r>
            <w:r w:rsidR="00FD6543" w:rsidRPr="00184DA3">
              <w:rPr>
                <w:b/>
                <w:vertAlign w:val="superscript"/>
                <w:lang w:val="pt-BR"/>
              </w:rPr>
              <w:t>2</w:t>
            </w:r>
            <w:r>
              <w:rPr>
                <w:b/>
                <w:lang w:val="pt-BR"/>
              </w:rPr>
              <w:t xml:space="preserve">, </w:t>
            </w:r>
            <w:proofErr w:type="spellStart"/>
            <w:r w:rsidR="001A3E84">
              <w:rPr>
                <w:b/>
                <w:lang w:val="pt-BR"/>
              </w:rPr>
              <w:t>Luis</w:t>
            </w:r>
            <w:proofErr w:type="spellEnd"/>
            <w:r w:rsidR="001A3E84">
              <w:rPr>
                <w:b/>
                <w:lang w:val="pt-BR"/>
              </w:rPr>
              <w:t xml:space="preserve"> G. Martinez, </w:t>
            </w:r>
            <w:proofErr w:type="spellStart"/>
            <w:r w:rsidR="001A3E84">
              <w:rPr>
                <w:b/>
                <w:lang w:val="pt-BR"/>
              </w:rPr>
              <w:t>Xabier</w:t>
            </w:r>
            <w:proofErr w:type="spellEnd"/>
            <w:r w:rsidR="001A3E84">
              <w:rPr>
                <w:b/>
                <w:lang w:val="pt-BR"/>
              </w:rPr>
              <w:t xml:space="preserve"> M. </w:t>
            </w:r>
            <w:proofErr w:type="spellStart"/>
            <w:r w:rsidR="001A3E84">
              <w:rPr>
                <w:b/>
                <w:lang w:val="pt-BR"/>
              </w:rPr>
              <w:t>Turrrilas</w:t>
            </w:r>
            <w:proofErr w:type="spellEnd"/>
            <w:r w:rsidR="001A3E84">
              <w:rPr>
                <w:b/>
                <w:lang w:val="pt-BR"/>
              </w:rPr>
              <w:t xml:space="preserve">, Rodrigo U. </w:t>
            </w:r>
            <w:proofErr w:type="spellStart"/>
            <w:r w:rsidR="001A3E84">
              <w:rPr>
                <w:b/>
                <w:lang w:val="pt-BR"/>
              </w:rPr>
              <w:t>Ichikawa</w:t>
            </w:r>
            <w:proofErr w:type="spellEnd"/>
            <w:r w:rsidR="001A3E84">
              <w:rPr>
                <w:b/>
                <w:lang w:val="pt-BR"/>
              </w:rPr>
              <w:t xml:space="preserve">, André S. B. Silva </w:t>
            </w:r>
            <w:r>
              <w:rPr>
                <w:b/>
                <w:lang w:val="pt-BR"/>
              </w:rPr>
              <w:t xml:space="preserve">Michelangelo </w:t>
            </w:r>
            <w:proofErr w:type="spellStart"/>
            <w:r>
              <w:rPr>
                <w:b/>
                <w:lang w:val="pt-BR"/>
              </w:rPr>
              <w:t>Durazzo</w:t>
            </w:r>
            <w:proofErr w:type="spellEnd"/>
            <w:r>
              <w:rPr>
                <w:b/>
                <w:lang w:val="pt-BR"/>
              </w:rPr>
              <w:t>, Humberto G. Riella</w:t>
            </w:r>
            <w:r>
              <w:rPr>
                <w:b/>
                <w:vertAlign w:val="superscript"/>
                <w:lang w:val="pt-BR"/>
              </w:rPr>
              <w:t>4</w:t>
            </w:r>
            <w:r w:rsidR="00FD6543" w:rsidRPr="00184DA3">
              <w:rPr>
                <w:b/>
                <w:lang w:val="pt-BR"/>
              </w:rPr>
              <w:t xml:space="preserve"> </w:t>
            </w:r>
            <w:proofErr w:type="spellStart"/>
            <w:r w:rsidR="00FD6543" w:rsidRPr="00184DA3">
              <w:rPr>
                <w:b/>
                <w:lang w:val="pt-BR"/>
              </w:rPr>
              <w:t>and</w:t>
            </w:r>
            <w:proofErr w:type="spellEnd"/>
            <w:r w:rsidR="00FD6543" w:rsidRPr="00184DA3">
              <w:rPr>
                <w:b/>
                <w:lang w:val="pt-BR"/>
              </w:rPr>
              <w:t xml:space="preserve"> </w:t>
            </w:r>
            <w:proofErr w:type="spellStart"/>
            <w:r>
              <w:rPr>
                <w:b/>
                <w:lang w:val="pt-BR"/>
              </w:rPr>
              <w:t>Elita</w:t>
            </w:r>
            <w:proofErr w:type="spellEnd"/>
            <w:r>
              <w:rPr>
                <w:b/>
                <w:lang w:val="pt-BR"/>
              </w:rPr>
              <w:t xml:space="preserve"> Urano</w:t>
            </w:r>
            <w:r w:rsidR="00ED7434">
              <w:rPr>
                <w:b/>
                <w:vertAlign w:val="superscript"/>
                <w:lang w:val="pt-BR"/>
              </w:rPr>
              <w:t>5</w:t>
            </w:r>
          </w:p>
          <w:p w:rsidR="00FD6543" w:rsidRPr="00184DA3" w:rsidRDefault="00FD6543">
            <w:pPr>
              <w:snapToGrid w:val="0"/>
              <w:jc w:val="center"/>
              <w:rPr>
                <w:b/>
                <w:vertAlign w:val="subscript"/>
                <w:lang w:val="pt-BR"/>
              </w:rPr>
            </w:pPr>
          </w:p>
          <w:p w:rsidR="00E529CA" w:rsidRPr="00184DA3" w:rsidRDefault="00ED7434" w:rsidP="00E529CA">
            <w:pPr>
              <w:jc w:val="center"/>
              <w:rPr>
                <w:sz w:val="20"/>
                <w:lang w:val="pt-BR"/>
              </w:rPr>
            </w:pPr>
            <w:r>
              <w:rPr>
                <w:sz w:val="20"/>
                <w:vertAlign w:val="superscript"/>
                <w:lang w:val="pt-BR"/>
              </w:rPr>
              <w:t>1</w:t>
            </w:r>
            <w:r w:rsidR="00FD6543" w:rsidRPr="00184DA3">
              <w:rPr>
                <w:sz w:val="20"/>
                <w:lang w:val="pt-BR"/>
              </w:rPr>
              <w:t xml:space="preserve"> </w:t>
            </w:r>
            <w:r w:rsidR="00E529CA" w:rsidRPr="00184DA3">
              <w:rPr>
                <w:sz w:val="20"/>
                <w:lang w:val="pt-BR"/>
              </w:rPr>
              <w:t>Instituto de Pesquisas Energéticas e Nucleares (IPEN / CNEN - SP)</w:t>
            </w:r>
          </w:p>
          <w:p w:rsidR="00ED7434" w:rsidRDefault="00ED7434" w:rsidP="00E529CA">
            <w:pPr>
              <w:jc w:val="center"/>
              <w:rPr>
                <w:sz w:val="20"/>
                <w:lang w:val="pt-BR"/>
              </w:rPr>
            </w:pPr>
            <w:r>
              <w:rPr>
                <w:sz w:val="20"/>
                <w:lang w:val="pt-BR"/>
              </w:rPr>
              <w:t>Centro de Combustíveis Nuclear</w:t>
            </w:r>
          </w:p>
          <w:p w:rsidR="00E529CA" w:rsidRPr="00184DA3" w:rsidRDefault="00E529CA" w:rsidP="00E529CA">
            <w:pPr>
              <w:jc w:val="center"/>
              <w:rPr>
                <w:sz w:val="20"/>
                <w:lang w:val="pt-BR"/>
              </w:rPr>
            </w:pPr>
            <w:r w:rsidRPr="00184DA3">
              <w:rPr>
                <w:sz w:val="20"/>
                <w:lang w:val="pt-BR"/>
              </w:rPr>
              <w:t>Av. Professor Lineu Prestes 2242</w:t>
            </w:r>
          </w:p>
          <w:p w:rsidR="00E529CA" w:rsidRPr="00184DA3" w:rsidRDefault="00E529CA" w:rsidP="00E529CA">
            <w:pPr>
              <w:jc w:val="center"/>
              <w:rPr>
                <w:sz w:val="20"/>
                <w:lang w:val="pt-BR"/>
              </w:rPr>
            </w:pPr>
            <w:r w:rsidRPr="00184DA3">
              <w:rPr>
                <w:sz w:val="20"/>
                <w:lang w:val="pt-BR"/>
              </w:rPr>
              <w:t>05508-000 São Paulo, SP</w:t>
            </w:r>
          </w:p>
          <w:p w:rsidR="00E529CA" w:rsidRPr="009E787A" w:rsidRDefault="004459BE" w:rsidP="00E529CA">
            <w:pPr>
              <w:jc w:val="center"/>
              <w:rPr>
                <w:sz w:val="20"/>
                <w:lang w:val="pt-BR"/>
              </w:rPr>
            </w:pPr>
            <w:hyperlink r:id="rId8" w:history="1">
              <w:r w:rsidR="00ED7434" w:rsidRPr="009E787A">
                <w:rPr>
                  <w:rStyle w:val="Hyperlink"/>
                  <w:sz w:val="20"/>
                  <w:lang w:val="pt-BR"/>
                </w:rPr>
                <w:t>gaspar.filho@ipen.br</w:t>
              </w:r>
            </w:hyperlink>
          </w:p>
          <w:p w:rsidR="00E529CA" w:rsidRPr="009E787A" w:rsidRDefault="00E529CA" w:rsidP="00E529CA">
            <w:pPr>
              <w:jc w:val="center"/>
              <w:rPr>
                <w:sz w:val="20"/>
                <w:lang w:val="pt-BR"/>
              </w:rPr>
            </w:pPr>
          </w:p>
          <w:p w:rsidR="009B712E" w:rsidRPr="009E787A" w:rsidRDefault="00ED7434" w:rsidP="00E529CA">
            <w:pPr>
              <w:jc w:val="center"/>
              <w:rPr>
                <w:sz w:val="20"/>
                <w:lang w:val="pt-BR"/>
              </w:rPr>
            </w:pPr>
            <w:proofErr w:type="gramStart"/>
            <w:r w:rsidRPr="009E787A">
              <w:rPr>
                <w:sz w:val="20"/>
                <w:vertAlign w:val="superscript"/>
                <w:lang w:val="pt-BR"/>
              </w:rPr>
              <w:t>2</w:t>
            </w:r>
            <w:r w:rsidR="009F2EF2" w:rsidRPr="009E787A">
              <w:rPr>
                <w:sz w:val="20"/>
                <w:lang w:val="pt-BR"/>
              </w:rPr>
              <w:t>Eletrobrás Termonuclear</w:t>
            </w:r>
            <w:proofErr w:type="gramEnd"/>
            <w:r w:rsidR="009F2EF2" w:rsidRPr="009E787A">
              <w:rPr>
                <w:sz w:val="20"/>
                <w:lang w:val="pt-BR"/>
              </w:rPr>
              <w:t xml:space="preserve"> </w:t>
            </w:r>
            <w:r w:rsidR="009B712E" w:rsidRPr="009E787A">
              <w:rPr>
                <w:sz w:val="20"/>
                <w:lang w:val="pt-BR"/>
              </w:rPr>
              <w:t>S.A.</w:t>
            </w:r>
            <w:r w:rsidR="009F2EF2" w:rsidRPr="009E787A">
              <w:rPr>
                <w:sz w:val="20"/>
                <w:lang w:val="pt-BR"/>
              </w:rPr>
              <w:t xml:space="preserve"> - ELETRONUCLEAR</w:t>
            </w:r>
          </w:p>
          <w:p w:rsidR="009B712E" w:rsidRPr="009F2EF2" w:rsidRDefault="009F2EF2" w:rsidP="00E529CA">
            <w:pPr>
              <w:jc w:val="center"/>
              <w:rPr>
                <w:sz w:val="20"/>
                <w:lang w:val="pt-BR"/>
              </w:rPr>
            </w:pPr>
            <w:r w:rsidRPr="009F2EF2">
              <w:rPr>
                <w:sz w:val="20"/>
                <w:lang w:val="pt-BR"/>
              </w:rPr>
              <w:t>Departamento GLN – G</w:t>
            </w:r>
          </w:p>
          <w:p w:rsidR="009F2EF2" w:rsidRPr="009F2EF2" w:rsidRDefault="009F2EF2" w:rsidP="00E529CA">
            <w:pPr>
              <w:jc w:val="center"/>
              <w:rPr>
                <w:sz w:val="20"/>
                <w:lang w:val="pt-BR"/>
              </w:rPr>
            </w:pPr>
            <w:r w:rsidRPr="009F2EF2">
              <w:rPr>
                <w:sz w:val="20"/>
                <w:lang w:val="pt-BR"/>
              </w:rPr>
              <w:t>Rua da Candelária, 65 – 9º andar</w:t>
            </w:r>
          </w:p>
          <w:p w:rsidR="009B712E" w:rsidRPr="009F2EF2" w:rsidRDefault="009F2EF2" w:rsidP="00E529CA">
            <w:pPr>
              <w:jc w:val="center"/>
              <w:rPr>
                <w:sz w:val="20"/>
                <w:lang w:val="pt-BR"/>
              </w:rPr>
            </w:pPr>
            <w:r w:rsidRPr="009F2EF2">
              <w:rPr>
                <w:sz w:val="20"/>
                <w:lang w:val="pt-BR"/>
              </w:rPr>
              <w:t>20091-906</w:t>
            </w:r>
            <w:r w:rsidR="009B712E" w:rsidRPr="009F2EF2">
              <w:rPr>
                <w:sz w:val="20"/>
                <w:lang w:val="pt-BR"/>
              </w:rPr>
              <w:t xml:space="preserve"> Rio de Janeiro, RJ</w:t>
            </w:r>
          </w:p>
          <w:p w:rsidR="009B712E" w:rsidRPr="00016AC0" w:rsidRDefault="004459BE" w:rsidP="00E529CA">
            <w:pPr>
              <w:jc w:val="center"/>
              <w:rPr>
                <w:sz w:val="20"/>
                <w:lang w:val="pt-BR"/>
              </w:rPr>
            </w:pPr>
            <w:hyperlink r:id="rId9" w:history="1">
              <w:r w:rsidR="00ED7434" w:rsidRPr="00D0565B">
                <w:rPr>
                  <w:rStyle w:val="Hyperlink"/>
                  <w:sz w:val="20"/>
                  <w:lang w:val="pt-BR"/>
                </w:rPr>
                <w:t>rarcuri@eletronuclear.gov.br</w:t>
              </w:r>
            </w:hyperlink>
            <w:r w:rsidR="00ED7434">
              <w:rPr>
                <w:sz w:val="20"/>
                <w:lang w:val="pt-BR"/>
              </w:rPr>
              <w:t xml:space="preserve"> </w:t>
            </w:r>
          </w:p>
          <w:p w:rsidR="00FD6543" w:rsidRPr="008471BF" w:rsidRDefault="00FD6543" w:rsidP="00ED7434">
            <w:pPr>
              <w:snapToGrid w:val="0"/>
              <w:jc w:val="both"/>
              <w:rPr>
                <w:sz w:val="20"/>
                <w:lang w:val="pt-BR"/>
              </w:rPr>
            </w:pPr>
          </w:p>
        </w:tc>
      </w:tr>
    </w:tbl>
    <w:p w:rsidR="00FD6543" w:rsidRPr="008471BF" w:rsidRDefault="00FD6543">
      <w:pPr>
        <w:rPr>
          <w:b/>
          <w:lang w:val="pt-BR"/>
        </w:rPr>
      </w:pPr>
    </w:p>
    <w:p w:rsidR="00BE4E9C" w:rsidRPr="008471BF" w:rsidRDefault="00BE4E9C">
      <w:pPr>
        <w:rPr>
          <w:b/>
          <w:lang w:val="pt-BR"/>
        </w:rPr>
      </w:pPr>
    </w:p>
    <w:p w:rsidR="00FD6543" w:rsidRDefault="00FD6543">
      <w:pPr>
        <w:pStyle w:val="Ttulo1"/>
      </w:pPr>
      <w:r>
        <w:t>ABSTRACT</w:t>
      </w:r>
    </w:p>
    <w:p w:rsidR="00FD6543" w:rsidRDefault="00FD6543"/>
    <w:p w:rsidR="00FD6543" w:rsidRDefault="00BE4E9C">
      <w:pPr>
        <w:pStyle w:val="abstract"/>
        <w:spacing w:line="240" w:lineRule="auto"/>
        <w:ind w:left="0" w:right="27"/>
        <w:jc w:val="both"/>
      </w:pPr>
      <w:r>
        <w:rPr>
          <w:rStyle w:val="inativo"/>
        </w:rPr>
        <w:t>Gadolinium is one of the best neutron absorber materials and its use can be considered as a burnable poison for Light Water Reactors (LWR) and as a sacrificial material in Sodium Fast Reactor (SFR). Most of the experiments in the literature focus on nuclear fuel with up to 12 wt% Gd2O3. Recently, the phase diagram and melting point has been investigated for high contents of Gd2O3 in the U-</w:t>
      </w:r>
      <w:proofErr w:type="spellStart"/>
      <w:r>
        <w:rPr>
          <w:rStyle w:val="inativo"/>
        </w:rPr>
        <w:t>Gd</w:t>
      </w:r>
      <w:proofErr w:type="spellEnd"/>
      <w:r>
        <w:rPr>
          <w:rStyle w:val="inativo"/>
        </w:rPr>
        <w:t>-O system.</w:t>
      </w:r>
      <w:r>
        <w:br/>
      </w:r>
      <w:r>
        <w:rPr>
          <w:rStyle w:val="inativo"/>
        </w:rPr>
        <w:t>In this work, we present the analysis of the U-</w:t>
      </w:r>
      <w:proofErr w:type="spellStart"/>
      <w:r>
        <w:rPr>
          <w:rStyle w:val="inativo"/>
        </w:rPr>
        <w:t>Gd</w:t>
      </w:r>
      <w:proofErr w:type="spellEnd"/>
      <w:r>
        <w:rPr>
          <w:rStyle w:val="inativo"/>
        </w:rPr>
        <w:t>-O system for high contents of Gd2O3 using X-ray diffraction data. Rietveld analysis was applied to obtain cell parameters, atomic positions and atomic displacement factors and compared with literature ones. Also, the quantification of phases was performed for the different contents of Gd2O3 in the system. Finally, mean crystallite sizes were determined and correlated with the weight fraction of the phases.</w:t>
      </w:r>
      <w:r w:rsidR="00FD6543">
        <w:t xml:space="preserve"> </w:t>
      </w:r>
    </w:p>
    <w:p w:rsidR="00FD6543" w:rsidRDefault="00FD6543"/>
    <w:p w:rsidR="00FD6543" w:rsidRDefault="00FD6543"/>
    <w:p w:rsidR="00FD6543" w:rsidRDefault="00FD6543">
      <w:pPr>
        <w:pStyle w:val="Ttulo1"/>
        <w:numPr>
          <w:ilvl w:val="0"/>
          <w:numId w:val="5"/>
        </w:numPr>
      </w:pPr>
      <w:r>
        <w:t>INTRODUCTION</w:t>
      </w:r>
    </w:p>
    <w:p w:rsidR="00FD6543" w:rsidRDefault="00FD6543"/>
    <w:p w:rsidR="00460627" w:rsidRDefault="00282C80" w:rsidP="00282C80">
      <w:pPr>
        <w:pStyle w:val="Corpodetexto3"/>
        <w:ind w:firstLine="360"/>
        <w:jc w:val="both"/>
      </w:pPr>
      <w:r w:rsidRPr="00282C80">
        <w:t>The U–</w:t>
      </w:r>
      <w:proofErr w:type="spellStart"/>
      <w:r w:rsidRPr="00282C80">
        <w:t>Gd</w:t>
      </w:r>
      <w:proofErr w:type="spellEnd"/>
      <w:r w:rsidRPr="00282C80">
        <w:t>–O system is of interest for nuclear industry because</w:t>
      </w:r>
      <w:r>
        <w:t xml:space="preserve"> </w:t>
      </w:r>
      <w:r w:rsidRPr="00282C80">
        <w:t xml:space="preserve">gadolinium is one of the </w:t>
      </w:r>
      <w:r w:rsidR="009331F8">
        <w:t xml:space="preserve">best neutron absorber material. It is </w:t>
      </w:r>
      <w:r w:rsidRPr="00282C80">
        <w:t>most used burnable absorbers in Light</w:t>
      </w:r>
      <w:r>
        <w:t xml:space="preserve"> </w:t>
      </w:r>
      <w:r w:rsidRPr="00282C80">
        <w:t>Water Reactors (LWR)</w:t>
      </w:r>
      <w:r w:rsidR="009331F8">
        <w:t xml:space="preserve"> as well as </w:t>
      </w:r>
      <w:r w:rsidR="009331F8" w:rsidRPr="009331F8">
        <w:t>sacrificial material in Sodium Fast Reactor (SFR).</w:t>
      </w:r>
      <w:r w:rsidR="00691D6D">
        <w:t xml:space="preserve"> </w:t>
      </w:r>
      <w:r w:rsidR="009331F8">
        <w:t>When U-</w:t>
      </w:r>
      <w:proofErr w:type="spellStart"/>
      <w:r w:rsidR="009331F8">
        <w:t>Gd</w:t>
      </w:r>
      <w:proofErr w:type="spellEnd"/>
      <w:r w:rsidR="009331F8">
        <w:t xml:space="preserve">-O system is used </w:t>
      </w:r>
      <w:r w:rsidR="0019332B">
        <w:t>as</w:t>
      </w:r>
      <w:r w:rsidR="009331F8">
        <w:t xml:space="preserve"> burnable poison, g</w:t>
      </w:r>
      <w:r w:rsidRPr="00282C80">
        <w:t>adolinium-doped UO2 pellets are obtained</w:t>
      </w:r>
      <w:r>
        <w:t xml:space="preserve"> </w:t>
      </w:r>
      <w:r w:rsidRPr="00282C80">
        <w:t xml:space="preserve">by sintering gadolinia and </w:t>
      </w:r>
      <w:proofErr w:type="spellStart"/>
      <w:r w:rsidRPr="00282C80">
        <w:t>urania</w:t>
      </w:r>
      <w:proofErr w:type="spellEnd"/>
      <w:r w:rsidRPr="00282C80">
        <w:t xml:space="preserve"> mixed powders</w:t>
      </w:r>
      <w:r w:rsidR="0019332B">
        <w:t xml:space="preserve"> </w:t>
      </w:r>
      <w:r w:rsidR="0019332B" w:rsidRPr="0019332B">
        <w:t xml:space="preserve">(&lt;40 </w:t>
      </w:r>
      <w:proofErr w:type="spellStart"/>
      <w:r w:rsidR="0019332B" w:rsidRPr="0019332B">
        <w:t>wt</w:t>
      </w:r>
      <w:proofErr w:type="spellEnd"/>
      <w:r w:rsidR="0019332B" w:rsidRPr="0019332B">
        <w:t>% of Gd2O3)</w:t>
      </w:r>
      <w:r w:rsidRPr="00282C80">
        <w:t>. However,</w:t>
      </w:r>
      <w:r>
        <w:t xml:space="preserve"> </w:t>
      </w:r>
      <w:r w:rsidR="008E356B">
        <w:t xml:space="preserve">a </w:t>
      </w:r>
      <w:r w:rsidRPr="00282C80">
        <w:t>complete homogenization of UO2 and Gd2O3 precursor powders</w:t>
      </w:r>
      <w:r>
        <w:t xml:space="preserve"> </w:t>
      </w:r>
      <w:r w:rsidRPr="00282C80">
        <w:t>is difficult to achieve. That is the reason why an accurate knowledge</w:t>
      </w:r>
      <w:r>
        <w:t xml:space="preserve"> </w:t>
      </w:r>
      <w:r w:rsidRPr="00282C80">
        <w:t>of the thermodynamic</w:t>
      </w:r>
      <w:r>
        <w:t xml:space="preserve"> phase diagram is needed </w:t>
      </w:r>
      <w:r w:rsidRPr="00282C80">
        <w:t>[1].</w:t>
      </w:r>
      <w:r w:rsidR="00691D6D">
        <w:t xml:space="preserve"> </w:t>
      </w:r>
      <w:r w:rsidR="00D64928">
        <w:t>Besides that,</w:t>
      </w:r>
      <w:r w:rsidR="008E356B">
        <w:t xml:space="preserve"> i</w:t>
      </w:r>
      <w:r w:rsidRPr="00282C80">
        <w:t>n order to increase the safety of SFR</w:t>
      </w:r>
      <w:r w:rsidR="002F62F5">
        <w:t xml:space="preserve"> reactors</w:t>
      </w:r>
      <w:r w:rsidR="008E356B">
        <w:t>,</w:t>
      </w:r>
      <w:r w:rsidR="002F62F5">
        <w:t xml:space="preserve"> gadolinium is used as sacrificial material. In this way,</w:t>
      </w:r>
      <w:r w:rsidR="00E012C0">
        <w:t xml:space="preserve"> several</w:t>
      </w:r>
      <w:r>
        <w:t xml:space="preserve"> </w:t>
      </w:r>
      <w:r w:rsidRPr="00282C80">
        <w:t>accidents</w:t>
      </w:r>
      <w:r w:rsidR="00E012C0">
        <w:t xml:space="preserve"> due to overheat</w:t>
      </w:r>
      <w:r w:rsidR="009A507A">
        <w:t>ing</w:t>
      </w:r>
      <w:r w:rsidR="00E012C0">
        <w:t xml:space="preserve"> could be avoided,</w:t>
      </w:r>
      <w:r w:rsidRPr="00282C80">
        <w:t xml:space="preserve"> </w:t>
      </w:r>
      <w:r w:rsidR="00E012C0">
        <w:t>or</w:t>
      </w:r>
      <w:r w:rsidRPr="00282C80">
        <w:t xml:space="preserve"> </w:t>
      </w:r>
      <w:r w:rsidR="00E012C0">
        <w:t xml:space="preserve">in the worst case, </w:t>
      </w:r>
      <w:r w:rsidRPr="00282C80">
        <w:t xml:space="preserve">their consequences </w:t>
      </w:r>
      <w:r w:rsidR="00E012C0">
        <w:t>reduced</w:t>
      </w:r>
      <w:r w:rsidR="00500170">
        <w:t xml:space="preserve"> [2]</w:t>
      </w:r>
      <w:r w:rsidR="00E012C0">
        <w:t>.</w:t>
      </w:r>
      <w:r w:rsidRPr="00282C80">
        <w:t xml:space="preserve"> </w:t>
      </w:r>
    </w:p>
    <w:p w:rsidR="00282C80" w:rsidRDefault="00F52B40" w:rsidP="002016B2">
      <w:pPr>
        <w:pStyle w:val="Corpodetexto3"/>
        <w:ind w:firstLine="360"/>
        <w:jc w:val="both"/>
      </w:pPr>
      <w:r w:rsidRPr="00F52B40">
        <w:t>UO3–UO2–Gd2O3 system has been studied almost</w:t>
      </w:r>
      <w:r>
        <w:t xml:space="preserve"> </w:t>
      </w:r>
      <w:r w:rsidRPr="00F52B40">
        <w:t xml:space="preserve">exclusively for low </w:t>
      </w:r>
      <w:proofErr w:type="spellStart"/>
      <w:r w:rsidRPr="00F52B40">
        <w:t>Gd</w:t>
      </w:r>
      <w:proofErr w:type="spellEnd"/>
      <w:r w:rsidRPr="00F52B40">
        <w:t xml:space="preserve"> content samples (&lt;40 </w:t>
      </w:r>
      <w:proofErr w:type="spellStart"/>
      <w:r w:rsidRPr="00F52B40">
        <w:t>wt</w:t>
      </w:r>
      <w:proofErr w:type="spellEnd"/>
      <w:r w:rsidRPr="00F52B40">
        <w:t xml:space="preserve">% of Gd2O3) </w:t>
      </w:r>
      <w:r w:rsidRPr="00D64928">
        <w:rPr>
          <w:color w:val="FF0000"/>
        </w:rPr>
        <w:t>[2,3].</w:t>
      </w:r>
      <w:r>
        <w:t xml:space="preserve"> </w:t>
      </w:r>
      <w:r w:rsidRPr="00F52B40">
        <w:t xml:space="preserve">For low gadolinium content a cubic FCC phase is obtained </w:t>
      </w:r>
      <w:r w:rsidRPr="00D64928">
        <w:rPr>
          <w:color w:val="FF0000"/>
        </w:rPr>
        <w:t>[4–8]</w:t>
      </w:r>
      <w:r>
        <w:t xml:space="preserve"> </w:t>
      </w:r>
      <w:r w:rsidRPr="00F52B40">
        <w:t>after sintering under different H2 pressures. In this solid solution, Gd3+</w:t>
      </w:r>
      <w:r>
        <w:t xml:space="preserve"> </w:t>
      </w:r>
      <w:r w:rsidRPr="00F52B40">
        <w:t>cations arrange themselves at U4+ sites in UO2 fluorine structure.</w:t>
      </w:r>
      <w:r>
        <w:t xml:space="preserve"> </w:t>
      </w:r>
      <w:proofErr w:type="spellStart"/>
      <w:r w:rsidRPr="00F52B40">
        <w:t>Beals</w:t>
      </w:r>
      <w:proofErr w:type="spellEnd"/>
      <w:r w:rsidRPr="00F52B40">
        <w:t xml:space="preserve"> has</w:t>
      </w:r>
      <w:r>
        <w:t xml:space="preserve"> </w:t>
      </w:r>
      <w:r w:rsidRPr="00F52B40">
        <w:t xml:space="preserve">measured the </w:t>
      </w:r>
      <w:r w:rsidRPr="00F52B40">
        <w:lastRenderedPageBreak/>
        <w:t>lattice parameter after air sintering showing that</w:t>
      </w:r>
      <w:r>
        <w:t xml:space="preserve"> </w:t>
      </w:r>
      <w:r w:rsidRPr="00F52B40">
        <w:t xml:space="preserve">the lattice parameter </w:t>
      </w:r>
      <w:proofErr w:type="gramStart"/>
      <w:r w:rsidRPr="00F52B40">
        <w:t>get</w:t>
      </w:r>
      <w:proofErr w:type="gramEnd"/>
      <w:r w:rsidRPr="00F52B40">
        <w:t xml:space="preserve"> smaller due to oxidation </w:t>
      </w:r>
      <w:r w:rsidRPr="00D64928">
        <w:rPr>
          <w:color w:val="FF0000"/>
        </w:rPr>
        <w:t>[2]</w:t>
      </w:r>
      <w:r w:rsidRPr="00F52B40">
        <w:t>.</w:t>
      </w:r>
      <w:r>
        <w:t xml:space="preserve"> </w:t>
      </w:r>
      <w:r w:rsidRPr="00F52B40">
        <w:t xml:space="preserve">For </w:t>
      </w:r>
      <w:proofErr w:type="spellStart"/>
      <w:r w:rsidRPr="00F52B40">
        <w:t>Gd</w:t>
      </w:r>
      <w:proofErr w:type="spellEnd"/>
      <w:r w:rsidRPr="00F52B40">
        <w:t xml:space="preserve"> content higher than 0.50 gadolinium-to-metal atomic</w:t>
      </w:r>
      <w:r>
        <w:t xml:space="preserve"> </w:t>
      </w:r>
      <w:r w:rsidRPr="00F52B40">
        <w:t>ratio (</w:t>
      </w:r>
      <w:proofErr w:type="spellStart"/>
      <w:r w:rsidRPr="00F52B40">
        <w:t>Gd</w:t>
      </w:r>
      <w:proofErr w:type="spellEnd"/>
      <w:r w:rsidRPr="00F52B40">
        <w:t>/M), a d-Gd6UO12 phase was found by Aitken et al</w:t>
      </w:r>
      <w:r w:rsidRPr="00D64928">
        <w:rPr>
          <w:color w:val="FF0000"/>
        </w:rPr>
        <w:t>. [3].</w:t>
      </w:r>
      <w:r w:rsidRPr="00F52B40">
        <w:t xml:space="preserve"> Finally, it is reported that pure Gadolinia can exist under three</w:t>
      </w:r>
      <w:r>
        <w:t xml:space="preserve"> </w:t>
      </w:r>
      <w:r w:rsidRPr="00F52B40">
        <w:t>different crystalline forms: A (hexagonal), B (monoclinic) and C</w:t>
      </w:r>
      <w:r>
        <w:t xml:space="preserve"> </w:t>
      </w:r>
      <w:r w:rsidRPr="00F52B40">
        <w:t>(cubic BCC</w:t>
      </w:r>
      <w:r w:rsidRPr="00F67C4F">
        <w:rPr>
          <w:color w:val="FF0000"/>
        </w:rPr>
        <w:t>) [10].</w:t>
      </w:r>
      <w:r w:rsidRPr="00F52B40">
        <w:t xml:space="preserve"> The cubic form is the more thermodynamically</w:t>
      </w:r>
      <w:r>
        <w:t xml:space="preserve"> </w:t>
      </w:r>
      <w:r w:rsidRPr="00F52B40">
        <w:t xml:space="preserve">stable at ambient temperature and atmospheric pressure. </w:t>
      </w:r>
      <w:r w:rsidR="00F67C4F">
        <w:t xml:space="preserve">The </w:t>
      </w:r>
      <w:r w:rsidRPr="00F52B40">
        <w:t>monoclinic phase can also be found in co-existence</w:t>
      </w:r>
      <w:r>
        <w:t xml:space="preserve"> </w:t>
      </w:r>
      <w:r w:rsidRPr="00F52B40">
        <w:t>with the cubic phase at room temperature.</w:t>
      </w:r>
      <w:r w:rsidR="002016B2">
        <w:t xml:space="preserve"> </w:t>
      </w:r>
      <w:r w:rsidRPr="00F52B40">
        <w:t>In</w:t>
      </w:r>
      <w:r w:rsidR="002016B2">
        <w:t xml:space="preserve"> </w:t>
      </w:r>
      <w:r w:rsidRPr="00F52B40">
        <w:t xml:space="preserve">order to </w:t>
      </w:r>
      <w:r w:rsidR="002016B2">
        <w:t xml:space="preserve">investigate </w:t>
      </w:r>
      <w:r w:rsidRPr="00F52B40">
        <w:t xml:space="preserve">the crystalline phase </w:t>
      </w:r>
      <w:r w:rsidR="002016B2">
        <w:t xml:space="preserve">and crystallite size </w:t>
      </w:r>
      <w:r w:rsidRPr="00F52B40">
        <w:t>formed in these conditions</w:t>
      </w:r>
      <w:r>
        <w:t xml:space="preserve"> </w:t>
      </w:r>
      <w:r w:rsidRPr="00F52B40">
        <w:t>at thermodynamic equilibrium, some samples with composition</w:t>
      </w:r>
      <w:r>
        <w:t xml:space="preserve"> </w:t>
      </w:r>
      <w:r w:rsidR="00B17547">
        <w:t>(U1-</w:t>
      </w:r>
      <w:r w:rsidRPr="00F52B40">
        <w:t xml:space="preserve">y, </w:t>
      </w:r>
      <w:proofErr w:type="spellStart"/>
      <w:proofErr w:type="gramStart"/>
      <w:r w:rsidRPr="00F52B40">
        <w:t>Gdy</w:t>
      </w:r>
      <w:proofErr w:type="spellEnd"/>
      <w:r w:rsidRPr="00F52B40">
        <w:t>)O</w:t>
      </w:r>
      <w:proofErr w:type="gramEnd"/>
      <w:r w:rsidRPr="00F52B40">
        <w:t xml:space="preserve">2±x for </w:t>
      </w:r>
      <w:proofErr w:type="spellStart"/>
      <w:r w:rsidR="002016B2">
        <w:t>Gd</w:t>
      </w:r>
      <w:proofErr w:type="spellEnd"/>
      <w:r w:rsidR="002016B2">
        <w:t>/M values ranging from 0.50</w:t>
      </w:r>
      <w:r w:rsidRPr="00F52B40">
        <w:t xml:space="preserve"> to 0.8</w:t>
      </w:r>
      <w:r w:rsidR="002016B2">
        <w:t>5</w:t>
      </w:r>
      <w:r w:rsidRPr="00F52B40">
        <w:t xml:space="preserve"> were</w:t>
      </w:r>
      <w:r>
        <w:t xml:space="preserve"> </w:t>
      </w:r>
      <w:r w:rsidRPr="00F52B40">
        <w:t>fabricated.</w:t>
      </w:r>
      <w:r w:rsidR="00123381">
        <w:t xml:space="preserve"> </w:t>
      </w:r>
      <w:r w:rsidR="00123381" w:rsidRPr="00282C80">
        <w:t>[1]</w:t>
      </w:r>
    </w:p>
    <w:p w:rsidR="00282C80" w:rsidRDefault="00282C80" w:rsidP="00BE7F89">
      <w:pPr>
        <w:pStyle w:val="Corpodetexto3"/>
        <w:jc w:val="both"/>
      </w:pPr>
    </w:p>
    <w:p w:rsidR="00FD6543" w:rsidRDefault="00FD6543" w:rsidP="00BE7F89">
      <w:pPr>
        <w:pStyle w:val="Corpodetexto3"/>
        <w:jc w:val="both"/>
      </w:pPr>
      <w:r w:rsidRPr="00446BD1">
        <w:rPr>
          <w:highlight w:val="yellow"/>
        </w:rPr>
        <w:t>Final PDF file siz</w:t>
      </w:r>
      <w:r w:rsidR="00BE7F89" w:rsidRPr="00446BD1">
        <w:rPr>
          <w:highlight w:val="yellow"/>
        </w:rPr>
        <w:t>e should be no more than 4 MB.  Recommended paper length is 5-15 pages, suggested 8-12.</w:t>
      </w:r>
    </w:p>
    <w:p w:rsidR="00BE7F89" w:rsidRDefault="00BE7F89" w:rsidP="00BE7F89">
      <w:pPr>
        <w:pStyle w:val="Corpodetexto3"/>
        <w:jc w:val="both"/>
      </w:pPr>
    </w:p>
    <w:p w:rsidR="007439B0" w:rsidRDefault="007439B0" w:rsidP="00BE7F89">
      <w:pPr>
        <w:pStyle w:val="Corpodetexto3"/>
        <w:jc w:val="both"/>
      </w:pPr>
    </w:p>
    <w:p w:rsidR="00FD6543" w:rsidRDefault="00946BC9">
      <w:pPr>
        <w:pStyle w:val="Ttulo1"/>
        <w:numPr>
          <w:ilvl w:val="0"/>
          <w:numId w:val="5"/>
        </w:numPr>
      </w:pPr>
      <w:r>
        <w:t>MATERIALS AND METHODS</w:t>
      </w:r>
    </w:p>
    <w:p w:rsidR="00FD6543" w:rsidRDefault="00FD6543"/>
    <w:p w:rsidR="00FD6543" w:rsidRDefault="00FD6543">
      <w:pPr>
        <w:pStyle w:val="Ttulo2"/>
      </w:pPr>
      <w:r>
        <w:t xml:space="preserve">2.1.  </w:t>
      </w:r>
      <w:r w:rsidR="00946BC9">
        <w:t>Material synthesis</w:t>
      </w:r>
    </w:p>
    <w:p w:rsidR="000C7941" w:rsidRDefault="000C7941" w:rsidP="000C7941"/>
    <w:p w:rsidR="00295E53" w:rsidRDefault="000C7941" w:rsidP="00295E53">
      <w:pPr>
        <w:ind w:firstLine="720"/>
        <w:jc w:val="both"/>
      </w:pPr>
      <w:r w:rsidRPr="000C7941">
        <w:t xml:space="preserve">In this </w:t>
      </w:r>
      <w:r>
        <w:t>work t</w:t>
      </w:r>
      <w:r w:rsidRPr="000C7941">
        <w:t xml:space="preserve">he </w:t>
      </w:r>
      <w:r>
        <w:t>U1-xGdx</w:t>
      </w:r>
      <w:r w:rsidRPr="000C7941">
        <w:t>O</w:t>
      </w:r>
      <w:r>
        <w:t>2</w:t>
      </w:r>
      <w:r w:rsidRPr="000C7941">
        <w:t xml:space="preserve"> solid solutions samples</w:t>
      </w:r>
      <w:r>
        <w:t xml:space="preserve"> </w:t>
      </w:r>
      <w:r w:rsidRPr="000C7941">
        <w:t xml:space="preserve">have been prepared </w:t>
      </w:r>
      <w:r w:rsidR="00313B9E">
        <w:t xml:space="preserve">by </w:t>
      </w:r>
      <w:r w:rsidRPr="000C7941">
        <w:t>coprecipitation</w:t>
      </w:r>
      <w:r w:rsidR="00313B9E">
        <w:t xml:space="preserve"> method. </w:t>
      </w:r>
      <w:r w:rsidR="00973592" w:rsidRPr="00973592">
        <w:t>The gadolinium oxide, purity 99.9%, was supplied from</w:t>
      </w:r>
      <w:r w:rsidR="00973592">
        <w:t xml:space="preserve"> </w:t>
      </w:r>
      <w:proofErr w:type="spellStart"/>
      <w:r w:rsidR="00313B9E">
        <w:t>Ventron</w:t>
      </w:r>
      <w:proofErr w:type="spellEnd"/>
      <w:r w:rsidR="00313B9E">
        <w:t xml:space="preserve"> Alfa </w:t>
      </w:r>
      <w:proofErr w:type="spellStart"/>
      <w:r w:rsidR="00313B9E">
        <w:t>Produkte</w:t>
      </w:r>
      <w:proofErr w:type="spellEnd"/>
      <w:r w:rsidR="00313B9E">
        <w:t xml:space="preserve">, </w:t>
      </w:r>
      <w:r w:rsidR="00973592" w:rsidRPr="00973592">
        <w:t>FRG. The</w:t>
      </w:r>
      <w:r w:rsidR="00BA4444">
        <w:t xml:space="preserve"> </w:t>
      </w:r>
      <w:r w:rsidR="00973592" w:rsidRPr="00973592">
        <w:t>UO</w:t>
      </w:r>
      <w:r w:rsidR="00973592">
        <w:t>2</w:t>
      </w:r>
      <w:r w:rsidR="00973592" w:rsidRPr="00973592">
        <w:t xml:space="preserve"> powder used in</w:t>
      </w:r>
      <w:r w:rsidR="00973592">
        <w:t xml:space="preserve"> </w:t>
      </w:r>
      <w:r w:rsidR="00973592" w:rsidRPr="00973592">
        <w:t>the dry blended powders process was obtained from uranium</w:t>
      </w:r>
      <w:r w:rsidR="00BA4444">
        <w:t xml:space="preserve"> </w:t>
      </w:r>
      <w:r w:rsidR="00973592" w:rsidRPr="00973592">
        <w:t>hexafluoride via the AUC (ammonium uranyl carbonate)</w:t>
      </w:r>
      <w:r w:rsidR="00BA4444">
        <w:t xml:space="preserve"> </w:t>
      </w:r>
      <w:r w:rsidR="00973592" w:rsidRPr="00973592">
        <w:t xml:space="preserve">conversion </w:t>
      </w:r>
      <w:r w:rsidR="00313B9E">
        <w:rPr>
          <w:color w:val="FF0000"/>
        </w:rPr>
        <w:t>[</w:t>
      </w:r>
      <w:r w:rsidR="00973592" w:rsidRPr="00BA4444">
        <w:rPr>
          <w:color w:val="FF0000"/>
        </w:rPr>
        <w:t>12</w:t>
      </w:r>
      <w:r w:rsidR="00313B9E">
        <w:rPr>
          <w:color w:val="FF0000"/>
        </w:rPr>
        <w:t>]</w:t>
      </w:r>
      <w:r w:rsidR="00973592" w:rsidRPr="00973592">
        <w:t xml:space="preserve">. </w:t>
      </w:r>
    </w:p>
    <w:p w:rsidR="00295E53" w:rsidRDefault="00313B9E" w:rsidP="00295E53">
      <w:pPr>
        <w:ind w:firstLine="720"/>
        <w:jc w:val="both"/>
      </w:pPr>
      <w:r>
        <w:t>I</w:t>
      </w:r>
      <w:r w:rsidR="00973592" w:rsidRPr="00973592">
        <w:t>n the coprecipitation method, the aqueous solutions</w:t>
      </w:r>
      <w:r w:rsidR="00BA4444">
        <w:t xml:space="preserve"> </w:t>
      </w:r>
      <w:r w:rsidR="00973592" w:rsidRPr="00973592">
        <w:t>of uranyl nitrate, UO</w:t>
      </w:r>
      <w:r>
        <w:t>2(NO3</w:t>
      </w:r>
      <w:r w:rsidR="00973592" w:rsidRPr="00973592">
        <w:t>)2, and gadolinium nitrate,</w:t>
      </w:r>
      <w:r w:rsidR="00BA4444">
        <w:t xml:space="preserve"> </w:t>
      </w:r>
      <w:proofErr w:type="spellStart"/>
      <w:r w:rsidR="00973592" w:rsidRPr="00973592">
        <w:t>Gd</w:t>
      </w:r>
      <w:proofErr w:type="spellEnd"/>
      <w:r w:rsidR="00973592" w:rsidRPr="00973592">
        <w:t>(N</w:t>
      </w:r>
      <w:r>
        <w:t>O</w:t>
      </w:r>
      <w:r w:rsidR="00973592" w:rsidRPr="00973592">
        <w:t xml:space="preserve">3)3, </w:t>
      </w:r>
      <w:r>
        <w:t>were prepared by dissolving U3O8</w:t>
      </w:r>
      <w:r w:rsidR="00973592" w:rsidRPr="00973592">
        <w:t xml:space="preserve"> and Gd</w:t>
      </w:r>
      <w:r>
        <w:t>2O</w:t>
      </w:r>
      <w:r w:rsidR="00973592" w:rsidRPr="00973592">
        <w:t>3</w:t>
      </w:r>
      <w:r w:rsidR="00BA4444">
        <w:t xml:space="preserve"> </w:t>
      </w:r>
      <w:r w:rsidR="00973592" w:rsidRPr="00973592">
        <w:t>powders with 7N nitric acid. The precipitation of AUC</w:t>
      </w:r>
      <w:r w:rsidR="00BA4444">
        <w:t xml:space="preserve"> </w:t>
      </w:r>
      <w:r w:rsidR="00973592" w:rsidRPr="00973592">
        <w:t xml:space="preserve">and ADU was carried out in a </w:t>
      </w:r>
      <w:proofErr w:type="spellStart"/>
      <w:r w:rsidR="00973592" w:rsidRPr="00973592">
        <w:t>batchmanner</w:t>
      </w:r>
      <w:proofErr w:type="spellEnd"/>
      <w:r w:rsidR="00973592" w:rsidRPr="00973592">
        <w:t>.</w:t>
      </w:r>
      <w:r>
        <w:t xml:space="preserve"> </w:t>
      </w:r>
      <w:r w:rsidR="00973592" w:rsidRPr="00973592">
        <w:t>The uranyl and gadolinium nitrate solutions were thoroughly</w:t>
      </w:r>
      <w:r w:rsidR="00BA4444">
        <w:t xml:space="preserve"> </w:t>
      </w:r>
      <w:r w:rsidR="00973592" w:rsidRPr="00973592">
        <w:t xml:space="preserve">blended together in varying proportions </w:t>
      </w:r>
      <w:r w:rsidR="00BF7A71">
        <w:t>between 50</w:t>
      </w:r>
      <w:r w:rsidR="00BA4444">
        <w:t xml:space="preserve"> </w:t>
      </w:r>
      <w:r w:rsidR="00BF7A71">
        <w:t xml:space="preserve">and 85 </w:t>
      </w:r>
      <w:proofErr w:type="spellStart"/>
      <w:r>
        <w:t>wt</w:t>
      </w:r>
      <w:proofErr w:type="spellEnd"/>
      <w:r>
        <w:t>% Gd2O</w:t>
      </w:r>
      <w:r w:rsidR="00973592" w:rsidRPr="00BA4444">
        <w:t>3</w:t>
      </w:r>
      <w:r w:rsidR="001D0896">
        <w:t>, main characteristics are resumed in table 1</w:t>
      </w:r>
      <w:r w:rsidR="00973592" w:rsidRPr="00BA4444">
        <w:t>.</w:t>
      </w:r>
      <w:r w:rsidR="00BA4444">
        <w:t xml:space="preserve"> </w:t>
      </w:r>
      <w:proofErr w:type="gramStart"/>
      <w:r w:rsidR="00295E53" w:rsidRPr="00295E53">
        <w:t>An</w:t>
      </w:r>
      <w:proofErr w:type="gramEnd"/>
      <w:r w:rsidR="00295E53" w:rsidRPr="00295E53">
        <w:t xml:space="preserve"> uranyl nitrate solution containing 400 g</w:t>
      </w:r>
      <w:r w:rsidR="00295E53">
        <w:t xml:space="preserve"> </w:t>
      </w:r>
      <w:r w:rsidR="00295E53" w:rsidRPr="00295E53">
        <w:t xml:space="preserve">U/l mixed with </w:t>
      </w:r>
      <w:proofErr w:type="spellStart"/>
      <w:r w:rsidR="00295E53" w:rsidRPr="00295E53">
        <w:t>Gd</w:t>
      </w:r>
      <w:proofErr w:type="spellEnd"/>
      <w:r w:rsidR="00295E53" w:rsidRPr="00295E53">
        <w:t>-nitrate solution was slowly added to</w:t>
      </w:r>
      <w:r w:rsidR="00295E53">
        <w:t xml:space="preserve"> </w:t>
      </w:r>
      <w:r w:rsidR="00295E53" w:rsidRPr="00295E53">
        <w:t>freshly prepared 101 ammonium carbonate solutions to</w:t>
      </w:r>
      <w:r w:rsidR="00295E53">
        <w:t xml:space="preserve"> </w:t>
      </w:r>
      <w:r w:rsidR="00295E53" w:rsidRPr="00295E53">
        <w:t xml:space="preserve">produce </w:t>
      </w:r>
      <w:proofErr w:type="spellStart"/>
      <w:r w:rsidR="00295E53" w:rsidRPr="00295E53">
        <w:t>AUGdC</w:t>
      </w:r>
      <w:proofErr w:type="spellEnd"/>
      <w:r w:rsidR="00295E53" w:rsidRPr="00295E53">
        <w:t xml:space="preserve"> precipitates. Stirring was applied with a</w:t>
      </w:r>
      <w:r w:rsidR="00295E53">
        <w:t xml:space="preserve"> </w:t>
      </w:r>
      <w:r w:rsidR="00295E53" w:rsidRPr="00295E53">
        <w:t>glass rod during the addition of the solution. The precipitation</w:t>
      </w:r>
      <w:r w:rsidR="00295E53">
        <w:t xml:space="preserve"> </w:t>
      </w:r>
      <w:r w:rsidR="00295E53" w:rsidRPr="00295E53">
        <w:t>tem</w:t>
      </w:r>
      <w:r w:rsidR="00295E53">
        <w:t>pe</w:t>
      </w:r>
      <w:r w:rsidR="00295E53" w:rsidRPr="00295E53">
        <w:t>rature was 60</w:t>
      </w:r>
      <w:r w:rsidR="00295E53">
        <w:t xml:space="preserve"> °</w:t>
      </w:r>
      <w:r w:rsidR="00295E53" w:rsidRPr="00295E53">
        <w:t>C and the final pH value close</w:t>
      </w:r>
      <w:r w:rsidR="00295E53">
        <w:t xml:space="preserve"> </w:t>
      </w:r>
      <w:r w:rsidR="00295E53" w:rsidRPr="00295E53">
        <w:t xml:space="preserve">to 8.3. The </w:t>
      </w:r>
      <w:proofErr w:type="spellStart"/>
      <w:r w:rsidR="00295E53" w:rsidRPr="00295E53">
        <w:t>AUGdC</w:t>
      </w:r>
      <w:proofErr w:type="spellEnd"/>
      <w:r w:rsidR="00295E53" w:rsidRPr="00295E53">
        <w:t xml:space="preserve"> slurry was filtered in vacuum and</w:t>
      </w:r>
      <w:r w:rsidR="00295E53">
        <w:t xml:space="preserve"> </w:t>
      </w:r>
      <w:r w:rsidR="00295E53" w:rsidRPr="00295E53">
        <w:t>washed with ethanol to improve the drying rate.</w:t>
      </w:r>
      <w:r w:rsidR="00295E53">
        <w:t xml:space="preserve"> </w:t>
      </w:r>
    </w:p>
    <w:p w:rsidR="00DB22E2" w:rsidRDefault="00295E53" w:rsidP="00DB22E2">
      <w:pPr>
        <w:ind w:firstLine="720"/>
        <w:jc w:val="both"/>
      </w:pPr>
      <w:r w:rsidRPr="00295E53">
        <w:t>A variety of ADU precipitates with different Gd2</w:t>
      </w:r>
      <w:r>
        <w:t>O</w:t>
      </w:r>
      <w:r w:rsidRPr="00295E53">
        <w:t>3</w:t>
      </w:r>
      <w:r>
        <w:t xml:space="preserve"> </w:t>
      </w:r>
      <w:r w:rsidRPr="00295E53">
        <w:t>quantities was prepared by adding NH</w:t>
      </w:r>
      <w:r>
        <w:t>4</w:t>
      </w:r>
      <w:r w:rsidRPr="00295E53">
        <w:t>OH to</w:t>
      </w:r>
      <w:r>
        <w:t xml:space="preserve"> </w:t>
      </w:r>
      <w:r w:rsidR="00802E6A">
        <w:t>UO2</w:t>
      </w:r>
      <w:r w:rsidRPr="00295E53">
        <w:t>(N</w:t>
      </w:r>
      <w:r w:rsidR="00802E6A">
        <w:t>O</w:t>
      </w:r>
      <w:r w:rsidRPr="00295E53">
        <w:t>3)2-Gd(N</w:t>
      </w:r>
      <w:r w:rsidR="00802E6A">
        <w:t>O</w:t>
      </w:r>
      <w:r w:rsidRPr="00295E53">
        <w:t>3)</w:t>
      </w:r>
      <w:r w:rsidR="00802E6A">
        <w:t>3</w:t>
      </w:r>
      <w:r w:rsidRPr="00295E53">
        <w:t xml:space="preserve"> solution at 60°C and pH 9.</w:t>
      </w:r>
      <w:r>
        <w:t xml:space="preserve"> </w:t>
      </w:r>
      <w:r w:rsidRPr="00295E53">
        <w:t>Vacuum filtration was performed by using a funnel with</w:t>
      </w:r>
      <w:r>
        <w:t xml:space="preserve"> </w:t>
      </w:r>
      <w:r w:rsidRPr="00295E53">
        <w:t>perforated plate. After filtration, the wet precipitates were</w:t>
      </w:r>
      <w:r>
        <w:t xml:space="preserve"> </w:t>
      </w:r>
      <w:r w:rsidRPr="00295E53">
        <w:t>dried in an oven at 80°C during 24 h.</w:t>
      </w:r>
      <w:r w:rsidR="00DB22E2">
        <w:t xml:space="preserve"> </w:t>
      </w:r>
      <w:r>
        <w:t>[3]</w:t>
      </w:r>
      <w:r w:rsidR="00DB22E2">
        <w:t xml:space="preserve"> </w:t>
      </w:r>
    </w:p>
    <w:p w:rsidR="00DB22E2" w:rsidRPr="00DB22E2" w:rsidRDefault="00DB22E2" w:rsidP="00DB22E2">
      <w:pPr>
        <w:ind w:firstLine="720"/>
        <w:jc w:val="both"/>
      </w:pPr>
      <w:r>
        <w:t xml:space="preserve">The </w:t>
      </w:r>
      <w:r w:rsidRPr="00DB22E2">
        <w:t>mixtures were granulated and</w:t>
      </w:r>
      <w:r>
        <w:t xml:space="preserve"> </w:t>
      </w:r>
      <w:r w:rsidRPr="00DB22E2">
        <w:t xml:space="preserve">compacted into pellets at </w:t>
      </w:r>
      <w:r w:rsidRPr="00DB22E2">
        <w:rPr>
          <w:color w:val="FF0000"/>
        </w:rPr>
        <w:t>440 MPa. Pellets were 10 mm in diameter and 12 mm in height</w:t>
      </w:r>
      <w:r w:rsidRPr="00DB22E2">
        <w:t>. Finally, all green pellets were sintered simultaneously</w:t>
      </w:r>
    </w:p>
    <w:p w:rsidR="00973592" w:rsidRDefault="00DB22E2" w:rsidP="00DB22E2">
      <w:r w:rsidRPr="00DB22E2">
        <w:t xml:space="preserve">in a tungsten crucible in flowing </w:t>
      </w:r>
      <w:proofErr w:type="spellStart"/>
      <w:r w:rsidRPr="00DB22E2">
        <w:t>Ar</w:t>
      </w:r>
      <w:proofErr w:type="spellEnd"/>
      <w:r w:rsidRPr="00DB22E2">
        <w:t xml:space="preserve"> H2 5% (the oxygen potential is</w:t>
      </w:r>
      <w:r>
        <w:t xml:space="preserve"> </w:t>
      </w:r>
      <w:r w:rsidRPr="00DB22E2">
        <w:t xml:space="preserve">estimated to </w:t>
      </w:r>
      <w:r>
        <w:t>-</w:t>
      </w:r>
      <w:r w:rsidRPr="00DB22E2">
        <w:t>450 kJ</w:t>
      </w:r>
      <w:r>
        <w:t xml:space="preserve"> </w:t>
      </w:r>
      <w:r w:rsidRPr="00DB22E2">
        <w:t>mol</w:t>
      </w:r>
      <w:r>
        <w:t>-</w:t>
      </w:r>
      <w:r w:rsidRPr="00DB22E2">
        <w:t xml:space="preserve">1). Heating rate was </w:t>
      </w:r>
      <w:r>
        <w:t>1</w:t>
      </w:r>
      <w:r w:rsidRPr="00DB22E2">
        <w:t xml:space="preserve"> </w:t>
      </w:r>
      <w:r>
        <w:t>°</w:t>
      </w:r>
      <w:r w:rsidRPr="00DB22E2">
        <w:t>C/</w:t>
      </w:r>
      <w:r>
        <w:t>min</w:t>
      </w:r>
      <w:r w:rsidRPr="00DB22E2">
        <w:t>. Samples</w:t>
      </w:r>
      <w:r>
        <w:t xml:space="preserve"> were heated up to 166</w:t>
      </w:r>
      <w:r w:rsidRPr="00DB22E2">
        <w:t xml:space="preserve">0 </w:t>
      </w:r>
      <w:r>
        <w:t xml:space="preserve">°C during 3 </w:t>
      </w:r>
      <w:r w:rsidRPr="00DB22E2">
        <w:t>h and the cooling down rate</w:t>
      </w:r>
      <w:r>
        <w:t xml:space="preserve"> </w:t>
      </w:r>
      <w:r w:rsidRPr="00DB22E2">
        <w:t xml:space="preserve">was </w:t>
      </w:r>
      <w:r>
        <w:t>1</w:t>
      </w:r>
      <w:r w:rsidRPr="00DB22E2">
        <w:t xml:space="preserve"> </w:t>
      </w:r>
      <w:r>
        <w:t>°</w:t>
      </w:r>
      <w:r w:rsidRPr="00DB22E2">
        <w:t>C/</w:t>
      </w:r>
      <w:r>
        <w:t>min</w:t>
      </w:r>
      <w:r w:rsidRPr="00DB22E2">
        <w:t>.</w:t>
      </w:r>
      <w:r>
        <w:t xml:space="preserve"> [2]</w:t>
      </w:r>
    </w:p>
    <w:p w:rsidR="007B3ED6" w:rsidRDefault="008D6A54" w:rsidP="007B3ED6">
      <w:pPr>
        <w:pStyle w:val="Ttulo2"/>
      </w:pPr>
      <w:r>
        <w:t>2.2.  Quantitative XRD</w:t>
      </w:r>
      <w:r w:rsidR="00BA0FA7">
        <w:t xml:space="preserve"> by Rietveld Method</w:t>
      </w:r>
    </w:p>
    <w:p w:rsidR="005E3302" w:rsidRDefault="007B3ED6" w:rsidP="005E3302">
      <w:pPr>
        <w:pStyle w:val="Ttulo2"/>
        <w:spacing w:before="0"/>
        <w:rPr>
          <w:b w:val="0"/>
        </w:rPr>
      </w:pPr>
      <w:r w:rsidRPr="005E3302">
        <w:rPr>
          <w:b w:val="0"/>
        </w:rPr>
        <w:t>Quantitative phase analysis of bauxites and their dissolution products</w:t>
      </w:r>
    </w:p>
    <w:p w:rsidR="007B3ED6" w:rsidRPr="005E3302" w:rsidRDefault="007B3ED6" w:rsidP="005E3302">
      <w:pPr>
        <w:pStyle w:val="Ttulo2"/>
        <w:spacing w:before="0"/>
        <w:rPr>
          <w:b w:val="0"/>
          <w:i/>
        </w:rPr>
      </w:pPr>
      <w:r w:rsidRPr="005E3302">
        <w:rPr>
          <w:b w:val="0"/>
          <w:i/>
        </w:rPr>
        <w:t xml:space="preserve">Bee K. Gan </w:t>
      </w:r>
      <w:proofErr w:type="gramStart"/>
      <w:r w:rsidRPr="005E3302">
        <w:rPr>
          <w:b w:val="0"/>
          <w:i/>
        </w:rPr>
        <w:t>a,</w:t>
      </w:r>
      <w:r w:rsidR="005E3302">
        <w:rPr>
          <w:b w:val="0"/>
          <w:i/>
        </w:rPr>
        <w:t>,</w:t>
      </w:r>
      <w:proofErr w:type="gramEnd"/>
      <w:r w:rsidR="005E3302">
        <w:rPr>
          <w:b w:val="0"/>
          <w:i/>
        </w:rPr>
        <w:t xml:space="preserve"> Zoe Taylor, </w:t>
      </w:r>
      <w:proofErr w:type="spellStart"/>
      <w:r w:rsidR="005E3302">
        <w:rPr>
          <w:b w:val="0"/>
          <w:i/>
        </w:rPr>
        <w:t>Bingan</w:t>
      </w:r>
      <w:proofErr w:type="spellEnd"/>
      <w:r w:rsidR="005E3302">
        <w:rPr>
          <w:b w:val="0"/>
          <w:i/>
        </w:rPr>
        <w:t xml:space="preserve"> Xu, </w:t>
      </w:r>
      <w:proofErr w:type="spellStart"/>
      <w:r w:rsidR="005E3302">
        <w:rPr>
          <w:b w:val="0"/>
          <w:i/>
        </w:rPr>
        <w:t>Arie</w:t>
      </w:r>
      <w:proofErr w:type="spellEnd"/>
      <w:r w:rsidR="005E3302">
        <w:rPr>
          <w:b w:val="0"/>
          <w:i/>
        </w:rPr>
        <w:t xml:space="preserve"> van </w:t>
      </w:r>
      <w:proofErr w:type="spellStart"/>
      <w:r w:rsidR="005E3302">
        <w:rPr>
          <w:b w:val="0"/>
          <w:i/>
        </w:rPr>
        <w:t>Riessen</w:t>
      </w:r>
      <w:proofErr w:type="spellEnd"/>
      <w:r w:rsidR="005E3302">
        <w:rPr>
          <w:b w:val="0"/>
          <w:i/>
        </w:rPr>
        <w:t>, Robert D. Hart</w:t>
      </w:r>
      <w:r w:rsidRPr="005E3302">
        <w:rPr>
          <w:b w:val="0"/>
          <w:i/>
        </w:rPr>
        <w:t>,</w:t>
      </w:r>
      <w:r w:rsidR="005E3302" w:rsidRPr="005E3302">
        <w:rPr>
          <w:b w:val="0"/>
          <w:i/>
        </w:rPr>
        <w:t xml:space="preserve"> </w:t>
      </w:r>
      <w:proofErr w:type="spellStart"/>
      <w:r w:rsidR="005E3302">
        <w:rPr>
          <w:b w:val="0"/>
          <w:i/>
        </w:rPr>
        <w:t>Xiaodong</w:t>
      </w:r>
      <w:proofErr w:type="spellEnd"/>
      <w:r w:rsidR="005E3302">
        <w:rPr>
          <w:b w:val="0"/>
          <w:i/>
        </w:rPr>
        <w:t xml:space="preserve"> Wang</w:t>
      </w:r>
      <w:r w:rsidRPr="005E3302">
        <w:rPr>
          <w:b w:val="0"/>
          <w:i/>
        </w:rPr>
        <w:t>, Peter Smith</w:t>
      </w:r>
    </w:p>
    <w:p w:rsidR="007B3ED6" w:rsidRDefault="007B3ED6" w:rsidP="005F0C62">
      <w:pPr>
        <w:overflowPunct/>
        <w:ind w:firstLine="720"/>
        <w:jc w:val="both"/>
        <w:textAlignment w:val="auto"/>
      </w:pPr>
    </w:p>
    <w:p w:rsidR="005F0C62" w:rsidRDefault="005F0C62" w:rsidP="005F0C62">
      <w:pPr>
        <w:overflowPunct/>
        <w:ind w:firstLine="720"/>
        <w:jc w:val="both"/>
        <w:textAlignment w:val="auto"/>
        <w:rPr>
          <w:szCs w:val="24"/>
          <w:lang w:eastAsia="pt-BR"/>
        </w:rPr>
      </w:pPr>
      <w:r w:rsidRPr="005F0C62">
        <w:rPr>
          <w:szCs w:val="24"/>
          <w:lang w:eastAsia="pt-BR"/>
        </w:rPr>
        <w:lastRenderedPageBreak/>
        <w:t>The Rietveld method (Rietveld, 1967, 1969) is a pattern modelling</w:t>
      </w:r>
      <w:r>
        <w:rPr>
          <w:szCs w:val="24"/>
          <w:lang w:eastAsia="pt-BR"/>
        </w:rPr>
        <w:t xml:space="preserve"> </w:t>
      </w:r>
      <w:r w:rsidRPr="005F0C62">
        <w:rPr>
          <w:szCs w:val="24"/>
          <w:lang w:eastAsia="pt-BR"/>
        </w:rPr>
        <w:t>procedure in which the set of intensities comprising the calculated pattern,</w:t>
      </w:r>
      <w:r>
        <w:rPr>
          <w:szCs w:val="24"/>
          <w:lang w:eastAsia="pt-BR"/>
        </w:rPr>
        <w:t xml:space="preserve"> </w:t>
      </w:r>
      <w:r w:rsidRPr="005F0C62">
        <w:rPr>
          <w:szCs w:val="24"/>
          <w:lang w:eastAsia="pt-BR"/>
        </w:rPr>
        <w:t>determined according to an initial model, is fitted by non-linear</w:t>
      </w:r>
      <w:r>
        <w:rPr>
          <w:szCs w:val="24"/>
          <w:lang w:eastAsia="pt-BR"/>
        </w:rPr>
        <w:t xml:space="preserve"> </w:t>
      </w:r>
      <w:r w:rsidRPr="005F0C62">
        <w:rPr>
          <w:szCs w:val="24"/>
          <w:lang w:eastAsia="pt-BR"/>
        </w:rPr>
        <w:t>least squares to the corresponding measured pattern. Structural parameters</w:t>
      </w:r>
      <w:r>
        <w:rPr>
          <w:szCs w:val="24"/>
          <w:lang w:eastAsia="pt-BR"/>
        </w:rPr>
        <w:t xml:space="preserve"> </w:t>
      </w:r>
      <w:r w:rsidRPr="005F0C62">
        <w:rPr>
          <w:szCs w:val="24"/>
          <w:lang w:eastAsia="pt-BR"/>
        </w:rPr>
        <w:t>(atomic positions, thermal parameters, site occupancies and lattice</w:t>
      </w:r>
      <w:r>
        <w:rPr>
          <w:szCs w:val="24"/>
          <w:lang w:eastAsia="pt-BR"/>
        </w:rPr>
        <w:t xml:space="preserve"> </w:t>
      </w:r>
      <w:r w:rsidRPr="005F0C62">
        <w:rPr>
          <w:szCs w:val="24"/>
          <w:lang w:eastAsia="pt-BR"/>
        </w:rPr>
        <w:t>parameters), pattern background function coefficients, scale</w:t>
      </w:r>
      <w:r>
        <w:rPr>
          <w:szCs w:val="24"/>
          <w:lang w:eastAsia="pt-BR"/>
        </w:rPr>
        <w:t xml:space="preserve"> </w:t>
      </w:r>
      <w:r w:rsidRPr="005F0C62">
        <w:rPr>
          <w:szCs w:val="24"/>
          <w:lang w:eastAsia="pt-BR"/>
        </w:rPr>
        <w:t>factors for phase composition determination, preferred orientation, extinction,</w:t>
      </w:r>
      <w:r>
        <w:rPr>
          <w:szCs w:val="24"/>
          <w:lang w:eastAsia="pt-BR"/>
        </w:rPr>
        <w:t xml:space="preserve"> </w:t>
      </w:r>
      <w:r w:rsidRPr="005F0C62">
        <w:rPr>
          <w:szCs w:val="24"/>
          <w:lang w:eastAsia="pt-BR"/>
        </w:rPr>
        <w:t>profile parameters (peak widths and shape), crystallite size</w:t>
      </w:r>
      <w:r>
        <w:rPr>
          <w:szCs w:val="24"/>
          <w:lang w:eastAsia="pt-BR"/>
        </w:rPr>
        <w:t xml:space="preserve"> </w:t>
      </w:r>
      <w:r w:rsidRPr="005F0C62">
        <w:rPr>
          <w:szCs w:val="24"/>
          <w:lang w:eastAsia="pt-BR"/>
        </w:rPr>
        <w:t>and microstrain (through profile parameters) may be included in</w:t>
      </w:r>
      <w:r>
        <w:rPr>
          <w:szCs w:val="24"/>
          <w:lang w:eastAsia="pt-BR"/>
        </w:rPr>
        <w:t xml:space="preserve"> </w:t>
      </w:r>
      <w:r w:rsidRPr="005F0C62">
        <w:rPr>
          <w:szCs w:val="24"/>
          <w:lang w:eastAsia="pt-BR"/>
        </w:rPr>
        <w:t>Rietveld analysis (Young, 1993). Least squares Rietveld refinement is</w:t>
      </w:r>
      <w:r>
        <w:rPr>
          <w:szCs w:val="24"/>
          <w:lang w:eastAsia="pt-BR"/>
        </w:rPr>
        <w:t xml:space="preserve"> </w:t>
      </w:r>
      <w:r w:rsidRPr="005F0C62">
        <w:rPr>
          <w:szCs w:val="24"/>
          <w:lang w:eastAsia="pt-BR"/>
        </w:rPr>
        <w:t>designed to minimi</w:t>
      </w:r>
      <w:r w:rsidR="00305C49">
        <w:rPr>
          <w:szCs w:val="24"/>
          <w:lang w:eastAsia="pt-BR"/>
        </w:rPr>
        <w:t>z</w:t>
      </w:r>
      <w:r w:rsidRPr="005F0C62">
        <w:rPr>
          <w:szCs w:val="24"/>
          <w:lang w:eastAsia="pt-BR"/>
        </w:rPr>
        <w:t>e the residual summed over the n points in the pattern</w:t>
      </w:r>
      <w:r>
        <w:rPr>
          <w:szCs w:val="24"/>
          <w:lang w:eastAsia="pt-BR"/>
        </w:rPr>
        <w:t xml:space="preserve"> </w:t>
      </w:r>
      <w:r w:rsidRPr="005F0C62">
        <w:rPr>
          <w:szCs w:val="24"/>
          <w:lang w:eastAsia="pt-BR"/>
        </w:rPr>
        <w:t>at which the intensity is sampled (Rietveld, 1969).</w:t>
      </w:r>
    </w:p>
    <w:p w:rsidR="005F0C62" w:rsidRPr="005F0C62" w:rsidRDefault="005F0C62" w:rsidP="005F0C62">
      <w:pPr>
        <w:overflowPunct/>
        <w:ind w:firstLine="720"/>
        <w:jc w:val="both"/>
        <w:textAlignment w:val="auto"/>
        <w:rPr>
          <w:szCs w:val="24"/>
          <w:lang w:eastAsia="pt-BR"/>
        </w:rPr>
      </w:pPr>
    </w:p>
    <w:p w:rsidR="005F0C62" w:rsidRPr="00254C76" w:rsidRDefault="005F0C62" w:rsidP="005F0C62">
      <w:pPr>
        <w:overflowPunct/>
        <w:ind w:firstLine="720"/>
        <w:jc w:val="both"/>
        <w:textAlignment w:val="auto"/>
        <w:rPr>
          <w:szCs w:val="24"/>
          <w:lang w:eastAsia="pt-BR"/>
        </w:rPr>
      </w:pPr>
      <w:r w:rsidRPr="00254C76">
        <w:rPr>
          <w:szCs w:val="24"/>
          <w:lang w:eastAsia="pt-BR"/>
        </w:rPr>
        <w:t>R</w:t>
      </w:r>
      <w:r w:rsidR="00305C49" w:rsidRPr="00254C76">
        <w:rPr>
          <w:szCs w:val="24"/>
          <w:lang w:eastAsia="pt-BR"/>
        </w:rPr>
        <w:t xml:space="preserve"> =</w:t>
      </w:r>
      <w:r w:rsidRPr="00254C76">
        <w:rPr>
          <w:szCs w:val="24"/>
          <w:lang w:eastAsia="pt-BR"/>
        </w:rPr>
        <w:t xml:space="preserve"> </w:t>
      </w:r>
      <w:proofErr w:type="spellStart"/>
      <w:r w:rsidR="00305C49" w:rsidRPr="005F0C62">
        <w:rPr>
          <w:szCs w:val="24"/>
          <w:lang w:eastAsia="pt-BR"/>
        </w:rPr>
        <w:t>Σ</w:t>
      </w:r>
      <w:r w:rsidR="00305C49">
        <w:rPr>
          <w:szCs w:val="24"/>
          <w:lang w:eastAsia="pt-BR"/>
        </w:rPr>
        <w:t>wi</w:t>
      </w:r>
      <w:proofErr w:type="spellEnd"/>
      <w:r w:rsidR="00305C49">
        <w:rPr>
          <w:szCs w:val="24"/>
          <w:lang w:eastAsia="pt-BR"/>
        </w:rPr>
        <w:t>(</w:t>
      </w:r>
      <w:proofErr w:type="spellStart"/>
      <w:r w:rsidR="00305C49">
        <w:rPr>
          <w:szCs w:val="24"/>
          <w:lang w:eastAsia="pt-BR"/>
        </w:rPr>
        <w:t>yio-yk</w:t>
      </w:r>
      <w:proofErr w:type="spellEnd"/>
      <w:r w:rsidR="00305C49">
        <w:rPr>
          <w:szCs w:val="24"/>
          <w:lang w:eastAsia="pt-BR"/>
        </w:rPr>
        <w:t>)2</w:t>
      </w:r>
    </w:p>
    <w:p w:rsidR="005F0C62" w:rsidRPr="00254C76" w:rsidRDefault="005F0C62" w:rsidP="005F0C62">
      <w:pPr>
        <w:overflowPunct/>
        <w:ind w:firstLine="720"/>
        <w:jc w:val="both"/>
        <w:textAlignment w:val="auto"/>
        <w:rPr>
          <w:szCs w:val="24"/>
          <w:lang w:eastAsia="pt-BR"/>
        </w:rPr>
      </w:pPr>
    </w:p>
    <w:p w:rsidR="005F0C62" w:rsidRPr="005F0C62" w:rsidRDefault="005F0C62" w:rsidP="005F0C62">
      <w:pPr>
        <w:overflowPunct/>
        <w:ind w:firstLine="720"/>
        <w:jc w:val="both"/>
        <w:textAlignment w:val="auto"/>
        <w:rPr>
          <w:szCs w:val="24"/>
          <w:lang w:eastAsia="pt-BR"/>
        </w:rPr>
      </w:pPr>
      <w:r w:rsidRPr="005F0C62">
        <w:rPr>
          <w:szCs w:val="24"/>
          <w:lang w:eastAsia="pt-BR"/>
        </w:rPr>
        <w:t xml:space="preserve">where </w:t>
      </w:r>
      <w:proofErr w:type="spellStart"/>
      <w:r w:rsidRPr="005F0C62">
        <w:rPr>
          <w:szCs w:val="24"/>
          <w:lang w:eastAsia="pt-BR"/>
        </w:rPr>
        <w:t>yio</w:t>
      </w:r>
      <w:proofErr w:type="spellEnd"/>
      <w:r w:rsidRPr="005F0C62">
        <w:rPr>
          <w:szCs w:val="24"/>
          <w:lang w:eastAsia="pt-BR"/>
        </w:rPr>
        <w:t xml:space="preserve"> and </w:t>
      </w:r>
      <w:proofErr w:type="spellStart"/>
      <w:r w:rsidRPr="005F0C62">
        <w:rPr>
          <w:szCs w:val="24"/>
          <w:lang w:eastAsia="pt-BR"/>
        </w:rPr>
        <w:t>yic</w:t>
      </w:r>
      <w:proofErr w:type="spellEnd"/>
      <w:r w:rsidRPr="005F0C62">
        <w:rPr>
          <w:szCs w:val="24"/>
          <w:lang w:eastAsia="pt-BR"/>
        </w:rPr>
        <w:t xml:space="preserve"> are the observed and calculated intensity at the </w:t>
      </w:r>
      <w:proofErr w:type="spellStart"/>
      <w:r w:rsidRPr="005F0C62">
        <w:rPr>
          <w:szCs w:val="24"/>
          <w:lang w:eastAsia="pt-BR"/>
        </w:rPr>
        <w:t>ith</w:t>
      </w:r>
      <w:proofErr w:type="spellEnd"/>
      <w:r>
        <w:rPr>
          <w:szCs w:val="24"/>
          <w:lang w:eastAsia="pt-BR"/>
        </w:rPr>
        <w:t xml:space="preserve"> </w:t>
      </w:r>
      <w:r w:rsidRPr="005F0C62">
        <w:rPr>
          <w:szCs w:val="24"/>
          <w:lang w:eastAsia="pt-BR"/>
        </w:rPr>
        <w:t xml:space="preserve">step, respectively, and </w:t>
      </w:r>
      <w:proofErr w:type="spellStart"/>
      <w:r w:rsidRPr="005F0C62">
        <w:rPr>
          <w:szCs w:val="24"/>
          <w:lang w:eastAsia="pt-BR"/>
        </w:rPr>
        <w:t>wi</w:t>
      </w:r>
      <w:proofErr w:type="spellEnd"/>
      <w:r w:rsidRPr="005F0C62">
        <w:rPr>
          <w:szCs w:val="24"/>
          <w:lang w:eastAsia="pt-BR"/>
        </w:rPr>
        <w:t xml:space="preserve"> is the weight assigned to each observation</w:t>
      </w:r>
      <w:r>
        <w:rPr>
          <w:szCs w:val="24"/>
          <w:lang w:eastAsia="pt-BR"/>
        </w:rPr>
        <w:t xml:space="preserve"> </w:t>
      </w:r>
      <w:r w:rsidRPr="005F0C62">
        <w:rPr>
          <w:szCs w:val="24"/>
          <w:lang w:eastAsia="pt-BR"/>
        </w:rPr>
        <w:t>which is normally set to the inverse of the counting error variance</w:t>
      </w:r>
      <w:r>
        <w:rPr>
          <w:szCs w:val="24"/>
          <w:lang w:eastAsia="pt-BR"/>
        </w:rPr>
        <w:t xml:space="preserve"> </w:t>
      </w:r>
      <w:r w:rsidRPr="005F0C62">
        <w:rPr>
          <w:szCs w:val="24"/>
          <w:lang w:eastAsia="pt-BR"/>
        </w:rPr>
        <w:t>(</w:t>
      </w:r>
      <w:proofErr w:type="spellStart"/>
      <w:r w:rsidRPr="005F0C62">
        <w:rPr>
          <w:szCs w:val="24"/>
          <w:lang w:eastAsia="pt-BR"/>
        </w:rPr>
        <w:t>σi</w:t>
      </w:r>
      <w:proofErr w:type="spellEnd"/>
      <w:r>
        <w:rPr>
          <w:szCs w:val="24"/>
          <w:lang w:eastAsia="pt-BR"/>
        </w:rPr>
        <w:t xml:space="preserve"> </w:t>
      </w:r>
      <w:r w:rsidRPr="005F0C62">
        <w:rPr>
          <w:szCs w:val="24"/>
          <w:lang w:eastAsia="pt-BR"/>
        </w:rPr>
        <w:t xml:space="preserve">2) at the </w:t>
      </w:r>
      <w:proofErr w:type="spellStart"/>
      <w:r w:rsidRPr="005F0C62">
        <w:rPr>
          <w:szCs w:val="24"/>
          <w:lang w:eastAsia="pt-BR"/>
        </w:rPr>
        <w:t>ith</w:t>
      </w:r>
      <w:proofErr w:type="spellEnd"/>
      <w:r w:rsidRPr="005F0C62">
        <w:rPr>
          <w:szCs w:val="24"/>
          <w:lang w:eastAsia="pt-BR"/>
        </w:rPr>
        <w:t xml:space="preserve"> step. Numerous R factors are used in Rietveld refinements</w:t>
      </w:r>
      <w:r>
        <w:rPr>
          <w:szCs w:val="24"/>
          <w:lang w:eastAsia="pt-BR"/>
        </w:rPr>
        <w:t xml:space="preserve"> </w:t>
      </w:r>
      <w:r w:rsidRPr="005F0C62">
        <w:rPr>
          <w:szCs w:val="24"/>
          <w:lang w:eastAsia="pt-BR"/>
        </w:rPr>
        <w:t>to measure the progress of the Rietveld refinement (Young and Wiles,</w:t>
      </w:r>
      <w:r>
        <w:rPr>
          <w:szCs w:val="24"/>
          <w:lang w:eastAsia="pt-BR"/>
        </w:rPr>
        <w:t xml:space="preserve"> </w:t>
      </w:r>
      <w:r w:rsidRPr="005F0C62">
        <w:rPr>
          <w:szCs w:val="24"/>
          <w:lang w:eastAsia="pt-BR"/>
        </w:rPr>
        <w:t>1982), with the most meaningful being the weighted profile R factor</w:t>
      </w:r>
      <w:r>
        <w:rPr>
          <w:szCs w:val="24"/>
          <w:lang w:eastAsia="pt-BR"/>
        </w:rPr>
        <w:t xml:space="preserve"> </w:t>
      </w:r>
      <w:r w:rsidRPr="005F0C62">
        <w:rPr>
          <w:szCs w:val="24"/>
          <w:lang w:eastAsia="pt-BR"/>
        </w:rPr>
        <w:t>(</w:t>
      </w:r>
      <w:proofErr w:type="spellStart"/>
      <w:r w:rsidRPr="005F0C62">
        <w:rPr>
          <w:szCs w:val="24"/>
          <w:lang w:eastAsia="pt-BR"/>
        </w:rPr>
        <w:t>Rwp</w:t>
      </w:r>
      <w:proofErr w:type="spellEnd"/>
      <w:r w:rsidRPr="005F0C62">
        <w:rPr>
          <w:szCs w:val="24"/>
          <w:lang w:eastAsia="pt-BR"/>
        </w:rPr>
        <w:t>) as the numerator in the expression is the quantity being</w:t>
      </w:r>
      <w:r>
        <w:rPr>
          <w:szCs w:val="24"/>
          <w:lang w:eastAsia="pt-BR"/>
        </w:rPr>
        <w:t xml:space="preserve"> </w:t>
      </w:r>
      <w:proofErr w:type="spellStart"/>
      <w:r w:rsidRPr="005F0C62">
        <w:rPr>
          <w:szCs w:val="24"/>
          <w:lang w:eastAsia="pt-BR"/>
        </w:rPr>
        <w:t>minimised</w:t>
      </w:r>
      <w:proofErr w:type="spellEnd"/>
      <w:r w:rsidRPr="005F0C62">
        <w:rPr>
          <w:szCs w:val="24"/>
          <w:lang w:eastAsia="pt-BR"/>
        </w:rPr>
        <w:t xml:space="preserve"> by least squares during refinement.</w:t>
      </w:r>
    </w:p>
    <w:p w:rsidR="005F0C62" w:rsidRDefault="005F0C62" w:rsidP="005F0C62">
      <w:pPr>
        <w:overflowPunct/>
        <w:ind w:firstLine="720"/>
        <w:jc w:val="both"/>
        <w:textAlignment w:val="auto"/>
        <w:rPr>
          <w:szCs w:val="24"/>
          <w:lang w:eastAsia="pt-BR"/>
        </w:rPr>
      </w:pPr>
    </w:p>
    <w:p w:rsidR="005F0C62" w:rsidRPr="005F0C62" w:rsidRDefault="005F0C62" w:rsidP="005F0C62">
      <w:pPr>
        <w:overflowPunct/>
        <w:ind w:firstLine="720"/>
        <w:jc w:val="both"/>
        <w:textAlignment w:val="auto"/>
        <w:rPr>
          <w:szCs w:val="24"/>
          <w:lang w:eastAsia="pt-BR"/>
        </w:rPr>
      </w:pPr>
      <w:proofErr w:type="spellStart"/>
      <w:r w:rsidRPr="005F0C62">
        <w:rPr>
          <w:szCs w:val="24"/>
          <w:lang w:eastAsia="pt-BR"/>
        </w:rPr>
        <w:t>Rwp</w:t>
      </w:r>
      <w:proofErr w:type="spellEnd"/>
      <w:r w:rsidRPr="005F0C62">
        <w:rPr>
          <w:szCs w:val="24"/>
          <w:lang w:eastAsia="pt-BR"/>
        </w:rPr>
        <w:t xml:space="preserve"> </w:t>
      </w:r>
      <w:r w:rsidR="00305C49">
        <w:rPr>
          <w:szCs w:val="24"/>
          <w:lang w:eastAsia="pt-BR"/>
        </w:rPr>
        <w:t>= (</w:t>
      </w:r>
      <w:proofErr w:type="spellStart"/>
      <w:r w:rsidR="00305C49" w:rsidRPr="005F0C62">
        <w:rPr>
          <w:szCs w:val="24"/>
          <w:lang w:eastAsia="pt-BR"/>
        </w:rPr>
        <w:t>Σ</w:t>
      </w:r>
      <w:r w:rsidR="00305C49">
        <w:rPr>
          <w:szCs w:val="24"/>
          <w:lang w:eastAsia="pt-BR"/>
        </w:rPr>
        <w:t>wi</w:t>
      </w:r>
      <w:proofErr w:type="spellEnd"/>
      <w:r w:rsidR="00305C49">
        <w:rPr>
          <w:szCs w:val="24"/>
          <w:lang w:eastAsia="pt-BR"/>
        </w:rPr>
        <w:t>(</w:t>
      </w:r>
      <w:proofErr w:type="spellStart"/>
      <w:r w:rsidR="00305C49">
        <w:rPr>
          <w:szCs w:val="24"/>
          <w:lang w:eastAsia="pt-BR"/>
        </w:rPr>
        <w:t>yio-yk</w:t>
      </w:r>
      <w:proofErr w:type="spellEnd"/>
      <w:r w:rsidR="00305C49">
        <w:rPr>
          <w:szCs w:val="24"/>
          <w:lang w:eastAsia="pt-BR"/>
        </w:rPr>
        <w:t xml:space="preserve">)2 / </w:t>
      </w:r>
      <w:r w:rsidR="00305C49" w:rsidRPr="005F0C62">
        <w:rPr>
          <w:szCs w:val="24"/>
          <w:lang w:eastAsia="pt-BR"/>
        </w:rPr>
        <w:t>Σ</w:t>
      </w:r>
      <w:r w:rsidR="00305C49">
        <w:rPr>
          <w:szCs w:val="24"/>
          <w:lang w:eastAsia="pt-BR"/>
        </w:rPr>
        <w:t>wiyio</w:t>
      </w:r>
      <w:proofErr w:type="gramStart"/>
      <w:r w:rsidR="00305C49">
        <w:rPr>
          <w:szCs w:val="24"/>
          <w:lang w:eastAsia="pt-BR"/>
        </w:rPr>
        <w:t>2 )</w:t>
      </w:r>
      <w:proofErr w:type="gramEnd"/>
      <w:r w:rsidR="00305C49">
        <w:rPr>
          <w:szCs w:val="24"/>
          <w:lang w:eastAsia="pt-BR"/>
        </w:rPr>
        <w:t>^0,5</w:t>
      </w:r>
      <w:bookmarkStart w:id="0" w:name="_GoBack"/>
      <w:bookmarkEnd w:id="0"/>
    </w:p>
    <w:p w:rsidR="005F0C62" w:rsidRDefault="005F0C62" w:rsidP="005F0C62">
      <w:pPr>
        <w:overflowPunct/>
        <w:ind w:firstLine="720"/>
        <w:jc w:val="both"/>
        <w:textAlignment w:val="auto"/>
        <w:rPr>
          <w:szCs w:val="24"/>
          <w:lang w:eastAsia="pt-BR"/>
        </w:rPr>
      </w:pPr>
    </w:p>
    <w:p w:rsidR="005F0C62" w:rsidRDefault="005F0C62" w:rsidP="005F0C62">
      <w:pPr>
        <w:overflowPunct/>
        <w:ind w:firstLine="720"/>
        <w:jc w:val="both"/>
        <w:textAlignment w:val="auto"/>
        <w:rPr>
          <w:szCs w:val="24"/>
          <w:lang w:eastAsia="pt-BR"/>
        </w:rPr>
      </w:pPr>
      <w:r w:rsidRPr="005F0C62">
        <w:rPr>
          <w:szCs w:val="24"/>
          <w:lang w:eastAsia="pt-BR"/>
        </w:rPr>
        <w:t>Quantitative phase composition results are obtained when a</w:t>
      </w:r>
      <w:r>
        <w:rPr>
          <w:szCs w:val="24"/>
          <w:lang w:eastAsia="pt-BR"/>
        </w:rPr>
        <w:t xml:space="preserve"> </w:t>
      </w:r>
      <w:r w:rsidRPr="005F0C62">
        <w:rPr>
          <w:szCs w:val="24"/>
          <w:lang w:eastAsia="pt-BR"/>
        </w:rPr>
        <w:t>known amount of internal standard is added to the polyphase mixture</w:t>
      </w:r>
      <w:r>
        <w:rPr>
          <w:szCs w:val="24"/>
          <w:lang w:eastAsia="pt-BR"/>
        </w:rPr>
        <w:t xml:space="preserve"> </w:t>
      </w:r>
      <w:r w:rsidRPr="005F0C62">
        <w:rPr>
          <w:szCs w:val="24"/>
          <w:lang w:eastAsia="pt-BR"/>
        </w:rPr>
        <w:t>and the entire pattern is fitted using the Rietveld method. The</w:t>
      </w:r>
      <w:r>
        <w:rPr>
          <w:szCs w:val="24"/>
          <w:lang w:eastAsia="pt-BR"/>
        </w:rPr>
        <w:t xml:space="preserve"> </w:t>
      </w:r>
      <w:r w:rsidRPr="005F0C62">
        <w:rPr>
          <w:szCs w:val="24"/>
          <w:lang w:eastAsia="pt-BR"/>
        </w:rPr>
        <w:t xml:space="preserve">concentration for a particular crystalline phase, </w:t>
      </w:r>
      <w:proofErr w:type="spellStart"/>
      <w:r w:rsidRPr="005F0C62">
        <w:rPr>
          <w:szCs w:val="24"/>
          <w:lang w:eastAsia="pt-BR"/>
        </w:rPr>
        <w:t>Wk</w:t>
      </w:r>
      <w:proofErr w:type="spellEnd"/>
      <w:r w:rsidRPr="005F0C62">
        <w:rPr>
          <w:szCs w:val="24"/>
          <w:lang w:eastAsia="pt-BR"/>
        </w:rPr>
        <w:t>, is given by</w:t>
      </w:r>
      <w:r>
        <w:rPr>
          <w:szCs w:val="24"/>
          <w:lang w:eastAsia="pt-BR"/>
        </w:rPr>
        <w:t xml:space="preserve"> </w:t>
      </w:r>
    </w:p>
    <w:p w:rsidR="005F0C62" w:rsidRDefault="005F0C62" w:rsidP="005F0C62">
      <w:pPr>
        <w:overflowPunct/>
        <w:ind w:firstLine="720"/>
        <w:jc w:val="both"/>
        <w:textAlignment w:val="auto"/>
        <w:rPr>
          <w:szCs w:val="24"/>
          <w:lang w:eastAsia="pt-BR"/>
        </w:rPr>
      </w:pPr>
    </w:p>
    <w:p w:rsidR="005F0C62" w:rsidRPr="005F0C62" w:rsidRDefault="005F0C62" w:rsidP="005F0C62">
      <w:pPr>
        <w:overflowPunct/>
        <w:ind w:firstLine="720"/>
        <w:jc w:val="both"/>
        <w:textAlignment w:val="auto"/>
        <w:rPr>
          <w:szCs w:val="24"/>
          <w:lang w:eastAsia="pt-BR"/>
        </w:rPr>
      </w:pPr>
      <w:proofErr w:type="spellStart"/>
      <w:r w:rsidRPr="005F0C62">
        <w:rPr>
          <w:szCs w:val="24"/>
          <w:lang w:eastAsia="pt-BR"/>
        </w:rPr>
        <w:t>Wk</w:t>
      </w:r>
      <w:proofErr w:type="spellEnd"/>
      <w:r w:rsidRPr="005F0C62">
        <w:rPr>
          <w:szCs w:val="24"/>
          <w:lang w:eastAsia="pt-BR"/>
        </w:rPr>
        <w:t xml:space="preserve"> </w:t>
      </w:r>
      <w:r w:rsidR="00633182">
        <w:rPr>
          <w:szCs w:val="24"/>
          <w:lang w:eastAsia="pt-BR"/>
        </w:rPr>
        <w:t xml:space="preserve">= </w:t>
      </w:r>
      <w:proofErr w:type="spellStart"/>
      <w:r w:rsidR="00633182">
        <w:rPr>
          <w:szCs w:val="24"/>
          <w:lang w:eastAsia="pt-BR"/>
        </w:rPr>
        <w:t>Ws</w:t>
      </w:r>
      <w:proofErr w:type="spellEnd"/>
      <w:r w:rsidR="00633182">
        <w:rPr>
          <w:szCs w:val="24"/>
          <w:lang w:eastAsia="pt-BR"/>
        </w:rPr>
        <w:t>(ZMV)</w:t>
      </w:r>
      <w:proofErr w:type="gramStart"/>
      <w:r w:rsidR="00633182">
        <w:rPr>
          <w:szCs w:val="24"/>
          <w:lang w:eastAsia="pt-BR"/>
        </w:rPr>
        <w:t>k .</w:t>
      </w:r>
      <w:proofErr w:type="gramEnd"/>
      <w:r w:rsidR="00633182">
        <w:rPr>
          <w:szCs w:val="24"/>
          <w:lang w:eastAsia="pt-BR"/>
        </w:rPr>
        <w:t xml:space="preserve"> </w:t>
      </w:r>
      <w:proofErr w:type="spellStart"/>
      <w:r w:rsidR="00633182">
        <w:rPr>
          <w:szCs w:val="24"/>
          <w:lang w:eastAsia="pt-BR"/>
        </w:rPr>
        <w:t>Sk</w:t>
      </w:r>
      <w:proofErr w:type="spellEnd"/>
      <w:r w:rsidR="00633182">
        <w:rPr>
          <w:szCs w:val="24"/>
          <w:lang w:eastAsia="pt-BR"/>
        </w:rPr>
        <w:t xml:space="preserve"> / (ZMV)</w:t>
      </w:r>
      <w:proofErr w:type="gramStart"/>
      <w:r w:rsidR="00633182">
        <w:rPr>
          <w:szCs w:val="24"/>
          <w:lang w:eastAsia="pt-BR"/>
        </w:rPr>
        <w:t>s .</w:t>
      </w:r>
      <w:proofErr w:type="gramEnd"/>
      <w:r w:rsidR="00633182">
        <w:rPr>
          <w:szCs w:val="24"/>
          <w:lang w:eastAsia="pt-BR"/>
        </w:rPr>
        <w:t xml:space="preserve"> </w:t>
      </w:r>
      <w:proofErr w:type="spellStart"/>
      <w:r w:rsidR="00633182">
        <w:rPr>
          <w:szCs w:val="24"/>
          <w:lang w:eastAsia="pt-BR"/>
        </w:rPr>
        <w:t>Ss</w:t>
      </w:r>
      <w:proofErr w:type="spellEnd"/>
    </w:p>
    <w:p w:rsidR="005A46C6" w:rsidRDefault="005A46C6" w:rsidP="005F0C62">
      <w:pPr>
        <w:overflowPunct/>
        <w:ind w:firstLine="720"/>
        <w:jc w:val="both"/>
        <w:textAlignment w:val="auto"/>
        <w:rPr>
          <w:szCs w:val="24"/>
          <w:lang w:eastAsia="pt-BR"/>
        </w:rPr>
      </w:pPr>
    </w:p>
    <w:p w:rsidR="005F0C62" w:rsidRDefault="005F0C62" w:rsidP="005F0C62">
      <w:pPr>
        <w:overflowPunct/>
        <w:ind w:firstLine="720"/>
        <w:jc w:val="both"/>
        <w:textAlignment w:val="auto"/>
        <w:rPr>
          <w:szCs w:val="24"/>
          <w:lang w:eastAsia="pt-BR"/>
        </w:rPr>
      </w:pPr>
      <w:r w:rsidRPr="005F0C62">
        <w:rPr>
          <w:szCs w:val="24"/>
          <w:lang w:eastAsia="pt-BR"/>
        </w:rPr>
        <w:t xml:space="preserve">where </w:t>
      </w:r>
      <w:proofErr w:type="spellStart"/>
      <w:r w:rsidRPr="005F0C62">
        <w:rPr>
          <w:szCs w:val="24"/>
          <w:lang w:eastAsia="pt-BR"/>
        </w:rPr>
        <w:t>Ws</w:t>
      </w:r>
      <w:proofErr w:type="spellEnd"/>
      <w:r w:rsidRPr="005F0C62">
        <w:rPr>
          <w:szCs w:val="24"/>
          <w:lang w:eastAsia="pt-BR"/>
        </w:rPr>
        <w:t xml:space="preserve"> is the known wt.% of the internal standard in the mixture,</w:t>
      </w:r>
      <w:r>
        <w:rPr>
          <w:szCs w:val="24"/>
          <w:lang w:eastAsia="pt-BR"/>
        </w:rPr>
        <w:t xml:space="preserve"> </w:t>
      </w:r>
      <w:r w:rsidRPr="005F0C62">
        <w:rPr>
          <w:szCs w:val="24"/>
          <w:lang w:eastAsia="pt-BR"/>
        </w:rPr>
        <w:t>S is the Rietveld scale factor, ZM is the unit-cell mass and V is the</w:t>
      </w:r>
      <w:r>
        <w:rPr>
          <w:szCs w:val="24"/>
          <w:lang w:eastAsia="pt-BR"/>
        </w:rPr>
        <w:t xml:space="preserve"> </w:t>
      </w:r>
      <w:r w:rsidRPr="005F0C62">
        <w:rPr>
          <w:szCs w:val="24"/>
          <w:lang w:eastAsia="pt-BR"/>
        </w:rPr>
        <w:t>unit-cell volume. In this study, the amorphous level was not modelled</w:t>
      </w:r>
      <w:r>
        <w:rPr>
          <w:szCs w:val="24"/>
          <w:lang w:eastAsia="pt-BR"/>
        </w:rPr>
        <w:t xml:space="preserve"> </w:t>
      </w:r>
      <w:r w:rsidRPr="005F0C62">
        <w:rPr>
          <w:szCs w:val="24"/>
          <w:lang w:eastAsia="pt-BR"/>
        </w:rPr>
        <w:t xml:space="preserve">but determined as the difference between the sum of the </w:t>
      </w:r>
      <w:proofErr w:type="spellStart"/>
      <w:r w:rsidRPr="005F0C62">
        <w:rPr>
          <w:szCs w:val="24"/>
          <w:lang w:eastAsia="pt-BR"/>
        </w:rPr>
        <w:t>analysed</w:t>
      </w:r>
      <w:proofErr w:type="spellEnd"/>
      <w:r>
        <w:rPr>
          <w:szCs w:val="24"/>
          <w:lang w:eastAsia="pt-BR"/>
        </w:rPr>
        <w:t xml:space="preserve"> </w:t>
      </w:r>
      <w:r w:rsidRPr="005F0C62">
        <w:rPr>
          <w:szCs w:val="24"/>
          <w:lang w:eastAsia="pt-BR"/>
        </w:rPr>
        <w:t>weight fractions for all crystalline phases and 100% and may also</w:t>
      </w:r>
      <w:r>
        <w:rPr>
          <w:szCs w:val="24"/>
          <w:lang w:eastAsia="pt-BR"/>
        </w:rPr>
        <w:t xml:space="preserve"> </w:t>
      </w:r>
      <w:r w:rsidRPr="005F0C62">
        <w:rPr>
          <w:szCs w:val="24"/>
          <w:lang w:eastAsia="pt-BR"/>
        </w:rPr>
        <w:t>refer to poorly ordered phase(s) and/or undetected phase(s) after</w:t>
      </w:r>
      <w:r>
        <w:rPr>
          <w:szCs w:val="24"/>
          <w:lang w:eastAsia="pt-BR"/>
        </w:rPr>
        <w:t xml:space="preserve"> </w:t>
      </w:r>
      <w:r w:rsidRPr="005F0C62">
        <w:rPr>
          <w:szCs w:val="24"/>
          <w:lang w:eastAsia="pt-BR"/>
        </w:rPr>
        <w:t>Rietveld refinement.</w:t>
      </w:r>
    </w:p>
    <w:p w:rsidR="005F0C62" w:rsidRDefault="005F0C62" w:rsidP="000F7D4B">
      <w:pPr>
        <w:overflowPunct/>
        <w:ind w:firstLine="720"/>
        <w:jc w:val="both"/>
        <w:textAlignment w:val="auto"/>
        <w:rPr>
          <w:szCs w:val="24"/>
          <w:lang w:eastAsia="pt-BR"/>
        </w:rPr>
      </w:pPr>
    </w:p>
    <w:p w:rsidR="000F7D4B" w:rsidRPr="000E38EC" w:rsidRDefault="000F7D4B" w:rsidP="007B3ED6">
      <w:pPr>
        <w:overflowPunct/>
        <w:ind w:firstLine="720"/>
        <w:jc w:val="both"/>
        <w:textAlignment w:val="auto"/>
        <w:rPr>
          <w:szCs w:val="24"/>
          <w:lang w:eastAsia="pt-BR"/>
        </w:rPr>
      </w:pPr>
      <w:r w:rsidRPr="00634A8B">
        <w:rPr>
          <w:szCs w:val="24"/>
          <w:lang w:eastAsia="pt-BR"/>
        </w:rPr>
        <w:t xml:space="preserve">XRD </w:t>
      </w:r>
      <w:r w:rsidR="005F0C62">
        <w:rPr>
          <w:szCs w:val="24"/>
          <w:lang w:eastAsia="pt-BR"/>
        </w:rPr>
        <w:t xml:space="preserve">measurements </w:t>
      </w:r>
      <w:r w:rsidRPr="00634A8B">
        <w:rPr>
          <w:szCs w:val="24"/>
          <w:lang w:eastAsia="pt-BR"/>
        </w:rPr>
        <w:t xml:space="preserve">was performed on </w:t>
      </w:r>
      <w:r>
        <w:rPr>
          <w:szCs w:val="24"/>
          <w:lang w:eastAsia="pt-BR"/>
        </w:rPr>
        <w:t xml:space="preserve">powder </w:t>
      </w:r>
      <w:r w:rsidRPr="00634A8B">
        <w:rPr>
          <w:szCs w:val="24"/>
          <w:lang w:eastAsia="pt-BR"/>
        </w:rPr>
        <w:t>sample</w:t>
      </w:r>
      <w:r>
        <w:rPr>
          <w:szCs w:val="24"/>
          <w:lang w:eastAsia="pt-BR"/>
        </w:rPr>
        <w:t>s</w:t>
      </w:r>
      <w:r w:rsidRPr="00634A8B">
        <w:rPr>
          <w:szCs w:val="24"/>
          <w:lang w:eastAsia="pt-BR"/>
        </w:rPr>
        <w:t xml:space="preserve"> of each batch using a D8 Advance Bruker diffractometer with a copper X-ray source </w:t>
      </w:r>
      <w:proofErr w:type="spellStart"/>
      <w:r w:rsidRPr="00634A8B">
        <w:rPr>
          <w:szCs w:val="24"/>
          <w:lang w:eastAsia="pt-BR"/>
        </w:rPr>
        <w:t>Kristalloflex</w:t>
      </w:r>
      <w:proofErr w:type="spellEnd"/>
      <w:r w:rsidRPr="00634A8B">
        <w:rPr>
          <w:szCs w:val="24"/>
          <w:lang w:eastAsia="pt-BR"/>
        </w:rPr>
        <w:t xml:space="preserve"> K760A2 (ka1 = 1.54056 Å et ka2 = 1.5444 Å). A nickel filter was used to filter copper Kb wavelength. Angular step was of 0.0</w:t>
      </w:r>
      <w:r>
        <w:rPr>
          <w:szCs w:val="24"/>
          <w:lang w:eastAsia="pt-BR"/>
        </w:rPr>
        <w:t>2</w:t>
      </w:r>
      <w:r w:rsidRPr="00634A8B">
        <w:rPr>
          <w:szCs w:val="24"/>
          <w:lang w:eastAsia="pt-BR"/>
        </w:rPr>
        <w:t xml:space="preserve">°. </w:t>
      </w:r>
      <w:r w:rsidR="00633182">
        <w:rPr>
          <w:szCs w:val="24"/>
          <w:lang w:eastAsia="pt-BR"/>
        </w:rPr>
        <w:t>Diffractograms</w:t>
      </w:r>
      <w:r w:rsidRPr="00634A8B">
        <w:rPr>
          <w:szCs w:val="24"/>
          <w:lang w:eastAsia="pt-BR"/>
        </w:rPr>
        <w:t xml:space="preserve"> were </w:t>
      </w:r>
      <w:r>
        <w:rPr>
          <w:szCs w:val="24"/>
          <w:lang w:eastAsia="pt-BR"/>
        </w:rPr>
        <w:t>obtained by</w:t>
      </w:r>
      <w:r w:rsidR="00633182" w:rsidRPr="00633182">
        <w:t xml:space="preserve"> </w:t>
      </w:r>
      <w:r w:rsidR="00633182" w:rsidRPr="00633182">
        <w:rPr>
          <w:szCs w:val="24"/>
          <w:lang w:eastAsia="pt-BR"/>
        </w:rPr>
        <w:t xml:space="preserve">Bragg-Brentano geometry for </w:t>
      </w:r>
      <w:r w:rsidR="007B3ED6">
        <w:rPr>
          <w:szCs w:val="24"/>
          <w:lang w:eastAsia="pt-BR"/>
        </w:rPr>
        <w:t>P</w:t>
      </w:r>
      <w:r w:rsidR="00633182" w:rsidRPr="00633182">
        <w:rPr>
          <w:szCs w:val="24"/>
          <w:lang w:eastAsia="pt-BR"/>
        </w:rPr>
        <w:t xml:space="preserve">owder </w:t>
      </w:r>
      <w:r w:rsidR="007B3ED6">
        <w:rPr>
          <w:szCs w:val="24"/>
          <w:lang w:eastAsia="pt-BR"/>
        </w:rPr>
        <w:t>D</w:t>
      </w:r>
      <w:r w:rsidR="00633182" w:rsidRPr="00633182">
        <w:rPr>
          <w:szCs w:val="24"/>
          <w:lang w:eastAsia="pt-BR"/>
        </w:rPr>
        <w:t>iffraction</w:t>
      </w:r>
      <w:r w:rsidR="00633182">
        <w:rPr>
          <w:szCs w:val="24"/>
          <w:lang w:eastAsia="pt-BR"/>
        </w:rPr>
        <w:t xml:space="preserve"> </w:t>
      </w:r>
      <w:r w:rsidR="007B3ED6">
        <w:rPr>
          <w:szCs w:val="24"/>
          <w:lang w:eastAsia="pt-BR"/>
        </w:rPr>
        <w:t>M</w:t>
      </w:r>
      <w:r w:rsidR="00633182">
        <w:rPr>
          <w:szCs w:val="24"/>
          <w:lang w:eastAsia="pt-BR"/>
        </w:rPr>
        <w:t>ethod</w:t>
      </w:r>
      <w:r w:rsidRPr="00634A8B">
        <w:rPr>
          <w:szCs w:val="24"/>
          <w:lang w:eastAsia="pt-BR"/>
        </w:rPr>
        <w:t xml:space="preserve">. </w:t>
      </w:r>
      <w:r w:rsidR="007B3ED6" w:rsidRPr="007B3ED6">
        <w:rPr>
          <w:szCs w:val="24"/>
          <w:lang w:eastAsia="pt-BR"/>
        </w:rPr>
        <w:t>Crystalline phases in the XRD patterns were identified using</w:t>
      </w:r>
      <w:r w:rsidR="007B3ED6">
        <w:rPr>
          <w:szCs w:val="24"/>
          <w:lang w:eastAsia="pt-BR"/>
        </w:rPr>
        <w:t xml:space="preserve"> </w:t>
      </w:r>
      <w:r w:rsidR="007B3ED6" w:rsidRPr="007B3ED6">
        <w:rPr>
          <w:szCs w:val="24"/>
          <w:lang w:eastAsia="pt-BR"/>
        </w:rPr>
        <w:t xml:space="preserve">Bruker® </w:t>
      </w:r>
      <w:proofErr w:type="spellStart"/>
      <w:r w:rsidR="007B3ED6" w:rsidRPr="007B3ED6">
        <w:rPr>
          <w:szCs w:val="24"/>
          <w:lang w:eastAsia="pt-BR"/>
        </w:rPr>
        <w:t>Diffracplus</w:t>
      </w:r>
      <w:proofErr w:type="spellEnd"/>
      <w:r w:rsidR="007B3ED6" w:rsidRPr="007B3ED6">
        <w:rPr>
          <w:szCs w:val="24"/>
          <w:lang w:eastAsia="pt-BR"/>
        </w:rPr>
        <w:t xml:space="preserve"> EVA v16 software to search the ICDD® Powder</w:t>
      </w:r>
      <w:r w:rsidR="007B3ED6">
        <w:rPr>
          <w:szCs w:val="24"/>
          <w:lang w:eastAsia="pt-BR"/>
        </w:rPr>
        <w:t xml:space="preserve"> </w:t>
      </w:r>
      <w:r w:rsidR="007B3ED6" w:rsidRPr="007B3ED6">
        <w:rPr>
          <w:szCs w:val="24"/>
          <w:lang w:eastAsia="pt-BR"/>
        </w:rPr>
        <w:t>Diffraction File (PDF4+ 2010 edition). The crystal structures of the</w:t>
      </w:r>
      <w:r w:rsidR="007B3ED6">
        <w:rPr>
          <w:szCs w:val="24"/>
          <w:lang w:eastAsia="pt-BR"/>
        </w:rPr>
        <w:t xml:space="preserve"> </w:t>
      </w:r>
      <w:r w:rsidR="007B3ED6" w:rsidRPr="007B3ED6">
        <w:rPr>
          <w:szCs w:val="24"/>
          <w:lang w:eastAsia="pt-BR"/>
        </w:rPr>
        <w:t>phases were extracted from the FIZ Karlsruhe Inorganic Crystal Structure</w:t>
      </w:r>
      <w:r w:rsidR="007B3ED6">
        <w:rPr>
          <w:szCs w:val="24"/>
          <w:lang w:eastAsia="pt-BR"/>
        </w:rPr>
        <w:t xml:space="preserve"> </w:t>
      </w:r>
      <w:r w:rsidR="007B3ED6" w:rsidRPr="007B3ED6">
        <w:rPr>
          <w:szCs w:val="24"/>
          <w:lang w:eastAsia="pt-BR"/>
        </w:rPr>
        <w:t>Database (ICSD 2009/2) in the form of crystallographic information</w:t>
      </w:r>
      <w:r w:rsidR="007B3ED6">
        <w:rPr>
          <w:szCs w:val="24"/>
          <w:lang w:eastAsia="pt-BR"/>
        </w:rPr>
        <w:t xml:space="preserve"> </w:t>
      </w:r>
      <w:r w:rsidR="007B3ED6" w:rsidRPr="007B3ED6">
        <w:rPr>
          <w:szCs w:val="24"/>
          <w:lang w:eastAsia="pt-BR"/>
        </w:rPr>
        <w:t xml:space="preserve">files </w:t>
      </w:r>
      <w:proofErr w:type="gramStart"/>
      <w:r w:rsidR="007B3ED6" w:rsidRPr="007B3ED6">
        <w:rPr>
          <w:szCs w:val="24"/>
          <w:lang w:eastAsia="pt-BR"/>
        </w:rPr>
        <w:t>(.</w:t>
      </w:r>
      <w:proofErr w:type="spellStart"/>
      <w:r w:rsidR="007B3ED6" w:rsidRPr="007B3ED6">
        <w:rPr>
          <w:szCs w:val="24"/>
          <w:lang w:eastAsia="pt-BR"/>
        </w:rPr>
        <w:t>cif</w:t>
      </w:r>
      <w:proofErr w:type="spellEnd"/>
      <w:proofErr w:type="gramEnd"/>
      <w:r w:rsidR="007B3ED6" w:rsidRPr="007B3ED6">
        <w:rPr>
          <w:szCs w:val="24"/>
          <w:lang w:eastAsia="pt-BR"/>
        </w:rPr>
        <w:t>). Bruker® (2008) TOPAS v4.2 was used to perform</w:t>
      </w:r>
      <w:r w:rsidR="007B3ED6">
        <w:rPr>
          <w:szCs w:val="24"/>
          <w:lang w:eastAsia="pt-BR"/>
        </w:rPr>
        <w:t xml:space="preserve"> </w:t>
      </w:r>
      <w:r w:rsidR="007B3ED6" w:rsidRPr="007B3ED6">
        <w:rPr>
          <w:szCs w:val="24"/>
          <w:lang w:eastAsia="pt-BR"/>
        </w:rPr>
        <w:t>Rietveld quantitative analyses.</w:t>
      </w:r>
    </w:p>
    <w:p w:rsidR="00077841" w:rsidRDefault="00077841">
      <w:pPr>
        <w:overflowPunct/>
        <w:autoSpaceDE/>
        <w:autoSpaceDN/>
        <w:adjustRightInd/>
        <w:textAlignment w:val="auto"/>
        <w:rPr>
          <w:rFonts w:eastAsia="Batang"/>
          <w:kern w:val="2"/>
          <w:szCs w:val="24"/>
          <w:lang w:eastAsia="ko-KR"/>
        </w:rPr>
      </w:pPr>
    </w:p>
    <w:p w:rsidR="00FD6543" w:rsidRDefault="00AA299B">
      <w:pPr>
        <w:pStyle w:val="Corpodetexto3"/>
        <w:jc w:val="center"/>
        <w:rPr>
          <w:b/>
        </w:rPr>
      </w:pPr>
      <w:r>
        <w:rPr>
          <w:b/>
        </w:rPr>
        <w:t>Table 1:</w:t>
      </w:r>
      <w:r w:rsidR="00FD6543">
        <w:rPr>
          <w:b/>
        </w:rPr>
        <w:t xml:space="preserve">  </w:t>
      </w:r>
      <w:r w:rsidR="00B41DFB">
        <w:rPr>
          <w:b/>
        </w:rPr>
        <w:t xml:space="preserve">Gadolinia content in fabricated batches at 1650 °C under </w:t>
      </w:r>
      <w:proofErr w:type="spellStart"/>
      <w:r w:rsidR="00B41DFB">
        <w:rPr>
          <w:b/>
        </w:rPr>
        <w:t>Ar</w:t>
      </w:r>
      <w:proofErr w:type="spellEnd"/>
      <w:r w:rsidR="00B41DFB">
        <w:rPr>
          <w:b/>
        </w:rPr>
        <w:t xml:space="preserve"> H</w:t>
      </w:r>
      <w:r w:rsidR="00B41DFB" w:rsidRPr="00B41DFB">
        <w:rPr>
          <w:b/>
          <w:vertAlign w:val="subscript"/>
        </w:rPr>
        <w:t>2</w:t>
      </w:r>
      <w:r w:rsidR="00B41DFB">
        <w:rPr>
          <w:b/>
        </w:rPr>
        <w:t>%5.</w:t>
      </w:r>
    </w:p>
    <w:p w:rsidR="00FD6543" w:rsidRDefault="00FD6543">
      <w:pPr>
        <w:pStyle w:val="Corpodetexto3"/>
        <w:jc w:val="center"/>
        <w:rPr>
          <w: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251"/>
        <w:gridCol w:w="2472"/>
        <w:gridCol w:w="1561"/>
        <w:gridCol w:w="1560"/>
        <w:gridCol w:w="1564"/>
      </w:tblGrid>
      <w:tr w:rsidR="00FD6543" w:rsidTr="00917961">
        <w:trPr>
          <w:trHeight w:val="338"/>
          <w:jc w:val="center"/>
        </w:trPr>
        <w:tc>
          <w:tcPr>
            <w:tcW w:w="1251" w:type="dxa"/>
            <w:tcBorders>
              <w:top w:val="single" w:sz="4" w:space="0" w:color="auto"/>
              <w:left w:val="nil"/>
              <w:bottom w:val="single" w:sz="4" w:space="0" w:color="auto"/>
              <w:right w:val="nil"/>
            </w:tcBorders>
            <w:vAlign w:val="center"/>
          </w:tcPr>
          <w:p w:rsidR="00FD6543" w:rsidRDefault="00B41DFB">
            <w:pPr>
              <w:pStyle w:val="NormalWeb"/>
              <w:spacing w:before="60" w:after="60" w:line="260" w:lineRule="exact"/>
              <w:jc w:val="center"/>
              <w:rPr>
                <w:rFonts w:ascii="Times New Roman" w:hAnsi="Times New Roman"/>
              </w:rPr>
            </w:pPr>
            <w:r>
              <w:rPr>
                <w:rFonts w:ascii="Times New Roman" w:hAnsi="Times New Roman"/>
              </w:rPr>
              <w:t>Batch</w:t>
            </w:r>
          </w:p>
        </w:tc>
        <w:tc>
          <w:tcPr>
            <w:tcW w:w="2472" w:type="dxa"/>
            <w:tcBorders>
              <w:top w:val="single" w:sz="4" w:space="0" w:color="auto"/>
              <w:left w:val="nil"/>
              <w:bottom w:val="single" w:sz="4" w:space="0" w:color="auto"/>
              <w:right w:val="nil"/>
            </w:tcBorders>
            <w:vAlign w:val="center"/>
          </w:tcPr>
          <w:p w:rsidR="00FD6543" w:rsidRDefault="00B41DFB">
            <w:pPr>
              <w:pStyle w:val="NormalWeb"/>
              <w:spacing w:before="60" w:after="60" w:line="260" w:lineRule="exact"/>
              <w:jc w:val="center"/>
              <w:rPr>
                <w:rFonts w:ascii="Times New Roman" w:hAnsi="Times New Roman"/>
              </w:rPr>
            </w:pPr>
            <w:r>
              <w:rPr>
                <w:rFonts w:ascii="Times New Roman" w:hAnsi="Times New Roman"/>
              </w:rPr>
              <w:t>Wt% Gd2O3</w:t>
            </w:r>
          </w:p>
        </w:tc>
        <w:tc>
          <w:tcPr>
            <w:tcW w:w="1561" w:type="dxa"/>
            <w:tcBorders>
              <w:top w:val="single" w:sz="4" w:space="0" w:color="auto"/>
              <w:left w:val="nil"/>
              <w:bottom w:val="single" w:sz="4" w:space="0" w:color="auto"/>
              <w:right w:val="nil"/>
            </w:tcBorders>
            <w:vAlign w:val="center"/>
          </w:tcPr>
          <w:p w:rsidR="00FD6543" w:rsidRDefault="00B41DFB" w:rsidP="00B41DFB">
            <w:pPr>
              <w:pStyle w:val="NormalWeb"/>
              <w:spacing w:line="240" w:lineRule="auto"/>
              <w:contextualSpacing/>
              <w:jc w:val="center"/>
              <w:rPr>
                <w:rFonts w:ascii="Times New Roman" w:hAnsi="Times New Roman"/>
              </w:rPr>
            </w:pPr>
            <w:proofErr w:type="spellStart"/>
            <w:r>
              <w:rPr>
                <w:rFonts w:ascii="Times New Roman" w:hAnsi="Times New Roman"/>
              </w:rPr>
              <w:t>Gd</w:t>
            </w:r>
            <w:proofErr w:type="spellEnd"/>
            <w:r>
              <w:rPr>
                <w:rFonts w:ascii="Times New Roman" w:hAnsi="Times New Roman"/>
              </w:rPr>
              <w:t>/M</w:t>
            </w:r>
          </w:p>
          <w:p w:rsidR="00B41DFB" w:rsidRDefault="00B41DFB" w:rsidP="00B41DFB">
            <w:pPr>
              <w:pStyle w:val="NormalWeb"/>
              <w:spacing w:line="240" w:lineRule="auto"/>
              <w:contextualSpacing/>
              <w:jc w:val="center"/>
              <w:rPr>
                <w:rFonts w:ascii="Times New Roman" w:hAnsi="Times New Roman"/>
              </w:rPr>
            </w:pPr>
            <w:r>
              <w:rPr>
                <w:rFonts w:ascii="Times New Roman" w:hAnsi="Times New Roman"/>
              </w:rPr>
              <w:t>(atomic ratio)</w:t>
            </w:r>
          </w:p>
        </w:tc>
        <w:tc>
          <w:tcPr>
            <w:tcW w:w="1560" w:type="dxa"/>
            <w:tcBorders>
              <w:top w:val="single" w:sz="4" w:space="0" w:color="auto"/>
              <w:left w:val="nil"/>
              <w:bottom w:val="single" w:sz="4" w:space="0" w:color="auto"/>
              <w:right w:val="nil"/>
            </w:tcBorders>
            <w:vAlign w:val="center"/>
          </w:tcPr>
          <w:p w:rsidR="00B41DFB" w:rsidRDefault="00B41DFB" w:rsidP="00B41DFB">
            <w:pPr>
              <w:pStyle w:val="NormalWeb"/>
              <w:spacing w:line="240" w:lineRule="auto"/>
              <w:contextualSpacing/>
              <w:jc w:val="center"/>
              <w:rPr>
                <w:rFonts w:ascii="Times New Roman" w:hAnsi="Times New Roman"/>
              </w:rPr>
            </w:pPr>
            <w:proofErr w:type="spellStart"/>
            <w:r>
              <w:rPr>
                <w:rFonts w:ascii="Times New Roman" w:hAnsi="Times New Roman"/>
              </w:rPr>
              <w:t>Gd</w:t>
            </w:r>
            <w:proofErr w:type="spellEnd"/>
            <w:r>
              <w:rPr>
                <w:rFonts w:ascii="Times New Roman" w:hAnsi="Times New Roman"/>
              </w:rPr>
              <w:t>/U</w:t>
            </w:r>
          </w:p>
          <w:p w:rsidR="00FD6543" w:rsidRDefault="00B41DFB" w:rsidP="00B41DFB">
            <w:pPr>
              <w:pStyle w:val="NormalWeb"/>
              <w:spacing w:line="240" w:lineRule="auto"/>
              <w:contextualSpacing/>
              <w:jc w:val="center"/>
              <w:rPr>
                <w:rFonts w:ascii="Times New Roman" w:hAnsi="Times New Roman"/>
              </w:rPr>
            </w:pPr>
            <w:r>
              <w:rPr>
                <w:rFonts w:ascii="Times New Roman" w:hAnsi="Times New Roman"/>
              </w:rPr>
              <w:t>(atomic ratio)</w:t>
            </w:r>
          </w:p>
        </w:tc>
        <w:tc>
          <w:tcPr>
            <w:tcW w:w="1564" w:type="dxa"/>
            <w:tcBorders>
              <w:top w:val="single" w:sz="4" w:space="0" w:color="auto"/>
              <w:left w:val="nil"/>
              <w:bottom w:val="single" w:sz="4" w:space="0" w:color="auto"/>
              <w:right w:val="nil"/>
            </w:tcBorders>
            <w:vAlign w:val="center"/>
          </w:tcPr>
          <w:p w:rsidR="00B41DFB" w:rsidRDefault="00B41DFB" w:rsidP="00B41DFB">
            <w:pPr>
              <w:pStyle w:val="NormalWeb"/>
              <w:spacing w:line="240" w:lineRule="auto"/>
              <w:contextualSpacing/>
              <w:jc w:val="center"/>
              <w:rPr>
                <w:rFonts w:ascii="Times New Roman" w:hAnsi="Times New Roman"/>
              </w:rPr>
            </w:pPr>
            <w:r>
              <w:rPr>
                <w:rFonts w:ascii="Times New Roman" w:hAnsi="Times New Roman"/>
              </w:rPr>
              <w:t>O/M</w:t>
            </w:r>
          </w:p>
          <w:p w:rsidR="00FD6543" w:rsidRDefault="00B41DFB" w:rsidP="00B41DFB">
            <w:pPr>
              <w:pStyle w:val="NormalWeb"/>
              <w:spacing w:line="240" w:lineRule="auto"/>
              <w:contextualSpacing/>
              <w:jc w:val="center"/>
              <w:rPr>
                <w:rFonts w:ascii="Times New Roman" w:hAnsi="Times New Roman"/>
              </w:rPr>
            </w:pPr>
            <w:r>
              <w:rPr>
                <w:rFonts w:ascii="Times New Roman" w:hAnsi="Times New Roman"/>
              </w:rPr>
              <w:t>(atomic ratio</w:t>
            </w:r>
          </w:p>
        </w:tc>
      </w:tr>
      <w:tr w:rsidR="00FD6543" w:rsidTr="00917961">
        <w:trPr>
          <w:trHeight w:val="338"/>
          <w:jc w:val="center"/>
        </w:trPr>
        <w:tc>
          <w:tcPr>
            <w:tcW w:w="1251" w:type="dxa"/>
            <w:tcBorders>
              <w:top w:val="single" w:sz="4" w:space="0" w:color="auto"/>
              <w:left w:val="nil"/>
              <w:bottom w:val="nil"/>
              <w:right w:val="nil"/>
            </w:tcBorders>
            <w:vAlign w:val="center"/>
          </w:tcPr>
          <w:p w:rsidR="00FD6543" w:rsidRDefault="00B41DFB" w:rsidP="00B41DFB">
            <w:pPr>
              <w:pStyle w:val="NormalWeb"/>
              <w:spacing w:before="60" w:after="60" w:line="260" w:lineRule="exact"/>
              <w:jc w:val="center"/>
              <w:rPr>
                <w:rFonts w:ascii="Times New Roman" w:hAnsi="Times New Roman"/>
              </w:rPr>
            </w:pPr>
            <w:r>
              <w:rPr>
                <w:rFonts w:ascii="Times New Roman" w:hAnsi="Times New Roman"/>
              </w:rPr>
              <w:lastRenderedPageBreak/>
              <w:t>#1</w:t>
            </w:r>
          </w:p>
        </w:tc>
        <w:tc>
          <w:tcPr>
            <w:tcW w:w="2472" w:type="dxa"/>
            <w:tcBorders>
              <w:top w:val="single" w:sz="4" w:space="0" w:color="auto"/>
              <w:left w:val="nil"/>
              <w:bottom w:val="nil"/>
              <w:right w:val="nil"/>
            </w:tcBorders>
            <w:vAlign w:val="center"/>
          </w:tcPr>
          <w:p w:rsidR="00FD6543" w:rsidRDefault="00B41DFB">
            <w:pPr>
              <w:pStyle w:val="NormalWeb"/>
              <w:spacing w:before="60" w:after="60" w:line="260" w:lineRule="exact"/>
              <w:jc w:val="center"/>
              <w:rPr>
                <w:rFonts w:ascii="Times New Roman" w:hAnsi="Times New Roman"/>
              </w:rPr>
            </w:pPr>
            <w:r>
              <w:rPr>
                <w:rFonts w:ascii="Times New Roman" w:hAnsi="Times New Roman"/>
              </w:rPr>
              <w:t>50</w:t>
            </w:r>
            <w:r w:rsidR="001D0896">
              <w:rPr>
                <w:rFonts w:ascii="Times New Roman" w:hAnsi="Times New Roman"/>
              </w:rPr>
              <w:t>,18</w:t>
            </w:r>
            <w:r>
              <w:rPr>
                <w:rFonts w:ascii="Times New Roman" w:hAnsi="Times New Roman"/>
              </w:rPr>
              <w:t>%</w:t>
            </w:r>
          </w:p>
        </w:tc>
        <w:tc>
          <w:tcPr>
            <w:tcW w:w="1561" w:type="dxa"/>
            <w:tcBorders>
              <w:top w:val="single" w:sz="4" w:space="0" w:color="auto"/>
              <w:left w:val="nil"/>
              <w:bottom w:val="nil"/>
              <w:right w:val="nil"/>
            </w:tcBorders>
            <w:vAlign w:val="center"/>
          </w:tcPr>
          <w:p w:rsidR="00FD6543" w:rsidRDefault="007E6387">
            <w:pPr>
              <w:pStyle w:val="NormalWeb"/>
              <w:spacing w:before="60" w:after="60" w:line="260" w:lineRule="exact"/>
              <w:jc w:val="center"/>
              <w:rPr>
                <w:rFonts w:ascii="Times New Roman" w:hAnsi="Times New Roman"/>
              </w:rPr>
            </w:pPr>
            <w:r>
              <w:rPr>
                <w:rFonts w:ascii="Times New Roman" w:hAnsi="Times New Roman"/>
              </w:rPr>
              <w:t>0,63</w:t>
            </w:r>
          </w:p>
        </w:tc>
        <w:tc>
          <w:tcPr>
            <w:tcW w:w="1560" w:type="dxa"/>
            <w:tcBorders>
              <w:top w:val="single" w:sz="4" w:space="0" w:color="auto"/>
              <w:left w:val="nil"/>
              <w:bottom w:val="nil"/>
              <w:right w:val="nil"/>
            </w:tcBorders>
            <w:vAlign w:val="center"/>
          </w:tcPr>
          <w:p w:rsidR="00FD6543" w:rsidRDefault="00581154">
            <w:pPr>
              <w:pStyle w:val="NormalWeb"/>
              <w:spacing w:before="60" w:after="60" w:line="260" w:lineRule="exact"/>
              <w:jc w:val="center"/>
              <w:rPr>
                <w:rFonts w:ascii="Times New Roman" w:hAnsi="Times New Roman"/>
              </w:rPr>
            </w:pPr>
            <w:r>
              <w:rPr>
                <w:rFonts w:ascii="Times New Roman" w:hAnsi="Times New Roman"/>
              </w:rPr>
              <w:t>1,90</w:t>
            </w:r>
          </w:p>
        </w:tc>
        <w:tc>
          <w:tcPr>
            <w:tcW w:w="1564" w:type="dxa"/>
            <w:tcBorders>
              <w:top w:val="single" w:sz="4" w:space="0" w:color="auto"/>
              <w:left w:val="nil"/>
              <w:bottom w:val="nil"/>
              <w:right w:val="nil"/>
            </w:tcBorders>
            <w:vAlign w:val="center"/>
          </w:tcPr>
          <w:p w:rsidR="00FD6543" w:rsidRDefault="00A65827">
            <w:pPr>
              <w:pStyle w:val="NormalWeb"/>
              <w:spacing w:before="60" w:after="60" w:line="260" w:lineRule="exact"/>
              <w:jc w:val="center"/>
              <w:rPr>
                <w:rFonts w:ascii="Times New Roman" w:hAnsi="Times New Roman"/>
              </w:rPr>
            </w:pPr>
            <w:r>
              <w:rPr>
                <w:rFonts w:ascii="Times New Roman" w:hAnsi="Times New Roman"/>
              </w:rPr>
              <w:t>1,78</w:t>
            </w:r>
          </w:p>
        </w:tc>
      </w:tr>
      <w:tr w:rsidR="00FD6543" w:rsidTr="00917961">
        <w:trPr>
          <w:trHeight w:val="338"/>
          <w:jc w:val="center"/>
        </w:trPr>
        <w:tc>
          <w:tcPr>
            <w:tcW w:w="1251" w:type="dxa"/>
            <w:tcBorders>
              <w:top w:val="nil"/>
              <w:left w:val="nil"/>
              <w:bottom w:val="nil"/>
              <w:right w:val="nil"/>
            </w:tcBorders>
            <w:vAlign w:val="center"/>
          </w:tcPr>
          <w:p w:rsidR="00FD6543" w:rsidRDefault="00B41DFB" w:rsidP="00B41DFB">
            <w:pPr>
              <w:pStyle w:val="NormalWeb"/>
              <w:spacing w:before="60" w:after="60" w:line="260" w:lineRule="exact"/>
              <w:jc w:val="center"/>
              <w:rPr>
                <w:rFonts w:ascii="Times New Roman" w:hAnsi="Times New Roman"/>
              </w:rPr>
            </w:pPr>
            <w:r>
              <w:rPr>
                <w:rFonts w:ascii="Times New Roman" w:hAnsi="Times New Roman"/>
              </w:rPr>
              <w:t>#2</w:t>
            </w:r>
          </w:p>
        </w:tc>
        <w:tc>
          <w:tcPr>
            <w:tcW w:w="2472" w:type="dxa"/>
            <w:tcBorders>
              <w:top w:val="nil"/>
              <w:left w:val="nil"/>
              <w:bottom w:val="nil"/>
              <w:right w:val="nil"/>
            </w:tcBorders>
            <w:vAlign w:val="center"/>
          </w:tcPr>
          <w:p w:rsidR="00FD6543" w:rsidRDefault="00B41DFB">
            <w:pPr>
              <w:pStyle w:val="NormalWeb"/>
              <w:spacing w:before="60" w:after="60" w:line="260" w:lineRule="exact"/>
              <w:jc w:val="center"/>
              <w:rPr>
                <w:rFonts w:ascii="Times New Roman" w:hAnsi="Times New Roman"/>
              </w:rPr>
            </w:pPr>
            <w:r>
              <w:rPr>
                <w:rFonts w:ascii="Times New Roman" w:hAnsi="Times New Roman"/>
              </w:rPr>
              <w:t>56</w:t>
            </w:r>
            <w:r w:rsidR="001D0896">
              <w:rPr>
                <w:rFonts w:ascii="Times New Roman" w:hAnsi="Times New Roman"/>
              </w:rPr>
              <w:t>,58</w:t>
            </w:r>
            <w:r>
              <w:rPr>
                <w:rFonts w:ascii="Times New Roman" w:hAnsi="Times New Roman"/>
              </w:rPr>
              <w:t>%</w:t>
            </w:r>
          </w:p>
        </w:tc>
        <w:tc>
          <w:tcPr>
            <w:tcW w:w="1561" w:type="dxa"/>
            <w:tcBorders>
              <w:top w:val="nil"/>
              <w:left w:val="nil"/>
              <w:bottom w:val="nil"/>
              <w:right w:val="nil"/>
            </w:tcBorders>
            <w:vAlign w:val="center"/>
          </w:tcPr>
          <w:p w:rsidR="00FD6543" w:rsidRDefault="007E6387">
            <w:pPr>
              <w:pStyle w:val="NormalWeb"/>
              <w:spacing w:before="60" w:after="60" w:line="260" w:lineRule="exact"/>
              <w:jc w:val="center"/>
              <w:rPr>
                <w:rFonts w:ascii="Times New Roman" w:hAnsi="Times New Roman"/>
              </w:rPr>
            </w:pPr>
            <w:r>
              <w:rPr>
                <w:rFonts w:ascii="Times New Roman" w:hAnsi="Times New Roman"/>
              </w:rPr>
              <w:t>0,66</w:t>
            </w:r>
          </w:p>
        </w:tc>
        <w:tc>
          <w:tcPr>
            <w:tcW w:w="1560" w:type="dxa"/>
            <w:tcBorders>
              <w:top w:val="nil"/>
              <w:left w:val="nil"/>
              <w:bottom w:val="nil"/>
              <w:right w:val="nil"/>
            </w:tcBorders>
            <w:vAlign w:val="center"/>
          </w:tcPr>
          <w:p w:rsidR="00FD6543" w:rsidRDefault="007E6387">
            <w:pPr>
              <w:pStyle w:val="NormalWeb"/>
              <w:spacing w:before="60" w:after="60" w:line="260" w:lineRule="exact"/>
              <w:jc w:val="center"/>
              <w:rPr>
                <w:rFonts w:ascii="Times New Roman" w:hAnsi="Times New Roman"/>
              </w:rPr>
            </w:pPr>
            <w:r>
              <w:rPr>
                <w:rFonts w:ascii="Times New Roman" w:hAnsi="Times New Roman"/>
              </w:rPr>
              <w:t>1,94</w:t>
            </w:r>
          </w:p>
        </w:tc>
        <w:tc>
          <w:tcPr>
            <w:tcW w:w="1564" w:type="dxa"/>
            <w:tcBorders>
              <w:top w:val="nil"/>
              <w:left w:val="nil"/>
              <w:bottom w:val="nil"/>
              <w:right w:val="nil"/>
            </w:tcBorders>
            <w:vAlign w:val="center"/>
          </w:tcPr>
          <w:p w:rsidR="00FD6543" w:rsidRDefault="007E6387" w:rsidP="00B41DFB">
            <w:pPr>
              <w:pStyle w:val="NormalWeb"/>
              <w:spacing w:before="60" w:after="60" w:line="260" w:lineRule="exact"/>
              <w:jc w:val="center"/>
              <w:rPr>
                <w:rFonts w:ascii="Times New Roman" w:hAnsi="Times New Roman"/>
              </w:rPr>
            </w:pPr>
            <w:r>
              <w:rPr>
                <w:rFonts w:ascii="Times New Roman" w:hAnsi="Times New Roman"/>
              </w:rPr>
              <w:t>1,75</w:t>
            </w:r>
          </w:p>
        </w:tc>
      </w:tr>
      <w:tr w:rsidR="00B41DFB" w:rsidTr="00917961">
        <w:trPr>
          <w:trHeight w:val="338"/>
          <w:jc w:val="center"/>
        </w:trPr>
        <w:tc>
          <w:tcPr>
            <w:tcW w:w="1251" w:type="dxa"/>
            <w:tcBorders>
              <w:top w:val="nil"/>
              <w:left w:val="nil"/>
              <w:bottom w:val="nil"/>
              <w:right w:val="nil"/>
            </w:tcBorders>
            <w:vAlign w:val="center"/>
          </w:tcPr>
          <w:p w:rsidR="00B41DFB" w:rsidRDefault="00B41DFB" w:rsidP="00B41DFB">
            <w:pPr>
              <w:pStyle w:val="NormalWeb"/>
              <w:spacing w:before="60" w:after="60" w:line="260" w:lineRule="exact"/>
              <w:jc w:val="center"/>
              <w:rPr>
                <w:rFonts w:ascii="Times New Roman" w:hAnsi="Times New Roman"/>
              </w:rPr>
            </w:pPr>
            <w:r>
              <w:rPr>
                <w:rFonts w:ascii="Times New Roman" w:hAnsi="Times New Roman"/>
              </w:rPr>
              <w:t>#3</w:t>
            </w:r>
          </w:p>
        </w:tc>
        <w:tc>
          <w:tcPr>
            <w:tcW w:w="2472" w:type="dxa"/>
            <w:tcBorders>
              <w:top w:val="nil"/>
              <w:left w:val="nil"/>
              <w:bottom w:val="nil"/>
              <w:right w:val="nil"/>
            </w:tcBorders>
            <w:vAlign w:val="center"/>
          </w:tcPr>
          <w:p w:rsidR="00B41DFB" w:rsidRDefault="00B41DFB">
            <w:pPr>
              <w:pStyle w:val="NormalWeb"/>
              <w:spacing w:before="60" w:after="60" w:line="260" w:lineRule="exact"/>
              <w:jc w:val="center"/>
              <w:rPr>
                <w:rFonts w:ascii="Times New Roman" w:hAnsi="Times New Roman"/>
              </w:rPr>
            </w:pPr>
            <w:r>
              <w:rPr>
                <w:rFonts w:ascii="Times New Roman" w:hAnsi="Times New Roman"/>
              </w:rPr>
              <w:t>61</w:t>
            </w:r>
            <w:r w:rsidR="001D0896">
              <w:rPr>
                <w:rFonts w:ascii="Times New Roman" w:hAnsi="Times New Roman"/>
              </w:rPr>
              <w:t>, 04</w:t>
            </w:r>
            <w:r>
              <w:rPr>
                <w:rFonts w:ascii="Times New Roman" w:hAnsi="Times New Roman"/>
              </w:rPr>
              <w:t>%</w:t>
            </w:r>
          </w:p>
        </w:tc>
        <w:tc>
          <w:tcPr>
            <w:tcW w:w="1561" w:type="dxa"/>
            <w:tcBorders>
              <w:top w:val="nil"/>
              <w:left w:val="nil"/>
              <w:bottom w:val="nil"/>
              <w:right w:val="nil"/>
            </w:tcBorders>
            <w:vAlign w:val="center"/>
          </w:tcPr>
          <w:p w:rsidR="00B41DFB" w:rsidRDefault="007E6387">
            <w:pPr>
              <w:pStyle w:val="NormalWeb"/>
              <w:spacing w:before="60" w:after="60" w:line="260" w:lineRule="exact"/>
              <w:jc w:val="center"/>
              <w:rPr>
                <w:rFonts w:ascii="Times New Roman" w:hAnsi="Times New Roman"/>
              </w:rPr>
            </w:pPr>
            <w:r>
              <w:rPr>
                <w:rFonts w:ascii="Times New Roman" w:hAnsi="Times New Roman"/>
              </w:rPr>
              <w:t>0,71</w:t>
            </w:r>
          </w:p>
        </w:tc>
        <w:tc>
          <w:tcPr>
            <w:tcW w:w="1560" w:type="dxa"/>
            <w:tcBorders>
              <w:top w:val="nil"/>
              <w:left w:val="nil"/>
              <w:bottom w:val="nil"/>
              <w:right w:val="nil"/>
            </w:tcBorders>
            <w:vAlign w:val="center"/>
          </w:tcPr>
          <w:p w:rsidR="00B41DFB" w:rsidRDefault="007E6387">
            <w:pPr>
              <w:pStyle w:val="NormalWeb"/>
              <w:spacing w:before="60" w:after="60" w:line="260" w:lineRule="exact"/>
              <w:jc w:val="center"/>
              <w:rPr>
                <w:rFonts w:ascii="Times New Roman" w:hAnsi="Times New Roman"/>
              </w:rPr>
            </w:pPr>
            <w:r>
              <w:rPr>
                <w:rFonts w:ascii="Times New Roman" w:hAnsi="Times New Roman"/>
              </w:rPr>
              <w:t>1,98</w:t>
            </w:r>
          </w:p>
        </w:tc>
        <w:tc>
          <w:tcPr>
            <w:tcW w:w="1564" w:type="dxa"/>
            <w:tcBorders>
              <w:top w:val="nil"/>
              <w:left w:val="nil"/>
              <w:bottom w:val="nil"/>
              <w:right w:val="nil"/>
            </w:tcBorders>
            <w:vAlign w:val="center"/>
          </w:tcPr>
          <w:p w:rsidR="00B41DFB" w:rsidRDefault="007E6387">
            <w:pPr>
              <w:pStyle w:val="NormalWeb"/>
              <w:spacing w:before="60" w:after="60" w:line="260" w:lineRule="exact"/>
              <w:jc w:val="center"/>
              <w:rPr>
                <w:rFonts w:ascii="Times New Roman" w:hAnsi="Times New Roman"/>
              </w:rPr>
            </w:pPr>
            <w:r>
              <w:rPr>
                <w:rFonts w:ascii="Times New Roman" w:hAnsi="Times New Roman"/>
              </w:rPr>
              <w:t>1,72</w:t>
            </w:r>
          </w:p>
        </w:tc>
      </w:tr>
      <w:tr w:rsidR="00B41DFB" w:rsidTr="00917961">
        <w:trPr>
          <w:trHeight w:val="338"/>
          <w:jc w:val="center"/>
        </w:trPr>
        <w:tc>
          <w:tcPr>
            <w:tcW w:w="1251" w:type="dxa"/>
            <w:tcBorders>
              <w:top w:val="nil"/>
              <w:left w:val="nil"/>
              <w:bottom w:val="nil"/>
              <w:right w:val="nil"/>
            </w:tcBorders>
            <w:vAlign w:val="center"/>
          </w:tcPr>
          <w:p w:rsidR="00B41DFB" w:rsidRDefault="00B41DFB" w:rsidP="00B41DFB">
            <w:pPr>
              <w:pStyle w:val="NormalWeb"/>
              <w:spacing w:before="60" w:after="60" w:line="260" w:lineRule="exact"/>
              <w:jc w:val="center"/>
              <w:rPr>
                <w:rFonts w:ascii="Times New Roman" w:hAnsi="Times New Roman"/>
              </w:rPr>
            </w:pPr>
            <w:r>
              <w:rPr>
                <w:rFonts w:ascii="Times New Roman" w:hAnsi="Times New Roman"/>
              </w:rPr>
              <w:t>#4</w:t>
            </w:r>
          </w:p>
        </w:tc>
        <w:tc>
          <w:tcPr>
            <w:tcW w:w="2472" w:type="dxa"/>
            <w:tcBorders>
              <w:top w:val="nil"/>
              <w:left w:val="nil"/>
              <w:bottom w:val="nil"/>
              <w:right w:val="nil"/>
            </w:tcBorders>
            <w:vAlign w:val="center"/>
          </w:tcPr>
          <w:p w:rsidR="00B41DFB" w:rsidRDefault="00B41DFB">
            <w:pPr>
              <w:pStyle w:val="NormalWeb"/>
              <w:spacing w:before="60" w:after="60" w:line="260" w:lineRule="exact"/>
              <w:jc w:val="center"/>
              <w:rPr>
                <w:rFonts w:ascii="Times New Roman" w:hAnsi="Times New Roman"/>
              </w:rPr>
            </w:pPr>
            <w:r>
              <w:rPr>
                <w:rFonts w:ascii="Times New Roman" w:hAnsi="Times New Roman"/>
              </w:rPr>
              <w:t>66</w:t>
            </w:r>
            <w:r w:rsidR="001D0896">
              <w:rPr>
                <w:rFonts w:ascii="Times New Roman" w:hAnsi="Times New Roman"/>
              </w:rPr>
              <w:t>, 83</w:t>
            </w:r>
            <w:r>
              <w:rPr>
                <w:rFonts w:ascii="Times New Roman" w:hAnsi="Times New Roman"/>
              </w:rPr>
              <w:t>%</w:t>
            </w:r>
          </w:p>
        </w:tc>
        <w:tc>
          <w:tcPr>
            <w:tcW w:w="1561" w:type="dxa"/>
            <w:tcBorders>
              <w:top w:val="nil"/>
              <w:left w:val="nil"/>
              <w:bottom w:val="nil"/>
              <w:right w:val="nil"/>
            </w:tcBorders>
            <w:vAlign w:val="center"/>
          </w:tcPr>
          <w:p w:rsidR="00B41DFB" w:rsidRDefault="007E6387">
            <w:pPr>
              <w:pStyle w:val="NormalWeb"/>
              <w:spacing w:before="60" w:after="60" w:line="260" w:lineRule="exact"/>
              <w:jc w:val="center"/>
              <w:rPr>
                <w:rFonts w:ascii="Times New Roman" w:hAnsi="Times New Roman"/>
              </w:rPr>
            </w:pPr>
            <w:r>
              <w:rPr>
                <w:rFonts w:ascii="Times New Roman" w:hAnsi="Times New Roman"/>
              </w:rPr>
              <w:t>0,75</w:t>
            </w:r>
          </w:p>
        </w:tc>
        <w:tc>
          <w:tcPr>
            <w:tcW w:w="1560" w:type="dxa"/>
            <w:tcBorders>
              <w:top w:val="nil"/>
              <w:left w:val="nil"/>
              <w:bottom w:val="nil"/>
              <w:right w:val="nil"/>
            </w:tcBorders>
            <w:vAlign w:val="center"/>
          </w:tcPr>
          <w:p w:rsidR="00B41DFB" w:rsidRDefault="007E6387">
            <w:pPr>
              <w:pStyle w:val="NormalWeb"/>
              <w:spacing w:before="60" w:after="60" w:line="260" w:lineRule="exact"/>
              <w:jc w:val="center"/>
              <w:rPr>
                <w:rFonts w:ascii="Times New Roman" w:hAnsi="Times New Roman"/>
              </w:rPr>
            </w:pPr>
            <w:r>
              <w:rPr>
                <w:rFonts w:ascii="Times New Roman" w:hAnsi="Times New Roman"/>
              </w:rPr>
              <w:t>3,02</w:t>
            </w:r>
          </w:p>
        </w:tc>
        <w:tc>
          <w:tcPr>
            <w:tcW w:w="1564" w:type="dxa"/>
            <w:tcBorders>
              <w:top w:val="nil"/>
              <w:left w:val="nil"/>
              <w:bottom w:val="nil"/>
              <w:right w:val="nil"/>
            </w:tcBorders>
            <w:vAlign w:val="center"/>
          </w:tcPr>
          <w:p w:rsidR="00B41DFB" w:rsidRDefault="007E6387">
            <w:pPr>
              <w:pStyle w:val="NormalWeb"/>
              <w:spacing w:before="60" w:after="60" w:line="260" w:lineRule="exact"/>
              <w:jc w:val="center"/>
              <w:rPr>
                <w:rFonts w:ascii="Times New Roman" w:hAnsi="Times New Roman"/>
              </w:rPr>
            </w:pPr>
            <w:r>
              <w:rPr>
                <w:rFonts w:ascii="Times New Roman" w:hAnsi="Times New Roman"/>
              </w:rPr>
              <w:t>1,69</w:t>
            </w:r>
          </w:p>
        </w:tc>
      </w:tr>
      <w:tr w:rsidR="00B41DFB" w:rsidTr="00917961">
        <w:trPr>
          <w:trHeight w:val="338"/>
          <w:jc w:val="center"/>
        </w:trPr>
        <w:tc>
          <w:tcPr>
            <w:tcW w:w="1251" w:type="dxa"/>
            <w:tcBorders>
              <w:top w:val="nil"/>
              <w:left w:val="nil"/>
              <w:bottom w:val="nil"/>
              <w:right w:val="nil"/>
            </w:tcBorders>
            <w:vAlign w:val="center"/>
          </w:tcPr>
          <w:p w:rsidR="00B41DFB" w:rsidRDefault="00B41DFB" w:rsidP="00B41DFB">
            <w:pPr>
              <w:pStyle w:val="NormalWeb"/>
              <w:spacing w:before="60" w:after="60" w:line="260" w:lineRule="exact"/>
              <w:jc w:val="center"/>
              <w:rPr>
                <w:rFonts w:ascii="Times New Roman" w:hAnsi="Times New Roman"/>
              </w:rPr>
            </w:pPr>
            <w:r>
              <w:rPr>
                <w:rFonts w:ascii="Times New Roman" w:hAnsi="Times New Roman"/>
              </w:rPr>
              <w:t>#5</w:t>
            </w:r>
          </w:p>
        </w:tc>
        <w:tc>
          <w:tcPr>
            <w:tcW w:w="2472" w:type="dxa"/>
            <w:tcBorders>
              <w:top w:val="nil"/>
              <w:left w:val="nil"/>
              <w:bottom w:val="nil"/>
              <w:right w:val="nil"/>
            </w:tcBorders>
            <w:vAlign w:val="center"/>
          </w:tcPr>
          <w:p w:rsidR="00B41DFB" w:rsidRDefault="00B41DFB">
            <w:pPr>
              <w:pStyle w:val="NormalWeb"/>
              <w:spacing w:before="60" w:after="60" w:line="260" w:lineRule="exact"/>
              <w:jc w:val="center"/>
              <w:rPr>
                <w:rFonts w:ascii="Times New Roman" w:hAnsi="Times New Roman"/>
              </w:rPr>
            </w:pPr>
            <w:r>
              <w:rPr>
                <w:rFonts w:ascii="Times New Roman" w:hAnsi="Times New Roman"/>
              </w:rPr>
              <w:t>74</w:t>
            </w:r>
            <w:r w:rsidR="007E6387">
              <w:rPr>
                <w:rFonts w:ascii="Times New Roman" w:hAnsi="Times New Roman"/>
              </w:rPr>
              <w:t>,11</w:t>
            </w:r>
            <w:r>
              <w:rPr>
                <w:rFonts w:ascii="Times New Roman" w:hAnsi="Times New Roman"/>
              </w:rPr>
              <w:t>%</w:t>
            </w:r>
          </w:p>
        </w:tc>
        <w:tc>
          <w:tcPr>
            <w:tcW w:w="1561" w:type="dxa"/>
            <w:tcBorders>
              <w:top w:val="nil"/>
              <w:left w:val="nil"/>
              <w:bottom w:val="nil"/>
              <w:right w:val="nil"/>
            </w:tcBorders>
            <w:vAlign w:val="center"/>
          </w:tcPr>
          <w:p w:rsidR="00B41DFB" w:rsidRDefault="007E6387">
            <w:pPr>
              <w:pStyle w:val="NormalWeb"/>
              <w:spacing w:before="60" w:after="60" w:line="260" w:lineRule="exact"/>
              <w:jc w:val="center"/>
              <w:rPr>
                <w:rFonts w:ascii="Times New Roman" w:hAnsi="Times New Roman"/>
              </w:rPr>
            </w:pPr>
            <w:r>
              <w:rPr>
                <w:rFonts w:ascii="Times New Roman" w:hAnsi="Times New Roman"/>
              </w:rPr>
              <w:t>0,81</w:t>
            </w:r>
          </w:p>
        </w:tc>
        <w:tc>
          <w:tcPr>
            <w:tcW w:w="1560" w:type="dxa"/>
            <w:tcBorders>
              <w:top w:val="nil"/>
              <w:left w:val="nil"/>
              <w:bottom w:val="nil"/>
              <w:right w:val="nil"/>
            </w:tcBorders>
            <w:vAlign w:val="center"/>
          </w:tcPr>
          <w:p w:rsidR="00B41DFB" w:rsidRDefault="007E6387">
            <w:pPr>
              <w:pStyle w:val="NormalWeb"/>
              <w:spacing w:before="60" w:after="60" w:line="260" w:lineRule="exact"/>
              <w:jc w:val="center"/>
              <w:rPr>
                <w:rFonts w:ascii="Times New Roman" w:hAnsi="Times New Roman"/>
              </w:rPr>
            </w:pPr>
            <w:r>
              <w:rPr>
                <w:rFonts w:ascii="Times New Roman" w:hAnsi="Times New Roman"/>
              </w:rPr>
              <w:t>3,08</w:t>
            </w:r>
          </w:p>
        </w:tc>
        <w:tc>
          <w:tcPr>
            <w:tcW w:w="1564" w:type="dxa"/>
            <w:tcBorders>
              <w:top w:val="nil"/>
              <w:left w:val="nil"/>
              <w:bottom w:val="nil"/>
              <w:right w:val="nil"/>
            </w:tcBorders>
            <w:vAlign w:val="center"/>
          </w:tcPr>
          <w:p w:rsidR="00B41DFB" w:rsidRDefault="007E6387">
            <w:pPr>
              <w:pStyle w:val="NormalWeb"/>
              <w:spacing w:before="60" w:after="60" w:line="260" w:lineRule="exact"/>
              <w:jc w:val="center"/>
              <w:rPr>
                <w:rFonts w:ascii="Times New Roman" w:hAnsi="Times New Roman"/>
              </w:rPr>
            </w:pPr>
            <w:r>
              <w:rPr>
                <w:rFonts w:ascii="Times New Roman" w:hAnsi="Times New Roman"/>
              </w:rPr>
              <w:t>1,64</w:t>
            </w:r>
          </w:p>
        </w:tc>
      </w:tr>
      <w:tr w:rsidR="00B41DFB" w:rsidTr="00917961">
        <w:trPr>
          <w:trHeight w:val="338"/>
          <w:jc w:val="center"/>
        </w:trPr>
        <w:tc>
          <w:tcPr>
            <w:tcW w:w="1251" w:type="dxa"/>
            <w:tcBorders>
              <w:top w:val="nil"/>
              <w:left w:val="nil"/>
              <w:bottom w:val="single" w:sz="4" w:space="0" w:color="auto"/>
              <w:right w:val="nil"/>
            </w:tcBorders>
            <w:vAlign w:val="center"/>
          </w:tcPr>
          <w:p w:rsidR="00B41DFB" w:rsidRDefault="00B41DFB" w:rsidP="00B41DFB">
            <w:pPr>
              <w:pStyle w:val="NormalWeb"/>
              <w:spacing w:before="60" w:after="60" w:line="260" w:lineRule="exact"/>
              <w:jc w:val="center"/>
              <w:rPr>
                <w:rFonts w:ascii="Times New Roman" w:hAnsi="Times New Roman"/>
              </w:rPr>
            </w:pPr>
            <w:r>
              <w:rPr>
                <w:rFonts w:ascii="Times New Roman" w:hAnsi="Times New Roman"/>
              </w:rPr>
              <w:t>#6</w:t>
            </w:r>
          </w:p>
        </w:tc>
        <w:tc>
          <w:tcPr>
            <w:tcW w:w="2472" w:type="dxa"/>
            <w:tcBorders>
              <w:top w:val="nil"/>
              <w:left w:val="nil"/>
              <w:bottom w:val="single" w:sz="4" w:space="0" w:color="auto"/>
              <w:right w:val="nil"/>
            </w:tcBorders>
            <w:vAlign w:val="center"/>
          </w:tcPr>
          <w:p w:rsidR="00B41DFB" w:rsidRDefault="00B41DFB">
            <w:pPr>
              <w:pStyle w:val="NormalWeb"/>
              <w:spacing w:before="60" w:after="60" w:line="260" w:lineRule="exact"/>
              <w:jc w:val="center"/>
              <w:rPr>
                <w:rFonts w:ascii="Times New Roman" w:hAnsi="Times New Roman"/>
              </w:rPr>
            </w:pPr>
            <w:r>
              <w:rPr>
                <w:rFonts w:ascii="Times New Roman" w:hAnsi="Times New Roman"/>
              </w:rPr>
              <w:t>85</w:t>
            </w:r>
            <w:r w:rsidR="007E6387">
              <w:rPr>
                <w:rFonts w:ascii="Times New Roman" w:hAnsi="Times New Roman"/>
              </w:rPr>
              <w:t>,81</w:t>
            </w:r>
            <w:r>
              <w:rPr>
                <w:rFonts w:ascii="Times New Roman" w:hAnsi="Times New Roman"/>
              </w:rPr>
              <w:t>%</w:t>
            </w:r>
          </w:p>
        </w:tc>
        <w:tc>
          <w:tcPr>
            <w:tcW w:w="1561" w:type="dxa"/>
            <w:tcBorders>
              <w:top w:val="nil"/>
              <w:left w:val="nil"/>
              <w:bottom w:val="single" w:sz="4" w:space="0" w:color="auto"/>
              <w:right w:val="nil"/>
            </w:tcBorders>
            <w:vAlign w:val="center"/>
          </w:tcPr>
          <w:p w:rsidR="00B41DFB" w:rsidRDefault="007E6387">
            <w:pPr>
              <w:pStyle w:val="NormalWeb"/>
              <w:spacing w:before="60" w:after="60" w:line="260" w:lineRule="exact"/>
              <w:jc w:val="center"/>
              <w:rPr>
                <w:rFonts w:ascii="Times New Roman" w:hAnsi="Times New Roman"/>
              </w:rPr>
            </w:pPr>
            <w:r>
              <w:rPr>
                <w:rFonts w:ascii="Times New Roman" w:hAnsi="Times New Roman"/>
              </w:rPr>
              <w:t>0,90</w:t>
            </w:r>
          </w:p>
        </w:tc>
        <w:tc>
          <w:tcPr>
            <w:tcW w:w="1560" w:type="dxa"/>
            <w:tcBorders>
              <w:top w:val="nil"/>
              <w:left w:val="nil"/>
              <w:bottom w:val="single" w:sz="4" w:space="0" w:color="auto"/>
              <w:right w:val="nil"/>
            </w:tcBorders>
            <w:vAlign w:val="center"/>
          </w:tcPr>
          <w:p w:rsidR="00B41DFB" w:rsidRDefault="00A65827">
            <w:pPr>
              <w:pStyle w:val="NormalWeb"/>
              <w:spacing w:before="60" w:after="60" w:line="260" w:lineRule="exact"/>
              <w:jc w:val="center"/>
              <w:rPr>
                <w:rFonts w:ascii="Times New Roman" w:hAnsi="Times New Roman"/>
              </w:rPr>
            </w:pPr>
            <w:r>
              <w:rPr>
                <w:rFonts w:ascii="Times New Roman" w:hAnsi="Times New Roman"/>
              </w:rPr>
              <w:t>3,17</w:t>
            </w:r>
          </w:p>
        </w:tc>
        <w:tc>
          <w:tcPr>
            <w:tcW w:w="1564" w:type="dxa"/>
            <w:tcBorders>
              <w:top w:val="nil"/>
              <w:left w:val="nil"/>
              <w:bottom w:val="single" w:sz="4" w:space="0" w:color="auto"/>
              <w:right w:val="nil"/>
            </w:tcBorders>
            <w:vAlign w:val="center"/>
          </w:tcPr>
          <w:p w:rsidR="00B41DFB" w:rsidRDefault="00A65827">
            <w:pPr>
              <w:pStyle w:val="NormalWeb"/>
              <w:spacing w:before="60" w:after="60" w:line="260" w:lineRule="exact"/>
              <w:jc w:val="center"/>
              <w:rPr>
                <w:rFonts w:ascii="Times New Roman" w:hAnsi="Times New Roman"/>
              </w:rPr>
            </w:pPr>
            <w:r>
              <w:rPr>
                <w:rFonts w:ascii="Times New Roman" w:hAnsi="Times New Roman"/>
              </w:rPr>
              <w:t>1,57</w:t>
            </w:r>
          </w:p>
        </w:tc>
      </w:tr>
      <w:tr w:rsidR="00FD6543" w:rsidTr="00917961">
        <w:trPr>
          <w:cantSplit/>
          <w:trHeight w:val="338"/>
          <w:jc w:val="center"/>
        </w:trPr>
        <w:tc>
          <w:tcPr>
            <w:tcW w:w="8408" w:type="dxa"/>
            <w:gridSpan w:val="5"/>
            <w:tcBorders>
              <w:top w:val="single" w:sz="4" w:space="0" w:color="auto"/>
              <w:left w:val="nil"/>
              <w:bottom w:val="nil"/>
              <w:right w:val="nil"/>
            </w:tcBorders>
            <w:vAlign w:val="center"/>
          </w:tcPr>
          <w:p w:rsidR="00FD6543" w:rsidRDefault="00FD6543" w:rsidP="00AA299B">
            <w:pPr>
              <w:pStyle w:val="NormalWeb"/>
              <w:spacing w:before="60" w:after="60" w:line="260" w:lineRule="exact"/>
              <w:jc w:val="both"/>
              <w:rPr>
                <w:rFonts w:ascii="Times New Roman" w:hAnsi="Times New Roman"/>
              </w:rPr>
            </w:pPr>
          </w:p>
        </w:tc>
      </w:tr>
    </w:tbl>
    <w:p w:rsidR="00BA0FA7" w:rsidRDefault="00BA0FA7" w:rsidP="00BA0FA7">
      <w:pPr>
        <w:pStyle w:val="Ttulo2"/>
      </w:pPr>
      <w:r>
        <w:t>2.3. Crystallite size analysis</w:t>
      </w:r>
    </w:p>
    <w:p w:rsidR="000E38EC" w:rsidRDefault="000E38EC" w:rsidP="000E38EC"/>
    <w:p w:rsidR="00BA0FA7" w:rsidRDefault="00254C76" w:rsidP="000E38EC">
      <w:r>
        <w:t xml:space="preserve">Scherrer (1918) </w:t>
      </w:r>
      <w:r w:rsidR="00C15897">
        <w:t xml:space="preserve">found that the breath of a diffraction line is related to the </w:t>
      </w:r>
      <w:proofErr w:type="spellStart"/>
      <w:r w:rsidR="00C15897">
        <w:t>finit</w:t>
      </w:r>
      <w:proofErr w:type="spellEnd"/>
      <w:r w:rsidR="00C15897">
        <w:t xml:space="preserve"> size of the diffraction crystal, and make the famous equation:</w:t>
      </w:r>
    </w:p>
    <w:p w:rsidR="00C15897" w:rsidRDefault="00C15897" w:rsidP="000E38EC"/>
    <w:tbl>
      <w:tblPr>
        <w:tblStyle w:val="Tabelacomgrade"/>
        <w:tblW w:w="0" w:type="auto"/>
        <w:tblLook w:val="04A0" w:firstRow="1" w:lastRow="0" w:firstColumn="1" w:lastColumn="0" w:noHBand="0" w:noVBand="1"/>
      </w:tblPr>
      <w:tblGrid>
        <w:gridCol w:w="3055"/>
        <w:gridCol w:w="3056"/>
        <w:gridCol w:w="3056"/>
      </w:tblGrid>
      <w:tr w:rsidR="00C15897" w:rsidTr="00C15897">
        <w:tc>
          <w:tcPr>
            <w:tcW w:w="3055" w:type="dxa"/>
          </w:tcPr>
          <w:p w:rsidR="00C15897" w:rsidRDefault="00C15897" w:rsidP="000E38EC"/>
        </w:tc>
        <w:tc>
          <w:tcPr>
            <w:tcW w:w="3056" w:type="dxa"/>
          </w:tcPr>
          <w:p w:rsidR="00C15897" w:rsidRDefault="00C15897" w:rsidP="000E38EC">
            <m:oMathPara>
              <m:oMath>
                <m:r>
                  <w:rPr>
                    <w:rFonts w:ascii="Cambria Math" w:hAnsi="Cambria Math"/>
                  </w:rPr>
                  <m:t>D=</m:t>
                </m:r>
                <m:f>
                  <m:fPr>
                    <m:ctrlPr>
                      <w:rPr>
                        <w:rFonts w:ascii="Cambria Math" w:hAnsi="Cambria Math"/>
                        <w:i/>
                      </w:rPr>
                    </m:ctrlPr>
                  </m:fPr>
                  <m:num>
                    <m:r>
                      <w:rPr>
                        <w:rFonts w:ascii="Cambria Math" w:hAnsi="Cambria Math"/>
                      </w:rPr>
                      <m:t>0.89λ</m:t>
                    </m:r>
                  </m:num>
                  <m:den>
                    <m:sSub>
                      <m:sSubPr>
                        <m:ctrlPr>
                          <w:rPr>
                            <w:rFonts w:ascii="Cambria Math" w:hAnsi="Cambria Math"/>
                            <w:i/>
                          </w:rPr>
                        </m:ctrlPr>
                      </m:sSubPr>
                      <m:e>
                        <m:r>
                          <w:rPr>
                            <w:rFonts w:ascii="Cambria Math" w:hAnsi="Cambria Math"/>
                          </w:rPr>
                          <m:t>β</m:t>
                        </m:r>
                      </m:e>
                      <m:sub>
                        <m:r>
                          <w:rPr>
                            <w:rFonts w:ascii="Cambria Math" w:hAnsi="Cambria Math"/>
                          </w:rPr>
                          <m:t>g</m:t>
                        </m:r>
                      </m:sub>
                    </m:sSub>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den>
                </m:f>
              </m:oMath>
            </m:oMathPara>
          </w:p>
        </w:tc>
        <w:tc>
          <w:tcPr>
            <w:tcW w:w="3056" w:type="dxa"/>
          </w:tcPr>
          <w:p w:rsidR="00C15897" w:rsidRDefault="00C15897" w:rsidP="000E38EC"/>
        </w:tc>
      </w:tr>
    </w:tbl>
    <w:p w:rsidR="00C15897" w:rsidRDefault="00C15897" w:rsidP="000E38EC">
      <w:r>
        <w:t xml:space="preserve">After this </w:t>
      </w:r>
      <w:proofErr w:type="spellStart"/>
      <w:r>
        <w:t>propouse</w:t>
      </w:r>
      <w:proofErr w:type="spellEnd"/>
      <w:r>
        <w:t xml:space="preserve">, Langford related the breath with </w:t>
      </w:r>
      <w:proofErr w:type="spellStart"/>
      <w:r>
        <w:t>finit</w:t>
      </w:r>
      <w:proofErr w:type="spellEnd"/>
      <w:r>
        <w:t xml:space="preserve"> size of diffraction and microstrain, and Warren and Averbach </w:t>
      </w:r>
      <w:proofErr w:type="spellStart"/>
      <w:r>
        <w:t>relatec</w:t>
      </w:r>
      <w:proofErr w:type="spellEnd"/>
      <w:r>
        <w:t xml:space="preserve"> the </w:t>
      </w:r>
      <w:proofErr w:type="spellStart"/>
      <w:r>
        <w:t>fourier</w:t>
      </w:r>
      <w:proofErr w:type="spellEnd"/>
      <w:r>
        <w:t xml:space="preserve"> coefficients with both, but is required two or more diffraction parallels plane:</w:t>
      </w:r>
    </w:p>
    <w:tbl>
      <w:tblPr>
        <w:tblStyle w:val="Tabelacomgrade"/>
        <w:tblW w:w="0" w:type="auto"/>
        <w:tblLook w:val="04A0" w:firstRow="1" w:lastRow="0" w:firstColumn="1" w:lastColumn="0" w:noHBand="0" w:noVBand="1"/>
      </w:tblPr>
      <w:tblGrid>
        <w:gridCol w:w="3055"/>
        <w:gridCol w:w="3056"/>
        <w:gridCol w:w="3056"/>
      </w:tblGrid>
      <w:tr w:rsidR="00C15897" w:rsidTr="00C15897">
        <w:tc>
          <w:tcPr>
            <w:tcW w:w="3055" w:type="dxa"/>
          </w:tcPr>
          <w:p w:rsidR="00C15897" w:rsidRDefault="00C15897" w:rsidP="000E38EC"/>
        </w:tc>
        <w:tc>
          <w:tcPr>
            <w:tcW w:w="3056" w:type="dxa"/>
          </w:tcPr>
          <w:p w:rsidR="00C15897" w:rsidRDefault="00C15897" w:rsidP="000E38EC">
            <m:oMathPara>
              <m:oMath>
                <m:r>
                  <w:rPr>
                    <w:rFonts w:ascii="Cambria Math" w:hAnsi="Cambria Math"/>
                  </w:rPr>
                  <m:t>LnA=Ln</m:t>
                </m:r>
                <m:sSub>
                  <m:sSubPr>
                    <m:ctrlPr>
                      <w:rPr>
                        <w:rFonts w:ascii="Cambria Math" w:hAnsi="Cambria Math"/>
                        <w:i/>
                      </w:rPr>
                    </m:ctrlPr>
                  </m:sSubPr>
                  <m:e>
                    <m:r>
                      <w:rPr>
                        <w:rFonts w:ascii="Cambria Math" w:hAnsi="Cambria Math"/>
                      </w:rPr>
                      <m:t>A</m:t>
                    </m:r>
                  </m:e>
                  <m:sub>
                    <m:r>
                      <w:rPr>
                        <w:rFonts w:ascii="Cambria Math" w:hAnsi="Cambria Math"/>
                      </w:rPr>
                      <m:t>s</m:t>
                    </m:r>
                  </m:sub>
                </m:sSub>
                <m:r>
                  <w:rPr>
                    <w:rFonts w:ascii="Cambria Math" w:hAnsi="Cambria Math"/>
                  </w:rPr>
                  <m:t>-2</m:t>
                </m:r>
                <m:sSup>
                  <m:sSupPr>
                    <m:ctrlPr>
                      <w:rPr>
                        <w:rFonts w:ascii="Cambria Math" w:hAnsi="Cambria Math"/>
                        <w:i/>
                      </w:rPr>
                    </m:ctrlPr>
                  </m:sSupPr>
                  <m:e>
                    <m:r>
                      <w:rPr>
                        <w:rFonts w:ascii="Cambria Math" w:hAnsi="Cambria Math"/>
                      </w:rPr>
                      <m:t>π</m:t>
                    </m:r>
                  </m:e>
                  <m:sup>
                    <m:r>
                      <w:rPr>
                        <w:rFonts w:ascii="Cambria Math" w:hAnsi="Cambria Math"/>
                      </w:rPr>
                      <m:t>2</m:t>
                    </m:r>
                  </m:sup>
                </m:sSup>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ε</m:t>
                        </m:r>
                      </m:e>
                      <m:sub>
                        <m:r>
                          <w:rPr>
                            <w:rFonts w:ascii="Cambria Math" w:hAnsi="Cambria Math"/>
                          </w:rPr>
                          <m:t>g</m:t>
                        </m:r>
                      </m:sub>
                      <m:sup>
                        <m:r>
                          <w:rPr>
                            <w:rFonts w:ascii="Cambria Math" w:hAnsi="Cambria Math"/>
                          </w:rPr>
                          <m:t>2</m:t>
                        </m:r>
                      </m:sup>
                    </m:sSubSup>
                  </m:e>
                </m:d>
              </m:oMath>
            </m:oMathPara>
          </w:p>
        </w:tc>
        <w:tc>
          <w:tcPr>
            <w:tcW w:w="3056" w:type="dxa"/>
          </w:tcPr>
          <w:p w:rsidR="00C15897" w:rsidRDefault="00C15897" w:rsidP="000E38EC"/>
        </w:tc>
      </w:tr>
    </w:tbl>
    <w:p w:rsidR="00C15897" w:rsidRDefault="00C15897" w:rsidP="000E38EC"/>
    <w:p w:rsidR="00C15897" w:rsidRDefault="00C15897" w:rsidP="000E38EC">
      <w:r>
        <w:t xml:space="preserve">Where </w:t>
      </w:r>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ε</m:t>
                </m:r>
              </m:e>
              <m:sub>
                <m:r>
                  <w:rPr>
                    <w:rFonts w:ascii="Cambria Math" w:hAnsi="Cambria Math"/>
                  </w:rPr>
                  <m:t>g</m:t>
                </m:r>
              </m:sub>
              <m:sup>
                <m:r>
                  <w:rPr>
                    <w:rFonts w:ascii="Cambria Math" w:hAnsi="Cambria Math"/>
                  </w:rPr>
                  <m:t>2</m:t>
                </m:r>
              </m:sup>
            </m:sSubSup>
          </m:e>
        </m:d>
        <m:r>
          <w:rPr>
            <w:rFonts w:ascii="Cambria Math" w:hAnsi="Cambria Math"/>
          </w:rPr>
          <m:t xml:space="preserve"> </m:t>
        </m:r>
      </m:oMath>
      <w:r>
        <w:t xml:space="preserve">is the mean square </w:t>
      </w:r>
      <w:proofErr w:type="gramStart"/>
      <w:r>
        <w:t>strain.</w:t>
      </w:r>
      <w:proofErr w:type="gramEnd"/>
    </w:p>
    <w:p w:rsidR="00C15897" w:rsidRPr="009F6103" w:rsidRDefault="00C15897" w:rsidP="000E38EC">
      <w:pPr>
        <w:rPr>
          <w:lang w:val="pt-BR"/>
        </w:rPr>
      </w:pPr>
    </w:p>
    <w:p w:rsidR="00C15897" w:rsidRDefault="00C15897" w:rsidP="000E38EC"/>
    <w:p w:rsidR="00C15897" w:rsidRPr="000E38EC" w:rsidRDefault="00C15897" w:rsidP="000E38EC"/>
    <w:p w:rsidR="00FD6543" w:rsidRDefault="00FD6543">
      <w:pPr>
        <w:pStyle w:val="Ttulo1"/>
      </w:pPr>
      <w:r>
        <w:t xml:space="preserve">3. </w:t>
      </w:r>
      <w:r w:rsidR="00CC1ED7">
        <w:t>RESULTS</w:t>
      </w:r>
      <w:r>
        <w:t xml:space="preserve"> </w:t>
      </w:r>
    </w:p>
    <w:p w:rsidR="00FD6543" w:rsidRDefault="00FD6543"/>
    <w:p w:rsidR="00CC14A3" w:rsidRDefault="00CC14A3" w:rsidP="00CC14A3">
      <w:pPr>
        <w:pStyle w:val="Ttulo2"/>
      </w:pPr>
      <w:r>
        <w:t>3.1. Diffraction patterns of the powdered samples</w:t>
      </w:r>
    </w:p>
    <w:p w:rsidR="00B91631" w:rsidRDefault="00B91631" w:rsidP="00B91631">
      <w:pPr>
        <w:pStyle w:val="Ttulo2"/>
      </w:pPr>
      <w:r>
        <w:t>3.1</w:t>
      </w:r>
      <w:r w:rsidR="000D0F45">
        <w:t>.1</w:t>
      </w:r>
      <w:r>
        <w:t>.  Batch #</w:t>
      </w:r>
      <w:r w:rsidR="000D0F45">
        <w:t>1 (50</w:t>
      </w:r>
      <w:r>
        <w:t xml:space="preserve"> </w:t>
      </w:r>
      <w:proofErr w:type="spellStart"/>
      <w:r>
        <w:t>wt</w:t>
      </w:r>
      <w:proofErr w:type="spellEnd"/>
      <w:r>
        <w:t>% Gd2O3)</w:t>
      </w:r>
    </w:p>
    <w:p w:rsidR="00B91631" w:rsidRDefault="00B91631" w:rsidP="00B91631">
      <w:pPr>
        <w:overflowPunct/>
        <w:jc w:val="both"/>
        <w:textAlignment w:val="auto"/>
      </w:pPr>
    </w:p>
    <w:p w:rsidR="00B91631" w:rsidRPr="009E787A" w:rsidRDefault="00B91631" w:rsidP="00B91631">
      <w:pPr>
        <w:overflowPunct/>
        <w:ind w:firstLine="720"/>
        <w:jc w:val="both"/>
        <w:textAlignment w:val="auto"/>
        <w:rPr>
          <w:szCs w:val="24"/>
          <w:lang w:eastAsia="pt-BR"/>
        </w:rPr>
      </w:pPr>
      <w:r w:rsidRPr="009E787A">
        <w:rPr>
          <w:szCs w:val="24"/>
          <w:lang w:eastAsia="pt-BR"/>
        </w:rPr>
        <w:t>X-ray diffraction pattern from Bruker diffractometer showed</w:t>
      </w:r>
      <w:r>
        <w:rPr>
          <w:szCs w:val="24"/>
          <w:lang w:eastAsia="pt-BR"/>
        </w:rPr>
        <w:t xml:space="preserve"> almost</w:t>
      </w:r>
      <w:r w:rsidRPr="009E787A">
        <w:rPr>
          <w:szCs w:val="24"/>
          <w:lang w:eastAsia="pt-BR"/>
        </w:rPr>
        <w:t xml:space="preserve"> only one single pure phase, Fig. </w:t>
      </w:r>
      <w:r>
        <w:rPr>
          <w:szCs w:val="24"/>
          <w:lang w:eastAsia="pt-BR"/>
        </w:rPr>
        <w:t>1</w:t>
      </w:r>
      <w:r w:rsidRPr="009E787A">
        <w:rPr>
          <w:szCs w:val="24"/>
          <w:lang w:eastAsia="pt-BR"/>
        </w:rPr>
        <w:t xml:space="preserve">. A </w:t>
      </w:r>
      <w:r>
        <w:rPr>
          <w:szCs w:val="24"/>
          <w:lang w:eastAsia="pt-BR"/>
        </w:rPr>
        <w:t xml:space="preserve">FCC </w:t>
      </w:r>
      <w:r w:rsidRPr="009E787A">
        <w:rPr>
          <w:szCs w:val="24"/>
          <w:lang w:eastAsia="pt-BR"/>
        </w:rPr>
        <w:t>cubic crystalline</w:t>
      </w:r>
      <w:r>
        <w:rPr>
          <w:szCs w:val="24"/>
          <w:lang w:eastAsia="pt-BR"/>
        </w:rPr>
        <w:t xml:space="preserve"> </w:t>
      </w:r>
      <w:r w:rsidRPr="009E787A">
        <w:rPr>
          <w:szCs w:val="24"/>
          <w:lang w:eastAsia="pt-BR"/>
        </w:rPr>
        <w:t xml:space="preserve">structure, with lattice parameter of a = </w:t>
      </w:r>
      <w:r>
        <w:rPr>
          <w:szCs w:val="24"/>
          <w:lang w:eastAsia="pt-BR"/>
        </w:rPr>
        <w:t>5.3</w:t>
      </w:r>
      <w:r w:rsidR="00A73FA2">
        <w:rPr>
          <w:szCs w:val="24"/>
          <w:lang w:eastAsia="pt-BR"/>
        </w:rPr>
        <w:t>866</w:t>
      </w:r>
      <w:r w:rsidRPr="009E787A">
        <w:rPr>
          <w:szCs w:val="24"/>
          <w:lang w:eastAsia="pt-BR"/>
        </w:rPr>
        <w:t xml:space="preserve"> ± 0.0001 Å,</w:t>
      </w:r>
      <w:r>
        <w:rPr>
          <w:szCs w:val="24"/>
          <w:lang w:eastAsia="pt-BR"/>
        </w:rPr>
        <w:t xml:space="preserve"> and a BCC </w:t>
      </w:r>
      <w:r w:rsidRPr="009E787A">
        <w:rPr>
          <w:szCs w:val="24"/>
          <w:lang w:eastAsia="pt-BR"/>
        </w:rPr>
        <w:t>cubic crystalline</w:t>
      </w:r>
      <w:r>
        <w:rPr>
          <w:szCs w:val="24"/>
          <w:lang w:eastAsia="pt-BR"/>
        </w:rPr>
        <w:t xml:space="preserve"> </w:t>
      </w:r>
      <w:r w:rsidRPr="009E787A">
        <w:rPr>
          <w:szCs w:val="24"/>
          <w:lang w:eastAsia="pt-BR"/>
        </w:rPr>
        <w:t xml:space="preserve">structure, with lattice parameter of a = </w:t>
      </w:r>
      <w:r>
        <w:rPr>
          <w:szCs w:val="24"/>
          <w:lang w:eastAsia="pt-BR"/>
        </w:rPr>
        <w:t>10.</w:t>
      </w:r>
      <w:r w:rsidR="00A73FA2">
        <w:rPr>
          <w:szCs w:val="24"/>
          <w:lang w:eastAsia="pt-BR"/>
        </w:rPr>
        <w:t>847 ± 0.004</w:t>
      </w:r>
      <w:r w:rsidRPr="009E787A">
        <w:rPr>
          <w:szCs w:val="24"/>
          <w:lang w:eastAsia="pt-BR"/>
        </w:rPr>
        <w:t xml:space="preserve"> Å</w:t>
      </w:r>
      <w:r>
        <w:rPr>
          <w:szCs w:val="24"/>
          <w:lang w:eastAsia="pt-BR"/>
        </w:rPr>
        <w:t>,</w:t>
      </w:r>
      <w:r w:rsidRPr="009E787A">
        <w:rPr>
          <w:szCs w:val="24"/>
          <w:lang w:eastAsia="pt-BR"/>
        </w:rPr>
        <w:t xml:space="preserve"> was proposed from obtained data. In spite of the very high gadolinia</w:t>
      </w:r>
      <w:r>
        <w:rPr>
          <w:szCs w:val="24"/>
          <w:lang w:eastAsia="pt-BR"/>
        </w:rPr>
        <w:t xml:space="preserve"> </w:t>
      </w:r>
      <w:r w:rsidRPr="009E787A">
        <w:rPr>
          <w:szCs w:val="24"/>
          <w:lang w:eastAsia="pt-BR"/>
        </w:rPr>
        <w:t xml:space="preserve">content, the </w:t>
      </w:r>
      <w:r>
        <w:rPr>
          <w:szCs w:val="24"/>
          <w:lang w:eastAsia="pt-BR"/>
        </w:rPr>
        <w:t xml:space="preserve">BCC </w:t>
      </w:r>
      <w:r w:rsidRPr="009E787A">
        <w:rPr>
          <w:szCs w:val="24"/>
          <w:lang w:eastAsia="pt-BR"/>
        </w:rPr>
        <w:t xml:space="preserve">phase </w:t>
      </w:r>
      <w:r>
        <w:rPr>
          <w:szCs w:val="24"/>
          <w:lang w:eastAsia="pt-BR"/>
        </w:rPr>
        <w:t xml:space="preserve">was </w:t>
      </w:r>
      <w:r w:rsidRPr="009E787A">
        <w:rPr>
          <w:szCs w:val="24"/>
          <w:lang w:eastAsia="pt-BR"/>
        </w:rPr>
        <w:t xml:space="preserve">detected </w:t>
      </w:r>
      <w:r>
        <w:rPr>
          <w:szCs w:val="24"/>
          <w:lang w:eastAsia="pt-BR"/>
        </w:rPr>
        <w:t>in a very low proportion</w:t>
      </w:r>
      <w:r w:rsidRPr="009E787A">
        <w:rPr>
          <w:szCs w:val="24"/>
          <w:lang w:eastAsia="pt-BR"/>
        </w:rPr>
        <w:t>.</w:t>
      </w:r>
      <w:r>
        <w:rPr>
          <w:szCs w:val="24"/>
          <w:lang w:eastAsia="pt-BR"/>
        </w:rPr>
        <w:t xml:space="preserve"> Quantum Phase Analysis Method gave us </w:t>
      </w:r>
      <w:r w:rsidR="00A73FA2">
        <w:rPr>
          <w:szCs w:val="24"/>
          <w:lang w:eastAsia="pt-BR"/>
        </w:rPr>
        <w:t>94</w:t>
      </w:r>
      <w:r>
        <w:rPr>
          <w:szCs w:val="24"/>
          <w:lang w:eastAsia="pt-BR"/>
        </w:rPr>
        <w:t>.</w:t>
      </w:r>
      <w:r w:rsidR="00A73FA2">
        <w:rPr>
          <w:szCs w:val="24"/>
          <w:lang w:eastAsia="pt-BR"/>
        </w:rPr>
        <w:t>58</w:t>
      </w:r>
      <w:r>
        <w:rPr>
          <w:szCs w:val="24"/>
          <w:lang w:eastAsia="pt-BR"/>
        </w:rPr>
        <w:t xml:space="preserve"> % for FCC (fluorite) and </w:t>
      </w:r>
      <w:r w:rsidR="00A73FA2">
        <w:rPr>
          <w:szCs w:val="24"/>
          <w:lang w:eastAsia="pt-BR"/>
        </w:rPr>
        <w:t>5.42</w:t>
      </w:r>
      <w:r>
        <w:rPr>
          <w:szCs w:val="24"/>
          <w:lang w:eastAsia="pt-BR"/>
        </w:rPr>
        <w:t xml:space="preserve"> % for BCC cubic phase. The crystallite size found for BCC phase was </w:t>
      </w:r>
      <w:r w:rsidR="00C03DA6">
        <w:rPr>
          <w:color w:val="FF0000"/>
          <w:szCs w:val="24"/>
          <w:lang w:eastAsia="pt-BR"/>
        </w:rPr>
        <w:t>18</w:t>
      </w:r>
      <w:r w:rsidRPr="00FF16E5">
        <w:rPr>
          <w:color w:val="FF0000"/>
          <w:szCs w:val="24"/>
          <w:lang w:eastAsia="pt-BR"/>
        </w:rPr>
        <w:t xml:space="preserve"> ± 1</w:t>
      </w:r>
      <w:r w:rsidR="00C03DA6">
        <w:rPr>
          <w:color w:val="FF0000"/>
          <w:szCs w:val="24"/>
          <w:lang w:eastAsia="pt-BR"/>
        </w:rPr>
        <w:t>4</w:t>
      </w:r>
      <w:r w:rsidRPr="00FF16E5">
        <w:rPr>
          <w:color w:val="FF0000"/>
          <w:szCs w:val="24"/>
          <w:lang w:eastAsia="pt-BR"/>
        </w:rPr>
        <w:t xml:space="preserve"> Å</w:t>
      </w:r>
      <w:r>
        <w:rPr>
          <w:szCs w:val="24"/>
          <w:lang w:eastAsia="pt-BR"/>
        </w:rPr>
        <w:t xml:space="preserve"> (weight </w:t>
      </w:r>
      <w:r w:rsidR="00C03DA6">
        <w:rPr>
          <w:color w:val="FF0000"/>
          <w:szCs w:val="24"/>
          <w:lang w:eastAsia="pt-BR"/>
        </w:rPr>
        <w:t>18</w:t>
      </w:r>
      <w:r w:rsidRPr="00FF16E5">
        <w:rPr>
          <w:color w:val="FF0000"/>
          <w:szCs w:val="24"/>
          <w:lang w:eastAsia="pt-BR"/>
        </w:rPr>
        <w:t xml:space="preserve"> ± 2 %</w:t>
      </w:r>
      <w:r>
        <w:rPr>
          <w:szCs w:val="24"/>
          <w:lang w:eastAsia="pt-BR"/>
        </w:rPr>
        <w:t xml:space="preserve">) and for FCC phase </w:t>
      </w:r>
      <w:r w:rsidR="00C03DA6">
        <w:rPr>
          <w:color w:val="FF0000"/>
          <w:szCs w:val="24"/>
          <w:lang w:eastAsia="pt-BR"/>
        </w:rPr>
        <w:t>159</w:t>
      </w:r>
      <w:r w:rsidRPr="00FF16E5">
        <w:rPr>
          <w:color w:val="FF0000"/>
          <w:szCs w:val="24"/>
          <w:lang w:eastAsia="pt-BR"/>
        </w:rPr>
        <w:t xml:space="preserve"> ± 1</w:t>
      </w:r>
      <w:r w:rsidR="00C03DA6">
        <w:rPr>
          <w:color w:val="FF0000"/>
          <w:szCs w:val="24"/>
          <w:lang w:eastAsia="pt-BR"/>
        </w:rPr>
        <w:t>1</w:t>
      </w:r>
      <w:r w:rsidRPr="00FF16E5">
        <w:rPr>
          <w:color w:val="FF0000"/>
          <w:szCs w:val="24"/>
          <w:lang w:eastAsia="pt-BR"/>
        </w:rPr>
        <w:t xml:space="preserve"> Å</w:t>
      </w:r>
      <w:r>
        <w:rPr>
          <w:szCs w:val="24"/>
          <w:lang w:eastAsia="pt-BR"/>
        </w:rPr>
        <w:t xml:space="preserve"> (weight </w:t>
      </w:r>
      <w:r w:rsidR="00C03DA6">
        <w:rPr>
          <w:color w:val="FF0000"/>
          <w:szCs w:val="24"/>
          <w:lang w:eastAsia="pt-BR"/>
        </w:rPr>
        <w:t>82</w:t>
      </w:r>
      <w:r w:rsidRPr="00FF16E5">
        <w:rPr>
          <w:color w:val="FF0000"/>
          <w:szCs w:val="24"/>
          <w:lang w:eastAsia="pt-BR"/>
        </w:rPr>
        <w:t xml:space="preserve"> ± 2 %).</w:t>
      </w:r>
      <w:r>
        <w:rPr>
          <w:szCs w:val="24"/>
          <w:lang w:eastAsia="pt-BR"/>
        </w:rPr>
        <w:t xml:space="preserve"> [1]</w:t>
      </w:r>
    </w:p>
    <w:p w:rsidR="00B91631" w:rsidRDefault="00B91631" w:rsidP="00B91631">
      <w:pPr>
        <w:pStyle w:val="Corpodetexto3"/>
        <w:jc w:val="center"/>
      </w:pPr>
    </w:p>
    <w:p w:rsidR="00B91631" w:rsidRDefault="00A73FA2" w:rsidP="00B91631">
      <w:pPr>
        <w:pStyle w:val="Corpodetexto3"/>
      </w:pPr>
      <w:r>
        <w:rPr>
          <w:noProof/>
          <w:lang w:val="pt-BR" w:eastAsia="pt-BR"/>
        </w:rPr>
        <w:drawing>
          <wp:inline distT="0" distB="0" distL="0" distR="0" wp14:anchorId="4DFB1AF5" wp14:editId="1485C1C4">
            <wp:extent cx="5732145" cy="1397635"/>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2145" cy="1397635"/>
                    </a:xfrm>
                    <a:prstGeom prst="rect">
                      <a:avLst/>
                    </a:prstGeom>
                  </pic:spPr>
                </pic:pic>
              </a:graphicData>
            </a:graphic>
          </wp:inline>
        </w:drawing>
      </w:r>
    </w:p>
    <w:p w:rsidR="00B91631" w:rsidRDefault="00B91631" w:rsidP="00B91631">
      <w:pPr>
        <w:pStyle w:val="Corpodetexto3"/>
      </w:pPr>
    </w:p>
    <w:p w:rsidR="00B91631" w:rsidRPr="00FF16E5" w:rsidRDefault="00B91631" w:rsidP="00B91631">
      <w:pPr>
        <w:pStyle w:val="Corpodetexto3"/>
        <w:ind w:right="-45"/>
        <w:jc w:val="center"/>
        <w:rPr>
          <w:b/>
        </w:rPr>
      </w:pPr>
      <w:r>
        <w:rPr>
          <w:b/>
        </w:rPr>
        <w:t>Figure 1:  XRD for</w:t>
      </w:r>
      <w:r w:rsidR="00A73FA2">
        <w:rPr>
          <w:b/>
        </w:rPr>
        <w:t xml:space="preserve"> batch #1</w:t>
      </w:r>
      <w:r>
        <w:rPr>
          <w:b/>
        </w:rPr>
        <w:t xml:space="preserve">. FCC and BCC cubic phase were found with cell parameter </w:t>
      </w:r>
      <w:r w:rsidRPr="00FF16E5">
        <w:rPr>
          <w:b/>
        </w:rPr>
        <w:t xml:space="preserve">a = </w:t>
      </w:r>
      <w:r w:rsidR="00C03DA6">
        <w:rPr>
          <w:b/>
        </w:rPr>
        <w:t>5.3866</w:t>
      </w:r>
      <w:r w:rsidRPr="00FF16E5">
        <w:rPr>
          <w:b/>
        </w:rPr>
        <w:t xml:space="preserve"> ± 0.0001 Å</w:t>
      </w:r>
      <w:r>
        <w:rPr>
          <w:b/>
        </w:rPr>
        <w:t xml:space="preserve"> and </w:t>
      </w:r>
      <w:r w:rsidRPr="00FF16E5">
        <w:rPr>
          <w:b/>
        </w:rPr>
        <w:t>a = 10.</w:t>
      </w:r>
      <w:r w:rsidR="00C03DA6">
        <w:rPr>
          <w:b/>
        </w:rPr>
        <w:t>84</w:t>
      </w:r>
      <w:r w:rsidRPr="00FF16E5">
        <w:rPr>
          <w:b/>
        </w:rPr>
        <w:t>7 ± 0.00</w:t>
      </w:r>
      <w:r w:rsidR="00C03DA6">
        <w:rPr>
          <w:b/>
        </w:rPr>
        <w:t>4</w:t>
      </w:r>
      <w:r w:rsidRPr="00FF16E5">
        <w:rPr>
          <w:b/>
        </w:rPr>
        <w:t xml:space="preserve"> Å</w:t>
      </w:r>
      <w:r>
        <w:rPr>
          <w:b/>
        </w:rPr>
        <w:t>, respectively.</w:t>
      </w:r>
    </w:p>
    <w:p w:rsidR="000F7D4B" w:rsidRDefault="000F7D4B">
      <w:pPr>
        <w:overflowPunct/>
        <w:autoSpaceDE/>
        <w:autoSpaceDN/>
        <w:adjustRightInd/>
        <w:textAlignment w:val="auto"/>
        <w:rPr>
          <w:rFonts w:cs="Arial"/>
          <w:b/>
          <w:bCs/>
          <w:iCs/>
          <w:snapToGrid w:val="0"/>
          <w:szCs w:val="28"/>
        </w:rPr>
      </w:pPr>
      <w:r>
        <w:br w:type="page"/>
      </w:r>
    </w:p>
    <w:p w:rsidR="00E077B4" w:rsidRDefault="00E077B4" w:rsidP="00CC14A3">
      <w:pPr>
        <w:pStyle w:val="Ttulo2"/>
      </w:pPr>
      <w:r>
        <w:lastRenderedPageBreak/>
        <w:t>3</w:t>
      </w:r>
      <w:r w:rsidR="00CC14A3">
        <w:t>.1</w:t>
      </w:r>
      <w:r w:rsidR="00D923B6">
        <w:t>.2</w:t>
      </w:r>
      <w:r>
        <w:t>.  Batch #</w:t>
      </w:r>
      <w:r w:rsidR="00BF1289">
        <w:t xml:space="preserve">2 (53 </w:t>
      </w:r>
      <w:proofErr w:type="spellStart"/>
      <w:r w:rsidR="00BF1289">
        <w:t>wt</w:t>
      </w:r>
      <w:proofErr w:type="spellEnd"/>
      <w:r w:rsidR="00BF1289">
        <w:t>% Gd2O3)</w:t>
      </w:r>
    </w:p>
    <w:p w:rsidR="009E787A" w:rsidRDefault="009E787A" w:rsidP="009E787A">
      <w:pPr>
        <w:overflowPunct/>
        <w:jc w:val="both"/>
        <w:textAlignment w:val="auto"/>
      </w:pPr>
    </w:p>
    <w:p w:rsidR="00E077B4" w:rsidRPr="009E787A" w:rsidRDefault="009E787A" w:rsidP="009E787A">
      <w:pPr>
        <w:overflowPunct/>
        <w:ind w:firstLine="720"/>
        <w:jc w:val="both"/>
        <w:textAlignment w:val="auto"/>
        <w:rPr>
          <w:szCs w:val="24"/>
          <w:lang w:eastAsia="pt-BR"/>
        </w:rPr>
      </w:pPr>
      <w:r w:rsidRPr="009E787A">
        <w:rPr>
          <w:szCs w:val="24"/>
          <w:lang w:eastAsia="pt-BR"/>
        </w:rPr>
        <w:t>X-ray diffraction pattern showed</w:t>
      </w:r>
      <w:r w:rsidR="001A38CB">
        <w:rPr>
          <w:szCs w:val="24"/>
          <w:lang w:eastAsia="pt-BR"/>
        </w:rPr>
        <w:t xml:space="preserve"> almost</w:t>
      </w:r>
      <w:r w:rsidRPr="009E787A">
        <w:rPr>
          <w:szCs w:val="24"/>
          <w:lang w:eastAsia="pt-BR"/>
        </w:rPr>
        <w:t xml:space="preserve"> only one single pure phase, Fig. </w:t>
      </w:r>
      <w:r w:rsidR="00B91631">
        <w:rPr>
          <w:szCs w:val="24"/>
          <w:lang w:eastAsia="pt-BR"/>
        </w:rPr>
        <w:t>2</w:t>
      </w:r>
      <w:r w:rsidRPr="009E787A">
        <w:rPr>
          <w:szCs w:val="24"/>
          <w:lang w:eastAsia="pt-BR"/>
        </w:rPr>
        <w:t xml:space="preserve">. A </w:t>
      </w:r>
      <w:r w:rsidR="001A38CB">
        <w:rPr>
          <w:szCs w:val="24"/>
          <w:lang w:eastAsia="pt-BR"/>
        </w:rPr>
        <w:t xml:space="preserve">FCC </w:t>
      </w:r>
      <w:r w:rsidRPr="009E787A">
        <w:rPr>
          <w:szCs w:val="24"/>
          <w:lang w:eastAsia="pt-BR"/>
        </w:rPr>
        <w:t>cubic crystalline</w:t>
      </w:r>
      <w:r>
        <w:rPr>
          <w:szCs w:val="24"/>
          <w:lang w:eastAsia="pt-BR"/>
        </w:rPr>
        <w:t xml:space="preserve"> </w:t>
      </w:r>
      <w:r w:rsidRPr="009E787A">
        <w:rPr>
          <w:szCs w:val="24"/>
          <w:lang w:eastAsia="pt-BR"/>
        </w:rPr>
        <w:t xml:space="preserve">structure, with lattice parameter of a = </w:t>
      </w:r>
      <w:r w:rsidR="001A38CB">
        <w:rPr>
          <w:szCs w:val="24"/>
          <w:lang w:eastAsia="pt-BR"/>
        </w:rPr>
        <w:t>5.3949</w:t>
      </w:r>
      <w:r w:rsidRPr="009E787A">
        <w:rPr>
          <w:szCs w:val="24"/>
          <w:lang w:eastAsia="pt-BR"/>
        </w:rPr>
        <w:t xml:space="preserve"> ± 0.0001 Å,</w:t>
      </w:r>
      <w:r>
        <w:rPr>
          <w:szCs w:val="24"/>
          <w:lang w:eastAsia="pt-BR"/>
        </w:rPr>
        <w:t xml:space="preserve"> </w:t>
      </w:r>
      <w:r w:rsidR="001A38CB">
        <w:rPr>
          <w:szCs w:val="24"/>
          <w:lang w:eastAsia="pt-BR"/>
        </w:rPr>
        <w:t xml:space="preserve">and a BCC </w:t>
      </w:r>
      <w:r w:rsidR="001A38CB" w:rsidRPr="009E787A">
        <w:rPr>
          <w:szCs w:val="24"/>
          <w:lang w:eastAsia="pt-BR"/>
        </w:rPr>
        <w:t>cubic crystalline</w:t>
      </w:r>
      <w:r w:rsidR="001A38CB">
        <w:rPr>
          <w:szCs w:val="24"/>
          <w:lang w:eastAsia="pt-BR"/>
        </w:rPr>
        <w:t xml:space="preserve"> </w:t>
      </w:r>
      <w:r w:rsidR="001A38CB" w:rsidRPr="009E787A">
        <w:rPr>
          <w:szCs w:val="24"/>
          <w:lang w:eastAsia="pt-BR"/>
        </w:rPr>
        <w:t xml:space="preserve">structure, with lattice parameter of a = </w:t>
      </w:r>
      <w:r w:rsidR="001A38CB">
        <w:rPr>
          <w:szCs w:val="24"/>
          <w:lang w:eastAsia="pt-BR"/>
        </w:rPr>
        <w:t>10.857 ± 0.008</w:t>
      </w:r>
      <w:r w:rsidR="001A38CB" w:rsidRPr="009E787A">
        <w:rPr>
          <w:szCs w:val="24"/>
          <w:lang w:eastAsia="pt-BR"/>
        </w:rPr>
        <w:t xml:space="preserve"> Å</w:t>
      </w:r>
      <w:r w:rsidR="001A38CB">
        <w:rPr>
          <w:szCs w:val="24"/>
          <w:lang w:eastAsia="pt-BR"/>
        </w:rPr>
        <w:t>,</w:t>
      </w:r>
      <w:r w:rsidR="001A38CB" w:rsidRPr="009E787A">
        <w:rPr>
          <w:szCs w:val="24"/>
          <w:lang w:eastAsia="pt-BR"/>
        </w:rPr>
        <w:t xml:space="preserve"> </w:t>
      </w:r>
      <w:r w:rsidRPr="009E787A">
        <w:rPr>
          <w:szCs w:val="24"/>
          <w:lang w:eastAsia="pt-BR"/>
        </w:rPr>
        <w:t>was proposed from obtained data. In spite of the very high gadolinia</w:t>
      </w:r>
      <w:r>
        <w:rPr>
          <w:szCs w:val="24"/>
          <w:lang w:eastAsia="pt-BR"/>
        </w:rPr>
        <w:t xml:space="preserve"> </w:t>
      </w:r>
      <w:r w:rsidRPr="009E787A">
        <w:rPr>
          <w:szCs w:val="24"/>
          <w:lang w:eastAsia="pt-BR"/>
        </w:rPr>
        <w:t xml:space="preserve">content, the </w:t>
      </w:r>
      <w:r w:rsidR="001A38CB">
        <w:rPr>
          <w:szCs w:val="24"/>
          <w:lang w:eastAsia="pt-BR"/>
        </w:rPr>
        <w:t xml:space="preserve">BCC </w:t>
      </w:r>
      <w:r w:rsidRPr="009E787A">
        <w:rPr>
          <w:szCs w:val="24"/>
          <w:lang w:eastAsia="pt-BR"/>
        </w:rPr>
        <w:t xml:space="preserve">phase </w:t>
      </w:r>
      <w:r w:rsidR="00BF1289">
        <w:rPr>
          <w:szCs w:val="24"/>
          <w:lang w:eastAsia="pt-BR"/>
        </w:rPr>
        <w:t xml:space="preserve">was </w:t>
      </w:r>
      <w:r w:rsidRPr="009E787A">
        <w:rPr>
          <w:szCs w:val="24"/>
          <w:lang w:eastAsia="pt-BR"/>
        </w:rPr>
        <w:t xml:space="preserve">detected </w:t>
      </w:r>
      <w:r w:rsidR="00BF1289">
        <w:rPr>
          <w:szCs w:val="24"/>
          <w:lang w:eastAsia="pt-BR"/>
        </w:rPr>
        <w:t xml:space="preserve">in a very </w:t>
      </w:r>
      <w:r w:rsidR="001A38CB">
        <w:rPr>
          <w:szCs w:val="24"/>
          <w:lang w:eastAsia="pt-BR"/>
        </w:rPr>
        <w:t>low proportion</w:t>
      </w:r>
      <w:r w:rsidRPr="009E787A">
        <w:rPr>
          <w:szCs w:val="24"/>
          <w:lang w:eastAsia="pt-BR"/>
        </w:rPr>
        <w:t>.</w:t>
      </w:r>
      <w:r w:rsidR="001A38CB">
        <w:rPr>
          <w:szCs w:val="24"/>
          <w:lang w:eastAsia="pt-BR"/>
        </w:rPr>
        <w:t xml:space="preserve"> </w:t>
      </w:r>
      <w:r w:rsidR="008366D5">
        <w:rPr>
          <w:szCs w:val="24"/>
          <w:lang w:eastAsia="pt-BR"/>
        </w:rPr>
        <w:t xml:space="preserve">Quantum Phase Analysis Method gave us </w:t>
      </w:r>
      <w:r w:rsidR="00BF1289">
        <w:rPr>
          <w:szCs w:val="24"/>
          <w:lang w:eastAsia="pt-BR"/>
        </w:rPr>
        <w:t>96.</w:t>
      </w:r>
      <w:r w:rsidR="001A38CB">
        <w:rPr>
          <w:szCs w:val="24"/>
          <w:lang w:eastAsia="pt-BR"/>
        </w:rPr>
        <w:t>59</w:t>
      </w:r>
      <w:r w:rsidR="00BF1289">
        <w:rPr>
          <w:szCs w:val="24"/>
          <w:lang w:eastAsia="pt-BR"/>
        </w:rPr>
        <w:t xml:space="preserve"> %</w:t>
      </w:r>
      <w:r>
        <w:rPr>
          <w:szCs w:val="24"/>
          <w:lang w:eastAsia="pt-BR"/>
        </w:rPr>
        <w:t xml:space="preserve"> </w:t>
      </w:r>
      <w:r w:rsidR="008366D5">
        <w:rPr>
          <w:szCs w:val="24"/>
          <w:lang w:eastAsia="pt-BR"/>
        </w:rPr>
        <w:t xml:space="preserve">for FCC (fluorite) </w:t>
      </w:r>
      <w:r w:rsidR="00BF1289">
        <w:rPr>
          <w:szCs w:val="24"/>
          <w:lang w:eastAsia="pt-BR"/>
        </w:rPr>
        <w:t xml:space="preserve">and </w:t>
      </w:r>
      <w:r w:rsidR="008366D5">
        <w:rPr>
          <w:szCs w:val="24"/>
          <w:lang w:eastAsia="pt-BR"/>
        </w:rPr>
        <w:t xml:space="preserve">3.41 % for </w:t>
      </w:r>
      <w:r w:rsidR="00BF1289">
        <w:rPr>
          <w:szCs w:val="24"/>
          <w:lang w:eastAsia="pt-BR"/>
        </w:rPr>
        <w:t xml:space="preserve">BCC cubic phase. </w:t>
      </w:r>
      <w:r w:rsidR="00FF16E5">
        <w:rPr>
          <w:szCs w:val="24"/>
          <w:lang w:eastAsia="pt-BR"/>
        </w:rPr>
        <w:t xml:space="preserve">The crystallite size found for BCC phase was </w:t>
      </w:r>
      <w:r w:rsidR="00FF16E5" w:rsidRPr="00FF16E5">
        <w:rPr>
          <w:color w:val="FF0000"/>
          <w:szCs w:val="24"/>
          <w:lang w:eastAsia="pt-BR"/>
        </w:rPr>
        <w:t>30 ± 18 Å</w:t>
      </w:r>
      <w:r w:rsidR="00FF16E5">
        <w:rPr>
          <w:szCs w:val="24"/>
          <w:lang w:eastAsia="pt-BR"/>
        </w:rPr>
        <w:t xml:space="preserve"> (weight </w:t>
      </w:r>
      <w:r w:rsidR="00FF16E5" w:rsidRPr="00FF16E5">
        <w:rPr>
          <w:color w:val="FF0000"/>
          <w:szCs w:val="24"/>
          <w:lang w:eastAsia="pt-BR"/>
        </w:rPr>
        <w:t>30 ± 2 %</w:t>
      </w:r>
      <w:r w:rsidR="00FF16E5">
        <w:rPr>
          <w:szCs w:val="24"/>
          <w:lang w:eastAsia="pt-BR"/>
        </w:rPr>
        <w:t xml:space="preserve">) and for FCC phase </w:t>
      </w:r>
      <w:r w:rsidR="00FF16E5" w:rsidRPr="00FF16E5">
        <w:rPr>
          <w:color w:val="FF0000"/>
          <w:szCs w:val="24"/>
          <w:lang w:eastAsia="pt-BR"/>
        </w:rPr>
        <w:t>151 ± 12 Å</w:t>
      </w:r>
      <w:r w:rsidR="00FF16E5">
        <w:rPr>
          <w:szCs w:val="24"/>
          <w:lang w:eastAsia="pt-BR"/>
        </w:rPr>
        <w:t xml:space="preserve"> (weight </w:t>
      </w:r>
      <w:r w:rsidR="00FF16E5">
        <w:rPr>
          <w:color w:val="FF0000"/>
          <w:szCs w:val="24"/>
          <w:lang w:eastAsia="pt-BR"/>
        </w:rPr>
        <w:t>7</w:t>
      </w:r>
      <w:r w:rsidR="00FF16E5" w:rsidRPr="00FF16E5">
        <w:rPr>
          <w:color w:val="FF0000"/>
          <w:szCs w:val="24"/>
          <w:lang w:eastAsia="pt-BR"/>
        </w:rPr>
        <w:t>0 ± 2 %).</w:t>
      </w:r>
      <w:r w:rsidR="00FF16E5">
        <w:rPr>
          <w:szCs w:val="24"/>
          <w:lang w:eastAsia="pt-BR"/>
        </w:rPr>
        <w:t xml:space="preserve"> </w:t>
      </w:r>
      <w:r>
        <w:rPr>
          <w:szCs w:val="24"/>
          <w:lang w:eastAsia="pt-BR"/>
        </w:rPr>
        <w:t>[1]</w:t>
      </w:r>
    </w:p>
    <w:p w:rsidR="00C7583C" w:rsidRDefault="00C7583C" w:rsidP="00E077B4">
      <w:pPr>
        <w:pStyle w:val="Corpodetexto3"/>
        <w:jc w:val="center"/>
      </w:pPr>
    </w:p>
    <w:p w:rsidR="00E077B4" w:rsidRDefault="00E077B4" w:rsidP="00E077B4">
      <w:pPr>
        <w:pStyle w:val="Corpodetexto3"/>
        <w:jc w:val="center"/>
      </w:pPr>
    </w:p>
    <w:p w:rsidR="00E077B4" w:rsidRDefault="001A38CB" w:rsidP="00E077B4">
      <w:pPr>
        <w:pStyle w:val="Corpodetexto3"/>
      </w:pPr>
      <w:r>
        <w:rPr>
          <w:noProof/>
          <w:lang w:val="pt-BR" w:eastAsia="pt-BR"/>
        </w:rPr>
        <w:drawing>
          <wp:inline distT="0" distB="0" distL="0" distR="0" wp14:anchorId="4480C454" wp14:editId="6822A9D1">
            <wp:extent cx="5732145" cy="139763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2145" cy="1397635"/>
                    </a:xfrm>
                    <a:prstGeom prst="rect">
                      <a:avLst/>
                    </a:prstGeom>
                  </pic:spPr>
                </pic:pic>
              </a:graphicData>
            </a:graphic>
          </wp:inline>
        </w:drawing>
      </w:r>
    </w:p>
    <w:p w:rsidR="00C36061" w:rsidRDefault="00C36061" w:rsidP="00E077B4">
      <w:pPr>
        <w:pStyle w:val="Corpodetexto3"/>
      </w:pPr>
    </w:p>
    <w:p w:rsidR="00FF16E5" w:rsidRPr="00FF16E5" w:rsidRDefault="00E077B4" w:rsidP="00FF16E5">
      <w:pPr>
        <w:pStyle w:val="Corpodetexto3"/>
        <w:ind w:right="-45"/>
        <w:jc w:val="center"/>
        <w:rPr>
          <w:b/>
        </w:rPr>
      </w:pPr>
      <w:r>
        <w:rPr>
          <w:b/>
        </w:rPr>
        <w:t xml:space="preserve">Figure </w:t>
      </w:r>
      <w:r w:rsidR="00B91631">
        <w:rPr>
          <w:b/>
        </w:rPr>
        <w:t>2</w:t>
      </w:r>
      <w:r>
        <w:rPr>
          <w:b/>
        </w:rPr>
        <w:t xml:space="preserve">:  </w:t>
      </w:r>
      <w:r w:rsidR="00FF16E5">
        <w:rPr>
          <w:b/>
        </w:rPr>
        <w:t>XRD for batch #2</w:t>
      </w:r>
      <w:r>
        <w:rPr>
          <w:b/>
        </w:rPr>
        <w:t>.</w:t>
      </w:r>
      <w:r w:rsidR="00FF16E5">
        <w:rPr>
          <w:b/>
        </w:rPr>
        <w:t xml:space="preserve"> FCC and BCC cubic phase were found with cell parameter </w:t>
      </w:r>
      <w:r w:rsidR="00FF16E5" w:rsidRPr="00FF16E5">
        <w:rPr>
          <w:b/>
        </w:rPr>
        <w:t>a = 5.3949 ± 0.0001 Å</w:t>
      </w:r>
      <w:r w:rsidR="00FF16E5">
        <w:rPr>
          <w:b/>
        </w:rPr>
        <w:t xml:space="preserve"> and </w:t>
      </w:r>
      <w:r w:rsidR="00FF16E5" w:rsidRPr="00FF16E5">
        <w:rPr>
          <w:b/>
        </w:rPr>
        <w:t>a = 10.857 ± 0.008 Å</w:t>
      </w:r>
      <w:r w:rsidR="00FF16E5">
        <w:rPr>
          <w:b/>
        </w:rPr>
        <w:t>, respectively.</w:t>
      </w:r>
    </w:p>
    <w:p w:rsidR="00C03DA6" w:rsidRDefault="00C03DA6" w:rsidP="00C03DA6">
      <w:pPr>
        <w:pStyle w:val="Ttulo2"/>
      </w:pPr>
    </w:p>
    <w:p w:rsidR="00C03DA6" w:rsidRDefault="00C03DA6" w:rsidP="00C03DA6">
      <w:pPr>
        <w:pStyle w:val="Ttulo2"/>
      </w:pPr>
      <w:r>
        <w:t xml:space="preserve">3.1.3.  Batch #3 (56 </w:t>
      </w:r>
      <w:proofErr w:type="spellStart"/>
      <w:r>
        <w:t>wt</w:t>
      </w:r>
      <w:proofErr w:type="spellEnd"/>
      <w:r>
        <w:t>% Gd2O3)</w:t>
      </w:r>
    </w:p>
    <w:p w:rsidR="00C03DA6" w:rsidRDefault="00C03DA6" w:rsidP="00C03DA6">
      <w:pPr>
        <w:overflowPunct/>
        <w:jc w:val="both"/>
        <w:textAlignment w:val="auto"/>
      </w:pPr>
    </w:p>
    <w:p w:rsidR="00C03DA6" w:rsidRPr="009E787A" w:rsidRDefault="00C03DA6" w:rsidP="00C03DA6">
      <w:pPr>
        <w:overflowPunct/>
        <w:ind w:firstLine="720"/>
        <w:jc w:val="both"/>
        <w:textAlignment w:val="auto"/>
        <w:rPr>
          <w:szCs w:val="24"/>
          <w:lang w:eastAsia="pt-BR"/>
        </w:rPr>
      </w:pPr>
      <w:r w:rsidRPr="009E787A">
        <w:rPr>
          <w:szCs w:val="24"/>
          <w:lang w:eastAsia="pt-BR"/>
        </w:rPr>
        <w:t>X-ray diffraction pattern showed</w:t>
      </w:r>
      <w:r>
        <w:rPr>
          <w:szCs w:val="24"/>
          <w:lang w:eastAsia="pt-BR"/>
        </w:rPr>
        <w:t xml:space="preserve"> almost</w:t>
      </w:r>
      <w:r w:rsidRPr="009E787A">
        <w:rPr>
          <w:szCs w:val="24"/>
          <w:lang w:eastAsia="pt-BR"/>
        </w:rPr>
        <w:t xml:space="preserve"> only one single pure phase, Fig. </w:t>
      </w:r>
      <w:r w:rsidR="005A5235">
        <w:rPr>
          <w:szCs w:val="24"/>
          <w:lang w:eastAsia="pt-BR"/>
        </w:rPr>
        <w:t>3</w:t>
      </w:r>
      <w:r w:rsidRPr="009E787A">
        <w:rPr>
          <w:szCs w:val="24"/>
          <w:lang w:eastAsia="pt-BR"/>
        </w:rPr>
        <w:t xml:space="preserve">. A </w:t>
      </w:r>
      <w:r>
        <w:rPr>
          <w:szCs w:val="24"/>
          <w:lang w:eastAsia="pt-BR"/>
        </w:rPr>
        <w:t xml:space="preserve">FCC </w:t>
      </w:r>
      <w:r w:rsidRPr="009E787A">
        <w:rPr>
          <w:szCs w:val="24"/>
          <w:lang w:eastAsia="pt-BR"/>
        </w:rPr>
        <w:t>cubic crystalline</w:t>
      </w:r>
      <w:r>
        <w:rPr>
          <w:szCs w:val="24"/>
          <w:lang w:eastAsia="pt-BR"/>
        </w:rPr>
        <w:t xml:space="preserve"> </w:t>
      </w:r>
      <w:r w:rsidRPr="009E787A">
        <w:rPr>
          <w:szCs w:val="24"/>
          <w:lang w:eastAsia="pt-BR"/>
        </w:rPr>
        <w:t xml:space="preserve">structure, with lattice parameter of a = </w:t>
      </w:r>
      <w:r>
        <w:rPr>
          <w:szCs w:val="24"/>
          <w:lang w:eastAsia="pt-BR"/>
        </w:rPr>
        <w:t>5.3881</w:t>
      </w:r>
      <w:r w:rsidRPr="009E787A">
        <w:rPr>
          <w:szCs w:val="24"/>
          <w:lang w:eastAsia="pt-BR"/>
        </w:rPr>
        <w:t xml:space="preserve"> ± 0.0001 Å,</w:t>
      </w:r>
      <w:r>
        <w:rPr>
          <w:szCs w:val="24"/>
          <w:lang w:eastAsia="pt-BR"/>
        </w:rPr>
        <w:t xml:space="preserve"> and a BCC </w:t>
      </w:r>
      <w:r w:rsidRPr="009E787A">
        <w:rPr>
          <w:szCs w:val="24"/>
          <w:lang w:eastAsia="pt-BR"/>
        </w:rPr>
        <w:t>cubic crystalline</w:t>
      </w:r>
      <w:r>
        <w:rPr>
          <w:szCs w:val="24"/>
          <w:lang w:eastAsia="pt-BR"/>
        </w:rPr>
        <w:t xml:space="preserve"> </w:t>
      </w:r>
      <w:r w:rsidRPr="009E787A">
        <w:rPr>
          <w:szCs w:val="24"/>
          <w:lang w:eastAsia="pt-BR"/>
        </w:rPr>
        <w:t xml:space="preserve">structure, with lattice parameter of a = </w:t>
      </w:r>
      <w:r>
        <w:rPr>
          <w:szCs w:val="24"/>
          <w:lang w:eastAsia="pt-BR"/>
        </w:rPr>
        <w:t>10.849 ± 0.005</w:t>
      </w:r>
      <w:r w:rsidRPr="009E787A">
        <w:rPr>
          <w:szCs w:val="24"/>
          <w:lang w:eastAsia="pt-BR"/>
        </w:rPr>
        <w:t xml:space="preserve"> Å</w:t>
      </w:r>
      <w:r>
        <w:rPr>
          <w:szCs w:val="24"/>
          <w:lang w:eastAsia="pt-BR"/>
        </w:rPr>
        <w:t>,</w:t>
      </w:r>
      <w:r w:rsidRPr="009E787A">
        <w:rPr>
          <w:szCs w:val="24"/>
          <w:lang w:eastAsia="pt-BR"/>
        </w:rPr>
        <w:t xml:space="preserve"> was proposed from obtained data. In spite of the very high gadolinia</w:t>
      </w:r>
      <w:r>
        <w:rPr>
          <w:szCs w:val="24"/>
          <w:lang w:eastAsia="pt-BR"/>
        </w:rPr>
        <w:t xml:space="preserve"> </w:t>
      </w:r>
      <w:r w:rsidRPr="009E787A">
        <w:rPr>
          <w:szCs w:val="24"/>
          <w:lang w:eastAsia="pt-BR"/>
        </w:rPr>
        <w:t xml:space="preserve">content, the </w:t>
      </w:r>
      <w:r>
        <w:rPr>
          <w:szCs w:val="24"/>
          <w:lang w:eastAsia="pt-BR"/>
        </w:rPr>
        <w:t xml:space="preserve">BCC </w:t>
      </w:r>
      <w:r w:rsidRPr="009E787A">
        <w:rPr>
          <w:szCs w:val="24"/>
          <w:lang w:eastAsia="pt-BR"/>
        </w:rPr>
        <w:t xml:space="preserve">phase </w:t>
      </w:r>
      <w:r>
        <w:rPr>
          <w:szCs w:val="24"/>
          <w:lang w:eastAsia="pt-BR"/>
        </w:rPr>
        <w:t xml:space="preserve">was </w:t>
      </w:r>
      <w:r w:rsidRPr="009E787A">
        <w:rPr>
          <w:szCs w:val="24"/>
          <w:lang w:eastAsia="pt-BR"/>
        </w:rPr>
        <w:t xml:space="preserve">detected </w:t>
      </w:r>
      <w:r>
        <w:rPr>
          <w:szCs w:val="24"/>
          <w:lang w:eastAsia="pt-BR"/>
        </w:rPr>
        <w:t>in a very low proportion</w:t>
      </w:r>
      <w:r w:rsidRPr="009E787A">
        <w:rPr>
          <w:szCs w:val="24"/>
          <w:lang w:eastAsia="pt-BR"/>
        </w:rPr>
        <w:t>.</w:t>
      </w:r>
      <w:r>
        <w:rPr>
          <w:szCs w:val="24"/>
          <w:lang w:eastAsia="pt-BR"/>
        </w:rPr>
        <w:t xml:space="preserve"> Quantum Phase Analysis Method gave us 94.98 % for FCC (fluorite) and 5.02 % for BCC cubic phase. The crystallite size found for BCC phase was </w:t>
      </w:r>
      <w:r w:rsidRPr="00FF16E5">
        <w:rPr>
          <w:color w:val="FF0000"/>
          <w:szCs w:val="24"/>
          <w:lang w:eastAsia="pt-BR"/>
        </w:rPr>
        <w:t>30 ± 18 Å</w:t>
      </w:r>
      <w:r>
        <w:rPr>
          <w:szCs w:val="24"/>
          <w:lang w:eastAsia="pt-BR"/>
        </w:rPr>
        <w:t xml:space="preserve"> (weight </w:t>
      </w:r>
      <w:r w:rsidRPr="00FF16E5">
        <w:rPr>
          <w:color w:val="FF0000"/>
          <w:szCs w:val="24"/>
          <w:lang w:eastAsia="pt-BR"/>
        </w:rPr>
        <w:t>30 ± 2 %</w:t>
      </w:r>
      <w:r>
        <w:rPr>
          <w:szCs w:val="24"/>
          <w:lang w:eastAsia="pt-BR"/>
        </w:rPr>
        <w:t xml:space="preserve">) and for FCC phase </w:t>
      </w:r>
      <w:r w:rsidRPr="00FF16E5">
        <w:rPr>
          <w:color w:val="FF0000"/>
          <w:szCs w:val="24"/>
          <w:lang w:eastAsia="pt-BR"/>
        </w:rPr>
        <w:t>151 ± 12 Å</w:t>
      </w:r>
      <w:r>
        <w:rPr>
          <w:szCs w:val="24"/>
          <w:lang w:eastAsia="pt-BR"/>
        </w:rPr>
        <w:t xml:space="preserve"> (weight </w:t>
      </w:r>
      <w:r>
        <w:rPr>
          <w:color w:val="FF0000"/>
          <w:szCs w:val="24"/>
          <w:lang w:eastAsia="pt-BR"/>
        </w:rPr>
        <w:t>7</w:t>
      </w:r>
      <w:r w:rsidRPr="00FF16E5">
        <w:rPr>
          <w:color w:val="FF0000"/>
          <w:szCs w:val="24"/>
          <w:lang w:eastAsia="pt-BR"/>
        </w:rPr>
        <w:t>0 ± 2 %).</w:t>
      </w:r>
      <w:r>
        <w:rPr>
          <w:szCs w:val="24"/>
          <w:lang w:eastAsia="pt-BR"/>
        </w:rPr>
        <w:t xml:space="preserve"> [1]</w:t>
      </w:r>
    </w:p>
    <w:p w:rsidR="00C03DA6" w:rsidRDefault="00C03DA6" w:rsidP="00C03DA6">
      <w:pPr>
        <w:pStyle w:val="Corpodetexto3"/>
        <w:jc w:val="center"/>
      </w:pPr>
    </w:p>
    <w:p w:rsidR="00C03DA6" w:rsidRDefault="00C03DA6" w:rsidP="00C03DA6">
      <w:pPr>
        <w:pStyle w:val="Corpodetexto3"/>
        <w:jc w:val="center"/>
      </w:pPr>
    </w:p>
    <w:p w:rsidR="00C03DA6" w:rsidRDefault="00C03DA6" w:rsidP="00C03DA6">
      <w:pPr>
        <w:pStyle w:val="Corpodetexto3"/>
      </w:pPr>
      <w:r>
        <w:rPr>
          <w:noProof/>
          <w:lang w:val="pt-BR" w:eastAsia="pt-BR"/>
        </w:rPr>
        <w:drawing>
          <wp:inline distT="0" distB="0" distL="0" distR="0" wp14:anchorId="2D4B5A15" wp14:editId="21FA2BA5">
            <wp:extent cx="5732145" cy="1397635"/>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2145" cy="1397635"/>
                    </a:xfrm>
                    <a:prstGeom prst="rect">
                      <a:avLst/>
                    </a:prstGeom>
                  </pic:spPr>
                </pic:pic>
              </a:graphicData>
            </a:graphic>
          </wp:inline>
        </w:drawing>
      </w:r>
    </w:p>
    <w:p w:rsidR="00C03DA6" w:rsidRDefault="00C03DA6" w:rsidP="00C03DA6">
      <w:pPr>
        <w:pStyle w:val="Corpodetexto3"/>
      </w:pPr>
    </w:p>
    <w:p w:rsidR="00C03DA6" w:rsidRPr="00FF16E5" w:rsidRDefault="00C03DA6" w:rsidP="00C03DA6">
      <w:pPr>
        <w:pStyle w:val="Corpodetexto3"/>
        <w:ind w:right="-45"/>
        <w:jc w:val="center"/>
        <w:rPr>
          <w:b/>
        </w:rPr>
      </w:pPr>
      <w:r>
        <w:rPr>
          <w:b/>
        </w:rPr>
        <w:t xml:space="preserve">Figure 3:  XRD for batch #3. FCC and BCC cubic phase were found with cell parameter </w:t>
      </w:r>
      <w:r w:rsidRPr="00FF16E5">
        <w:rPr>
          <w:b/>
        </w:rPr>
        <w:t>a = 5.3</w:t>
      </w:r>
      <w:r>
        <w:rPr>
          <w:b/>
        </w:rPr>
        <w:t>881</w:t>
      </w:r>
      <w:r w:rsidRPr="00FF16E5">
        <w:rPr>
          <w:b/>
        </w:rPr>
        <w:t xml:space="preserve"> ± 0.0001 Å</w:t>
      </w:r>
      <w:r>
        <w:rPr>
          <w:b/>
        </w:rPr>
        <w:t xml:space="preserve"> and </w:t>
      </w:r>
      <w:r w:rsidRPr="00FF16E5">
        <w:rPr>
          <w:b/>
        </w:rPr>
        <w:t>a = 10.</w:t>
      </w:r>
      <w:r>
        <w:rPr>
          <w:b/>
        </w:rPr>
        <w:t>849 ± 0.005</w:t>
      </w:r>
      <w:r w:rsidRPr="00FF16E5">
        <w:rPr>
          <w:b/>
        </w:rPr>
        <w:t xml:space="preserve"> Å</w:t>
      </w:r>
      <w:r>
        <w:rPr>
          <w:b/>
        </w:rPr>
        <w:t>, respectively.</w:t>
      </w:r>
    </w:p>
    <w:p w:rsidR="00554234" w:rsidRDefault="00554234" w:rsidP="00554234">
      <w:pPr>
        <w:pStyle w:val="Ttulo2"/>
      </w:pPr>
      <w:r>
        <w:lastRenderedPageBreak/>
        <w:t xml:space="preserve">3.1.4.  Batch #4 (61 </w:t>
      </w:r>
      <w:proofErr w:type="spellStart"/>
      <w:r>
        <w:t>wt</w:t>
      </w:r>
      <w:proofErr w:type="spellEnd"/>
      <w:r>
        <w:t>% Gd2O3)</w:t>
      </w:r>
    </w:p>
    <w:p w:rsidR="00554234" w:rsidRDefault="00554234" w:rsidP="00554234">
      <w:pPr>
        <w:overflowPunct/>
        <w:jc w:val="both"/>
        <w:textAlignment w:val="auto"/>
      </w:pPr>
    </w:p>
    <w:p w:rsidR="00554234" w:rsidRPr="009E787A" w:rsidRDefault="00554234" w:rsidP="00554234">
      <w:pPr>
        <w:overflowPunct/>
        <w:ind w:firstLine="720"/>
        <w:jc w:val="both"/>
        <w:textAlignment w:val="auto"/>
        <w:rPr>
          <w:szCs w:val="24"/>
          <w:lang w:eastAsia="pt-BR"/>
        </w:rPr>
      </w:pPr>
      <w:r w:rsidRPr="009E787A">
        <w:rPr>
          <w:szCs w:val="24"/>
          <w:lang w:eastAsia="pt-BR"/>
        </w:rPr>
        <w:t>X-ray diffraction pattern showed</w:t>
      </w:r>
      <w:r>
        <w:rPr>
          <w:szCs w:val="24"/>
          <w:lang w:eastAsia="pt-BR"/>
        </w:rPr>
        <w:t xml:space="preserve"> almost</w:t>
      </w:r>
      <w:r w:rsidRPr="009E787A">
        <w:rPr>
          <w:szCs w:val="24"/>
          <w:lang w:eastAsia="pt-BR"/>
        </w:rPr>
        <w:t xml:space="preserve"> only one single pure phase, Fig. </w:t>
      </w:r>
      <w:r w:rsidR="005A5235">
        <w:rPr>
          <w:szCs w:val="24"/>
          <w:lang w:eastAsia="pt-BR"/>
        </w:rPr>
        <w:t>4</w:t>
      </w:r>
      <w:r w:rsidRPr="009E787A">
        <w:rPr>
          <w:szCs w:val="24"/>
          <w:lang w:eastAsia="pt-BR"/>
        </w:rPr>
        <w:t xml:space="preserve">. A </w:t>
      </w:r>
      <w:r>
        <w:rPr>
          <w:szCs w:val="24"/>
          <w:lang w:eastAsia="pt-BR"/>
        </w:rPr>
        <w:t xml:space="preserve">FCC </w:t>
      </w:r>
      <w:r w:rsidRPr="009E787A">
        <w:rPr>
          <w:szCs w:val="24"/>
          <w:lang w:eastAsia="pt-BR"/>
        </w:rPr>
        <w:t>cubic crystalline</w:t>
      </w:r>
      <w:r>
        <w:rPr>
          <w:szCs w:val="24"/>
          <w:lang w:eastAsia="pt-BR"/>
        </w:rPr>
        <w:t xml:space="preserve"> </w:t>
      </w:r>
      <w:r w:rsidRPr="009E787A">
        <w:rPr>
          <w:szCs w:val="24"/>
          <w:lang w:eastAsia="pt-BR"/>
        </w:rPr>
        <w:t xml:space="preserve">structure, with lattice parameter of a = </w:t>
      </w:r>
      <w:r>
        <w:rPr>
          <w:szCs w:val="24"/>
          <w:lang w:eastAsia="pt-BR"/>
        </w:rPr>
        <w:t>5.</w:t>
      </w:r>
      <w:r w:rsidR="004E3164">
        <w:rPr>
          <w:szCs w:val="24"/>
          <w:lang w:eastAsia="pt-BR"/>
        </w:rPr>
        <w:t>4066 ± 0.0002</w:t>
      </w:r>
      <w:r w:rsidRPr="009E787A">
        <w:rPr>
          <w:szCs w:val="24"/>
          <w:lang w:eastAsia="pt-BR"/>
        </w:rPr>
        <w:t xml:space="preserve"> Å,</w:t>
      </w:r>
      <w:r>
        <w:rPr>
          <w:szCs w:val="24"/>
          <w:lang w:eastAsia="pt-BR"/>
        </w:rPr>
        <w:t xml:space="preserve"> and a BCC </w:t>
      </w:r>
      <w:r w:rsidRPr="009E787A">
        <w:rPr>
          <w:szCs w:val="24"/>
          <w:lang w:eastAsia="pt-BR"/>
        </w:rPr>
        <w:t>cubic crystalline</w:t>
      </w:r>
      <w:r>
        <w:rPr>
          <w:szCs w:val="24"/>
          <w:lang w:eastAsia="pt-BR"/>
        </w:rPr>
        <w:t xml:space="preserve"> </w:t>
      </w:r>
      <w:r w:rsidRPr="009E787A">
        <w:rPr>
          <w:szCs w:val="24"/>
          <w:lang w:eastAsia="pt-BR"/>
        </w:rPr>
        <w:t xml:space="preserve">structure, with lattice parameter of a = </w:t>
      </w:r>
      <w:r>
        <w:rPr>
          <w:szCs w:val="24"/>
          <w:lang w:eastAsia="pt-BR"/>
        </w:rPr>
        <w:t>10.</w:t>
      </w:r>
      <w:r w:rsidR="004E3164">
        <w:rPr>
          <w:szCs w:val="24"/>
          <w:lang w:eastAsia="pt-BR"/>
        </w:rPr>
        <w:t>848 ± 0.004</w:t>
      </w:r>
      <w:r w:rsidRPr="009E787A">
        <w:rPr>
          <w:szCs w:val="24"/>
          <w:lang w:eastAsia="pt-BR"/>
        </w:rPr>
        <w:t xml:space="preserve"> Å</w:t>
      </w:r>
      <w:r>
        <w:rPr>
          <w:szCs w:val="24"/>
          <w:lang w:eastAsia="pt-BR"/>
        </w:rPr>
        <w:t>,</w:t>
      </w:r>
      <w:r w:rsidRPr="009E787A">
        <w:rPr>
          <w:szCs w:val="24"/>
          <w:lang w:eastAsia="pt-BR"/>
        </w:rPr>
        <w:t xml:space="preserve"> was proposed from obtained data. In spite of the very high gadolinia</w:t>
      </w:r>
      <w:r>
        <w:rPr>
          <w:szCs w:val="24"/>
          <w:lang w:eastAsia="pt-BR"/>
        </w:rPr>
        <w:t xml:space="preserve"> </w:t>
      </w:r>
      <w:r w:rsidRPr="009E787A">
        <w:rPr>
          <w:szCs w:val="24"/>
          <w:lang w:eastAsia="pt-BR"/>
        </w:rPr>
        <w:t xml:space="preserve">content, the </w:t>
      </w:r>
      <w:r>
        <w:rPr>
          <w:szCs w:val="24"/>
          <w:lang w:eastAsia="pt-BR"/>
        </w:rPr>
        <w:t xml:space="preserve">BCC </w:t>
      </w:r>
      <w:r w:rsidRPr="009E787A">
        <w:rPr>
          <w:szCs w:val="24"/>
          <w:lang w:eastAsia="pt-BR"/>
        </w:rPr>
        <w:t xml:space="preserve">phase </w:t>
      </w:r>
      <w:r>
        <w:rPr>
          <w:szCs w:val="24"/>
          <w:lang w:eastAsia="pt-BR"/>
        </w:rPr>
        <w:t xml:space="preserve">was </w:t>
      </w:r>
      <w:r w:rsidRPr="009E787A">
        <w:rPr>
          <w:szCs w:val="24"/>
          <w:lang w:eastAsia="pt-BR"/>
        </w:rPr>
        <w:t xml:space="preserve">detected </w:t>
      </w:r>
      <w:r>
        <w:rPr>
          <w:szCs w:val="24"/>
          <w:lang w:eastAsia="pt-BR"/>
        </w:rPr>
        <w:t>in a very low proportion</w:t>
      </w:r>
      <w:r w:rsidRPr="009E787A">
        <w:rPr>
          <w:szCs w:val="24"/>
          <w:lang w:eastAsia="pt-BR"/>
        </w:rPr>
        <w:t>.</w:t>
      </w:r>
      <w:r>
        <w:rPr>
          <w:szCs w:val="24"/>
          <w:lang w:eastAsia="pt-BR"/>
        </w:rPr>
        <w:t xml:space="preserve"> Quantum Phase Analysis Method gave us 9</w:t>
      </w:r>
      <w:r w:rsidR="004E3164">
        <w:rPr>
          <w:szCs w:val="24"/>
          <w:lang w:eastAsia="pt-BR"/>
        </w:rPr>
        <w:t>3</w:t>
      </w:r>
      <w:r>
        <w:rPr>
          <w:szCs w:val="24"/>
          <w:lang w:eastAsia="pt-BR"/>
        </w:rPr>
        <w:t>.9</w:t>
      </w:r>
      <w:r w:rsidR="004E3164">
        <w:rPr>
          <w:szCs w:val="24"/>
          <w:lang w:eastAsia="pt-BR"/>
        </w:rPr>
        <w:t>3</w:t>
      </w:r>
      <w:r>
        <w:rPr>
          <w:szCs w:val="24"/>
          <w:lang w:eastAsia="pt-BR"/>
        </w:rPr>
        <w:t xml:space="preserve"> % for FCC (fluorite) and </w:t>
      </w:r>
      <w:r w:rsidR="004E3164">
        <w:rPr>
          <w:szCs w:val="24"/>
          <w:lang w:eastAsia="pt-BR"/>
        </w:rPr>
        <w:t>6.07</w:t>
      </w:r>
      <w:r>
        <w:rPr>
          <w:szCs w:val="24"/>
          <w:lang w:eastAsia="pt-BR"/>
        </w:rPr>
        <w:t xml:space="preserve"> % for BCC cubic phase. The crystallite size found for BCC phase was </w:t>
      </w:r>
      <w:r w:rsidR="00B351B1">
        <w:rPr>
          <w:color w:val="FF0000"/>
          <w:szCs w:val="24"/>
          <w:lang w:eastAsia="pt-BR"/>
        </w:rPr>
        <w:t>94</w:t>
      </w:r>
      <w:r w:rsidRPr="00FF16E5">
        <w:rPr>
          <w:color w:val="FF0000"/>
          <w:szCs w:val="24"/>
          <w:lang w:eastAsia="pt-BR"/>
        </w:rPr>
        <w:t xml:space="preserve"> ± </w:t>
      </w:r>
      <w:r w:rsidR="00B351B1">
        <w:rPr>
          <w:color w:val="FF0000"/>
          <w:szCs w:val="24"/>
          <w:lang w:eastAsia="pt-BR"/>
        </w:rPr>
        <w:t>7</w:t>
      </w:r>
      <w:r w:rsidRPr="00FF16E5">
        <w:rPr>
          <w:color w:val="FF0000"/>
          <w:szCs w:val="24"/>
          <w:lang w:eastAsia="pt-BR"/>
        </w:rPr>
        <w:t xml:space="preserve"> Å</w:t>
      </w:r>
      <w:r>
        <w:rPr>
          <w:szCs w:val="24"/>
          <w:lang w:eastAsia="pt-BR"/>
        </w:rPr>
        <w:t xml:space="preserve"> (weight </w:t>
      </w:r>
      <w:r w:rsidR="00B351B1">
        <w:rPr>
          <w:color w:val="FF0000"/>
          <w:szCs w:val="24"/>
          <w:lang w:eastAsia="pt-BR"/>
        </w:rPr>
        <w:t>95</w:t>
      </w:r>
      <w:r w:rsidRPr="00FF16E5">
        <w:rPr>
          <w:color w:val="FF0000"/>
          <w:szCs w:val="24"/>
          <w:lang w:eastAsia="pt-BR"/>
        </w:rPr>
        <w:t xml:space="preserve"> ± 2 %</w:t>
      </w:r>
      <w:r>
        <w:rPr>
          <w:szCs w:val="24"/>
          <w:lang w:eastAsia="pt-BR"/>
        </w:rPr>
        <w:t xml:space="preserve">) and for FCC phase </w:t>
      </w:r>
      <w:r w:rsidR="00B351B1">
        <w:rPr>
          <w:color w:val="FF0000"/>
          <w:szCs w:val="24"/>
          <w:lang w:eastAsia="pt-BR"/>
        </w:rPr>
        <w:t>46</w:t>
      </w:r>
      <w:r w:rsidRPr="00FF16E5">
        <w:rPr>
          <w:color w:val="FF0000"/>
          <w:szCs w:val="24"/>
          <w:lang w:eastAsia="pt-BR"/>
        </w:rPr>
        <w:t xml:space="preserve"> ± </w:t>
      </w:r>
      <w:r w:rsidR="00B351B1">
        <w:rPr>
          <w:color w:val="FF0000"/>
          <w:szCs w:val="24"/>
          <w:lang w:eastAsia="pt-BR"/>
        </w:rPr>
        <w:t>7</w:t>
      </w:r>
      <w:r w:rsidRPr="00FF16E5">
        <w:rPr>
          <w:color w:val="FF0000"/>
          <w:szCs w:val="24"/>
          <w:lang w:eastAsia="pt-BR"/>
        </w:rPr>
        <w:t xml:space="preserve"> Å</w:t>
      </w:r>
      <w:r>
        <w:rPr>
          <w:szCs w:val="24"/>
          <w:lang w:eastAsia="pt-BR"/>
        </w:rPr>
        <w:t xml:space="preserve"> (weight </w:t>
      </w:r>
      <w:r w:rsidR="00B351B1">
        <w:rPr>
          <w:color w:val="FF0000"/>
          <w:szCs w:val="24"/>
          <w:lang w:eastAsia="pt-BR"/>
        </w:rPr>
        <w:t>5</w:t>
      </w:r>
      <w:r w:rsidRPr="00FF16E5">
        <w:rPr>
          <w:color w:val="FF0000"/>
          <w:szCs w:val="24"/>
          <w:lang w:eastAsia="pt-BR"/>
        </w:rPr>
        <w:t xml:space="preserve"> ± 2 %).</w:t>
      </w:r>
      <w:r>
        <w:rPr>
          <w:szCs w:val="24"/>
          <w:lang w:eastAsia="pt-BR"/>
        </w:rPr>
        <w:t xml:space="preserve"> [1]</w:t>
      </w:r>
    </w:p>
    <w:p w:rsidR="00554234" w:rsidRDefault="00554234" w:rsidP="00554234">
      <w:pPr>
        <w:pStyle w:val="Corpodetexto3"/>
        <w:jc w:val="center"/>
      </w:pPr>
    </w:p>
    <w:p w:rsidR="00554234" w:rsidRDefault="00554234" w:rsidP="00554234">
      <w:pPr>
        <w:pStyle w:val="Corpodetexto3"/>
        <w:jc w:val="center"/>
      </w:pPr>
    </w:p>
    <w:p w:rsidR="00554234" w:rsidRDefault="004E3164" w:rsidP="00554234">
      <w:pPr>
        <w:pStyle w:val="Corpodetexto3"/>
      </w:pPr>
      <w:r>
        <w:rPr>
          <w:noProof/>
          <w:lang w:val="pt-BR" w:eastAsia="pt-BR"/>
        </w:rPr>
        <w:drawing>
          <wp:inline distT="0" distB="0" distL="0" distR="0" wp14:anchorId="3A85DCAB" wp14:editId="3B9E73E5">
            <wp:extent cx="5732145" cy="1397635"/>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2145" cy="1397635"/>
                    </a:xfrm>
                    <a:prstGeom prst="rect">
                      <a:avLst/>
                    </a:prstGeom>
                  </pic:spPr>
                </pic:pic>
              </a:graphicData>
            </a:graphic>
          </wp:inline>
        </w:drawing>
      </w:r>
    </w:p>
    <w:p w:rsidR="00554234" w:rsidRDefault="00554234" w:rsidP="00554234">
      <w:pPr>
        <w:pStyle w:val="Corpodetexto3"/>
      </w:pPr>
    </w:p>
    <w:p w:rsidR="00554234" w:rsidRPr="00FF16E5" w:rsidRDefault="00554234" w:rsidP="00554234">
      <w:pPr>
        <w:pStyle w:val="Corpodetexto3"/>
        <w:ind w:right="-45"/>
        <w:jc w:val="center"/>
        <w:rPr>
          <w:b/>
        </w:rPr>
      </w:pPr>
      <w:r>
        <w:rPr>
          <w:b/>
        </w:rPr>
        <w:t xml:space="preserve">Figure 4:  XRD for batch #4. FCC and BCC cubic phase were found with cell parameter </w:t>
      </w:r>
      <w:r w:rsidRPr="00FF16E5">
        <w:rPr>
          <w:b/>
        </w:rPr>
        <w:t xml:space="preserve">a = </w:t>
      </w:r>
      <w:r w:rsidR="004E3164">
        <w:rPr>
          <w:b/>
        </w:rPr>
        <w:t>5.4066</w:t>
      </w:r>
      <w:r w:rsidRPr="00FF16E5">
        <w:rPr>
          <w:b/>
        </w:rPr>
        <w:t xml:space="preserve"> ± 0.000</w:t>
      </w:r>
      <w:r w:rsidR="004E3164">
        <w:rPr>
          <w:b/>
        </w:rPr>
        <w:t>2</w:t>
      </w:r>
      <w:r w:rsidRPr="00FF16E5">
        <w:rPr>
          <w:b/>
        </w:rPr>
        <w:t xml:space="preserve"> Å</w:t>
      </w:r>
      <w:r>
        <w:rPr>
          <w:b/>
        </w:rPr>
        <w:t xml:space="preserve"> and </w:t>
      </w:r>
      <w:r w:rsidRPr="00FF16E5">
        <w:rPr>
          <w:b/>
        </w:rPr>
        <w:t>a = 10.</w:t>
      </w:r>
      <w:r>
        <w:rPr>
          <w:b/>
        </w:rPr>
        <w:t>84</w:t>
      </w:r>
      <w:r w:rsidR="004E3164">
        <w:rPr>
          <w:b/>
        </w:rPr>
        <w:t>8</w:t>
      </w:r>
      <w:r>
        <w:rPr>
          <w:b/>
        </w:rPr>
        <w:t xml:space="preserve"> ± 0.00</w:t>
      </w:r>
      <w:r w:rsidR="004E3164">
        <w:rPr>
          <w:b/>
        </w:rPr>
        <w:t>4</w:t>
      </w:r>
      <w:r w:rsidRPr="00FF16E5">
        <w:rPr>
          <w:b/>
        </w:rPr>
        <w:t xml:space="preserve"> Å</w:t>
      </w:r>
      <w:r>
        <w:rPr>
          <w:b/>
        </w:rPr>
        <w:t>, respectively.</w:t>
      </w:r>
    </w:p>
    <w:p w:rsidR="00C03DA6" w:rsidRDefault="00C03DA6" w:rsidP="00CC14A3">
      <w:pPr>
        <w:pStyle w:val="Ttulo2"/>
      </w:pPr>
    </w:p>
    <w:p w:rsidR="005A5235" w:rsidRDefault="005A5235" w:rsidP="005A5235">
      <w:pPr>
        <w:pStyle w:val="Ttulo2"/>
      </w:pPr>
      <w:r>
        <w:t>3.1.5.  Batch #</w:t>
      </w:r>
      <w:r w:rsidR="002403E9">
        <w:t>5</w:t>
      </w:r>
      <w:r>
        <w:t xml:space="preserve"> (66 </w:t>
      </w:r>
      <w:proofErr w:type="spellStart"/>
      <w:r>
        <w:t>wt</w:t>
      </w:r>
      <w:proofErr w:type="spellEnd"/>
      <w:r>
        <w:t>% Gd2O3)</w:t>
      </w:r>
    </w:p>
    <w:p w:rsidR="005A5235" w:rsidRDefault="005A5235" w:rsidP="005A5235">
      <w:pPr>
        <w:overflowPunct/>
        <w:jc w:val="both"/>
        <w:textAlignment w:val="auto"/>
      </w:pPr>
    </w:p>
    <w:p w:rsidR="005A5235" w:rsidRPr="009E787A" w:rsidRDefault="005A5235" w:rsidP="005A5235">
      <w:pPr>
        <w:overflowPunct/>
        <w:ind w:firstLine="720"/>
        <w:jc w:val="both"/>
        <w:textAlignment w:val="auto"/>
        <w:rPr>
          <w:szCs w:val="24"/>
          <w:lang w:eastAsia="pt-BR"/>
        </w:rPr>
      </w:pPr>
      <w:r w:rsidRPr="00CB45E5">
        <w:rPr>
          <w:szCs w:val="24"/>
          <w:highlight w:val="yellow"/>
          <w:lang w:eastAsia="pt-BR"/>
        </w:rPr>
        <w:t>X-ray diffraction pattern showed almost only one single pure phase, Fig. 5</w:t>
      </w:r>
      <w:r w:rsidRPr="009E787A">
        <w:rPr>
          <w:szCs w:val="24"/>
          <w:lang w:eastAsia="pt-BR"/>
        </w:rPr>
        <w:t xml:space="preserve">. A </w:t>
      </w:r>
      <w:r>
        <w:rPr>
          <w:szCs w:val="24"/>
          <w:lang w:eastAsia="pt-BR"/>
        </w:rPr>
        <w:t xml:space="preserve">FCC </w:t>
      </w:r>
      <w:r w:rsidRPr="009E787A">
        <w:rPr>
          <w:szCs w:val="24"/>
          <w:lang w:eastAsia="pt-BR"/>
        </w:rPr>
        <w:t>cubic crystalline</w:t>
      </w:r>
      <w:r>
        <w:rPr>
          <w:szCs w:val="24"/>
          <w:lang w:eastAsia="pt-BR"/>
        </w:rPr>
        <w:t xml:space="preserve"> </w:t>
      </w:r>
      <w:r w:rsidRPr="009E787A">
        <w:rPr>
          <w:szCs w:val="24"/>
          <w:lang w:eastAsia="pt-BR"/>
        </w:rPr>
        <w:t xml:space="preserve">structure, with lattice parameter of a </w:t>
      </w:r>
      <w:r w:rsidR="000A00A3" w:rsidRPr="000A00A3">
        <w:rPr>
          <w:szCs w:val="24"/>
          <w:lang w:eastAsia="pt-BR"/>
        </w:rPr>
        <w:t xml:space="preserve">= 5.4256 ± 0.0002 </w:t>
      </w:r>
      <w:r w:rsidRPr="009E787A">
        <w:rPr>
          <w:szCs w:val="24"/>
          <w:lang w:eastAsia="pt-BR"/>
        </w:rPr>
        <w:t>Å,</w:t>
      </w:r>
      <w:r>
        <w:rPr>
          <w:szCs w:val="24"/>
          <w:lang w:eastAsia="pt-BR"/>
        </w:rPr>
        <w:t xml:space="preserve"> and a BCC </w:t>
      </w:r>
      <w:r w:rsidRPr="009E787A">
        <w:rPr>
          <w:szCs w:val="24"/>
          <w:lang w:eastAsia="pt-BR"/>
        </w:rPr>
        <w:t>cubic crystalline</w:t>
      </w:r>
      <w:r>
        <w:rPr>
          <w:szCs w:val="24"/>
          <w:lang w:eastAsia="pt-BR"/>
        </w:rPr>
        <w:t xml:space="preserve"> </w:t>
      </w:r>
      <w:r w:rsidRPr="009E787A">
        <w:rPr>
          <w:szCs w:val="24"/>
          <w:lang w:eastAsia="pt-BR"/>
        </w:rPr>
        <w:t xml:space="preserve">structure, with lattice parameter of a = </w:t>
      </w:r>
      <w:r w:rsidR="000A00A3" w:rsidRPr="000A00A3">
        <w:rPr>
          <w:szCs w:val="24"/>
          <w:lang w:eastAsia="pt-BR"/>
        </w:rPr>
        <w:t xml:space="preserve">10.8543 ± 0.0009 </w:t>
      </w:r>
      <w:r w:rsidRPr="009E787A">
        <w:rPr>
          <w:szCs w:val="24"/>
          <w:lang w:eastAsia="pt-BR"/>
        </w:rPr>
        <w:t>Å</w:t>
      </w:r>
      <w:r>
        <w:rPr>
          <w:szCs w:val="24"/>
          <w:lang w:eastAsia="pt-BR"/>
        </w:rPr>
        <w:t>,</w:t>
      </w:r>
      <w:r w:rsidRPr="009E787A">
        <w:rPr>
          <w:szCs w:val="24"/>
          <w:lang w:eastAsia="pt-BR"/>
        </w:rPr>
        <w:t xml:space="preserve"> was proposed from obtained data. </w:t>
      </w:r>
      <w:r w:rsidR="00302079">
        <w:rPr>
          <w:szCs w:val="24"/>
          <w:lang w:eastAsia="pt-BR"/>
        </w:rPr>
        <w:t>This time, the sample compound can’t be approximate to a single FCC cubic phase. Because</w:t>
      </w:r>
      <w:r>
        <w:rPr>
          <w:szCs w:val="24"/>
          <w:lang w:eastAsia="pt-BR"/>
        </w:rPr>
        <w:t xml:space="preserve"> QPA</w:t>
      </w:r>
      <w:r w:rsidR="00302079">
        <w:rPr>
          <w:szCs w:val="24"/>
          <w:lang w:eastAsia="pt-BR"/>
        </w:rPr>
        <w:t xml:space="preserve"> results in</w:t>
      </w:r>
      <w:r w:rsidR="00C74DB7">
        <w:rPr>
          <w:szCs w:val="24"/>
          <w:lang w:eastAsia="pt-BR"/>
        </w:rPr>
        <w:t xml:space="preserve"> 71.87</w:t>
      </w:r>
      <w:r>
        <w:rPr>
          <w:szCs w:val="24"/>
          <w:lang w:eastAsia="pt-BR"/>
        </w:rPr>
        <w:t xml:space="preserve"> % for FCC (fluorite) and </w:t>
      </w:r>
      <w:r w:rsidR="00C74DB7">
        <w:rPr>
          <w:szCs w:val="24"/>
          <w:lang w:eastAsia="pt-BR"/>
        </w:rPr>
        <w:t>28.13</w:t>
      </w:r>
      <w:r>
        <w:rPr>
          <w:szCs w:val="24"/>
          <w:lang w:eastAsia="pt-BR"/>
        </w:rPr>
        <w:t xml:space="preserve"> % for BCC cubic phase</w:t>
      </w:r>
      <w:r w:rsidR="00302079">
        <w:rPr>
          <w:szCs w:val="24"/>
          <w:lang w:eastAsia="pt-BR"/>
        </w:rPr>
        <w:t xml:space="preserve"> proportion</w:t>
      </w:r>
      <w:r>
        <w:rPr>
          <w:szCs w:val="24"/>
          <w:lang w:eastAsia="pt-BR"/>
        </w:rPr>
        <w:t xml:space="preserve">. The crystallite size found for BCC phase was </w:t>
      </w:r>
      <w:r w:rsidR="000A00A3">
        <w:rPr>
          <w:color w:val="FF0000"/>
          <w:szCs w:val="24"/>
          <w:lang w:eastAsia="pt-BR"/>
        </w:rPr>
        <w:t>71</w:t>
      </w:r>
      <w:r w:rsidRPr="00FF16E5">
        <w:rPr>
          <w:color w:val="FF0000"/>
          <w:szCs w:val="24"/>
          <w:lang w:eastAsia="pt-BR"/>
        </w:rPr>
        <w:t xml:space="preserve"> ± </w:t>
      </w:r>
      <w:r w:rsidR="000A00A3">
        <w:rPr>
          <w:color w:val="FF0000"/>
          <w:szCs w:val="24"/>
          <w:lang w:eastAsia="pt-BR"/>
        </w:rPr>
        <w:t>4</w:t>
      </w:r>
      <w:r w:rsidRPr="00FF16E5">
        <w:rPr>
          <w:color w:val="FF0000"/>
          <w:szCs w:val="24"/>
          <w:lang w:eastAsia="pt-BR"/>
        </w:rPr>
        <w:t xml:space="preserve"> Å</w:t>
      </w:r>
      <w:r>
        <w:rPr>
          <w:szCs w:val="24"/>
          <w:lang w:eastAsia="pt-BR"/>
        </w:rPr>
        <w:t xml:space="preserve"> (weight </w:t>
      </w:r>
      <w:r>
        <w:rPr>
          <w:color w:val="FF0000"/>
          <w:szCs w:val="24"/>
          <w:lang w:eastAsia="pt-BR"/>
        </w:rPr>
        <w:t>95</w:t>
      </w:r>
      <w:r w:rsidRPr="00FF16E5">
        <w:rPr>
          <w:color w:val="FF0000"/>
          <w:szCs w:val="24"/>
          <w:lang w:eastAsia="pt-BR"/>
        </w:rPr>
        <w:t xml:space="preserve"> ± 2 %</w:t>
      </w:r>
      <w:r>
        <w:rPr>
          <w:szCs w:val="24"/>
          <w:lang w:eastAsia="pt-BR"/>
        </w:rPr>
        <w:t xml:space="preserve">) and for FCC phase </w:t>
      </w:r>
      <w:r w:rsidR="000A00A3">
        <w:rPr>
          <w:color w:val="FF0000"/>
          <w:szCs w:val="24"/>
          <w:lang w:eastAsia="pt-BR"/>
        </w:rPr>
        <w:t>35</w:t>
      </w:r>
      <w:r w:rsidRPr="00FF16E5">
        <w:rPr>
          <w:color w:val="FF0000"/>
          <w:szCs w:val="24"/>
          <w:lang w:eastAsia="pt-BR"/>
        </w:rPr>
        <w:t xml:space="preserve"> ± </w:t>
      </w:r>
      <w:r w:rsidR="000A00A3">
        <w:rPr>
          <w:color w:val="FF0000"/>
          <w:szCs w:val="24"/>
          <w:lang w:eastAsia="pt-BR"/>
        </w:rPr>
        <w:t>8</w:t>
      </w:r>
      <w:r w:rsidRPr="00FF16E5">
        <w:rPr>
          <w:color w:val="FF0000"/>
          <w:szCs w:val="24"/>
          <w:lang w:eastAsia="pt-BR"/>
        </w:rPr>
        <w:t xml:space="preserve"> Å</w:t>
      </w:r>
      <w:r>
        <w:rPr>
          <w:szCs w:val="24"/>
          <w:lang w:eastAsia="pt-BR"/>
        </w:rPr>
        <w:t xml:space="preserve"> (weight </w:t>
      </w:r>
      <w:r>
        <w:rPr>
          <w:color w:val="FF0000"/>
          <w:szCs w:val="24"/>
          <w:lang w:eastAsia="pt-BR"/>
        </w:rPr>
        <w:t>5</w:t>
      </w:r>
      <w:r w:rsidRPr="00FF16E5">
        <w:rPr>
          <w:color w:val="FF0000"/>
          <w:szCs w:val="24"/>
          <w:lang w:eastAsia="pt-BR"/>
        </w:rPr>
        <w:t xml:space="preserve"> ± 2 %).</w:t>
      </w:r>
      <w:r>
        <w:rPr>
          <w:szCs w:val="24"/>
          <w:lang w:eastAsia="pt-BR"/>
        </w:rPr>
        <w:t xml:space="preserve"> [1]</w:t>
      </w:r>
    </w:p>
    <w:p w:rsidR="005A5235" w:rsidRDefault="005A5235" w:rsidP="005A5235">
      <w:pPr>
        <w:pStyle w:val="Corpodetexto3"/>
        <w:jc w:val="center"/>
      </w:pPr>
    </w:p>
    <w:p w:rsidR="005A5235" w:rsidRDefault="005A5235" w:rsidP="005A5235">
      <w:pPr>
        <w:pStyle w:val="Corpodetexto3"/>
        <w:jc w:val="center"/>
      </w:pPr>
    </w:p>
    <w:p w:rsidR="005A5235" w:rsidRDefault="00CF4DC3" w:rsidP="005A5235">
      <w:pPr>
        <w:pStyle w:val="Corpodetexto3"/>
      </w:pPr>
      <w:r>
        <w:rPr>
          <w:noProof/>
          <w:lang w:val="pt-BR" w:eastAsia="pt-BR"/>
        </w:rPr>
        <w:drawing>
          <wp:inline distT="0" distB="0" distL="0" distR="0" wp14:anchorId="78A49822" wp14:editId="5ECE6DE7">
            <wp:extent cx="5732145" cy="1346835"/>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2145" cy="1346835"/>
                    </a:xfrm>
                    <a:prstGeom prst="rect">
                      <a:avLst/>
                    </a:prstGeom>
                  </pic:spPr>
                </pic:pic>
              </a:graphicData>
            </a:graphic>
          </wp:inline>
        </w:drawing>
      </w:r>
    </w:p>
    <w:p w:rsidR="005A5235" w:rsidRDefault="005A5235" w:rsidP="005A5235">
      <w:pPr>
        <w:pStyle w:val="Corpodetexto3"/>
      </w:pPr>
    </w:p>
    <w:p w:rsidR="005A5235" w:rsidRPr="00FF16E5" w:rsidRDefault="005A5235" w:rsidP="005A5235">
      <w:pPr>
        <w:pStyle w:val="Corpodetexto3"/>
        <w:ind w:right="-45"/>
        <w:jc w:val="center"/>
        <w:rPr>
          <w:b/>
        </w:rPr>
      </w:pPr>
      <w:r>
        <w:rPr>
          <w:b/>
        </w:rPr>
        <w:t xml:space="preserve">Figure </w:t>
      </w:r>
      <w:r w:rsidR="000A00A3">
        <w:rPr>
          <w:b/>
        </w:rPr>
        <w:t>5</w:t>
      </w:r>
      <w:r>
        <w:rPr>
          <w:b/>
        </w:rPr>
        <w:t>:  XRD for batch #</w:t>
      </w:r>
      <w:r w:rsidR="000A00A3">
        <w:rPr>
          <w:b/>
        </w:rPr>
        <w:t>5</w:t>
      </w:r>
      <w:r>
        <w:rPr>
          <w:b/>
        </w:rPr>
        <w:t xml:space="preserve">. FCC and BCC cubic phase were found with cell parameter </w:t>
      </w:r>
      <w:r w:rsidRPr="00FF16E5">
        <w:rPr>
          <w:b/>
        </w:rPr>
        <w:t xml:space="preserve">a = </w:t>
      </w:r>
      <w:r>
        <w:rPr>
          <w:b/>
        </w:rPr>
        <w:t>5.4</w:t>
      </w:r>
      <w:r w:rsidR="000A00A3">
        <w:rPr>
          <w:b/>
        </w:rPr>
        <w:t>25</w:t>
      </w:r>
      <w:r>
        <w:rPr>
          <w:b/>
        </w:rPr>
        <w:t>6</w:t>
      </w:r>
      <w:r w:rsidRPr="00FF16E5">
        <w:rPr>
          <w:b/>
        </w:rPr>
        <w:t xml:space="preserve"> ± 0.000</w:t>
      </w:r>
      <w:r>
        <w:rPr>
          <w:b/>
        </w:rPr>
        <w:t>2</w:t>
      </w:r>
      <w:r w:rsidRPr="00FF16E5">
        <w:rPr>
          <w:b/>
        </w:rPr>
        <w:t xml:space="preserve"> Å</w:t>
      </w:r>
      <w:r>
        <w:rPr>
          <w:b/>
        </w:rPr>
        <w:t xml:space="preserve"> and </w:t>
      </w:r>
      <w:r w:rsidRPr="00FF16E5">
        <w:rPr>
          <w:b/>
        </w:rPr>
        <w:t>a = 10.</w:t>
      </w:r>
      <w:r w:rsidR="000A00A3">
        <w:rPr>
          <w:b/>
        </w:rPr>
        <w:t>8543</w:t>
      </w:r>
      <w:r>
        <w:rPr>
          <w:b/>
        </w:rPr>
        <w:t xml:space="preserve"> ± 0.00</w:t>
      </w:r>
      <w:r w:rsidR="000A00A3">
        <w:rPr>
          <w:b/>
        </w:rPr>
        <w:t>09</w:t>
      </w:r>
      <w:r w:rsidRPr="00FF16E5">
        <w:rPr>
          <w:b/>
        </w:rPr>
        <w:t xml:space="preserve"> Å</w:t>
      </w:r>
      <w:r>
        <w:rPr>
          <w:b/>
        </w:rPr>
        <w:t>, respectively.</w:t>
      </w:r>
    </w:p>
    <w:p w:rsidR="005A5235" w:rsidRPr="005A5235" w:rsidRDefault="005A5235" w:rsidP="005A5235"/>
    <w:p w:rsidR="00CF4DC3" w:rsidRDefault="00CF4DC3" w:rsidP="00CF4DC3">
      <w:pPr>
        <w:pStyle w:val="Ttulo2"/>
      </w:pPr>
      <w:r>
        <w:lastRenderedPageBreak/>
        <w:t>3.1.6.  Batch #</w:t>
      </w:r>
      <w:r w:rsidR="002403E9">
        <w:t>6</w:t>
      </w:r>
      <w:r>
        <w:t xml:space="preserve"> (74 </w:t>
      </w:r>
      <w:proofErr w:type="spellStart"/>
      <w:r>
        <w:t>wt</w:t>
      </w:r>
      <w:proofErr w:type="spellEnd"/>
      <w:r>
        <w:t>% Gd2O3)</w:t>
      </w:r>
    </w:p>
    <w:p w:rsidR="00CF4DC3" w:rsidRDefault="00CF4DC3" w:rsidP="00CF4DC3">
      <w:pPr>
        <w:overflowPunct/>
        <w:jc w:val="both"/>
        <w:textAlignment w:val="auto"/>
      </w:pPr>
    </w:p>
    <w:p w:rsidR="00CF4DC3" w:rsidRPr="009E787A" w:rsidRDefault="00CF4DC3" w:rsidP="00CF4DC3">
      <w:pPr>
        <w:overflowPunct/>
        <w:ind w:firstLine="720"/>
        <w:jc w:val="both"/>
        <w:textAlignment w:val="auto"/>
        <w:rPr>
          <w:szCs w:val="24"/>
          <w:lang w:eastAsia="pt-BR"/>
        </w:rPr>
      </w:pPr>
      <w:r w:rsidRPr="00CB45E5">
        <w:rPr>
          <w:szCs w:val="24"/>
          <w:highlight w:val="yellow"/>
          <w:lang w:eastAsia="pt-BR"/>
        </w:rPr>
        <w:t xml:space="preserve">X-ray diffraction pattern showed almost only one single pure phase, Fig. </w:t>
      </w:r>
      <w:r w:rsidR="00CB45E5" w:rsidRPr="00CB45E5">
        <w:rPr>
          <w:szCs w:val="24"/>
          <w:highlight w:val="yellow"/>
          <w:lang w:eastAsia="pt-BR"/>
        </w:rPr>
        <w:t>6</w:t>
      </w:r>
      <w:r w:rsidRPr="00CB45E5">
        <w:rPr>
          <w:szCs w:val="24"/>
          <w:highlight w:val="yellow"/>
          <w:lang w:eastAsia="pt-BR"/>
        </w:rPr>
        <w:t>.</w:t>
      </w:r>
      <w:r w:rsidRPr="009E787A">
        <w:rPr>
          <w:szCs w:val="24"/>
          <w:lang w:eastAsia="pt-BR"/>
        </w:rPr>
        <w:t xml:space="preserve"> A </w:t>
      </w:r>
      <w:r>
        <w:rPr>
          <w:szCs w:val="24"/>
          <w:lang w:eastAsia="pt-BR"/>
        </w:rPr>
        <w:t xml:space="preserve">FCC </w:t>
      </w:r>
      <w:r w:rsidRPr="009E787A">
        <w:rPr>
          <w:szCs w:val="24"/>
          <w:lang w:eastAsia="pt-BR"/>
        </w:rPr>
        <w:t>cubic crystalline</w:t>
      </w:r>
      <w:r>
        <w:rPr>
          <w:szCs w:val="24"/>
          <w:lang w:eastAsia="pt-BR"/>
        </w:rPr>
        <w:t xml:space="preserve"> </w:t>
      </w:r>
      <w:r w:rsidRPr="009E787A">
        <w:rPr>
          <w:szCs w:val="24"/>
          <w:lang w:eastAsia="pt-BR"/>
        </w:rPr>
        <w:t xml:space="preserve">structure, with lattice parameter of a </w:t>
      </w:r>
      <w:r w:rsidRPr="000A00A3">
        <w:rPr>
          <w:szCs w:val="24"/>
          <w:lang w:eastAsia="pt-BR"/>
        </w:rPr>
        <w:t>= 5.4</w:t>
      </w:r>
      <w:r w:rsidR="002403E9">
        <w:rPr>
          <w:szCs w:val="24"/>
          <w:lang w:eastAsia="pt-BR"/>
        </w:rPr>
        <w:t>311</w:t>
      </w:r>
      <w:r w:rsidRPr="000A00A3">
        <w:rPr>
          <w:szCs w:val="24"/>
          <w:lang w:eastAsia="pt-BR"/>
        </w:rPr>
        <w:t xml:space="preserve"> ± 0.000</w:t>
      </w:r>
      <w:r w:rsidR="002403E9">
        <w:rPr>
          <w:szCs w:val="24"/>
          <w:lang w:eastAsia="pt-BR"/>
        </w:rPr>
        <w:t>1</w:t>
      </w:r>
      <w:r w:rsidRPr="000A00A3">
        <w:rPr>
          <w:szCs w:val="24"/>
          <w:lang w:eastAsia="pt-BR"/>
        </w:rPr>
        <w:t xml:space="preserve"> </w:t>
      </w:r>
      <w:r w:rsidRPr="009E787A">
        <w:rPr>
          <w:szCs w:val="24"/>
          <w:lang w:eastAsia="pt-BR"/>
        </w:rPr>
        <w:t>Å,</w:t>
      </w:r>
      <w:r>
        <w:rPr>
          <w:szCs w:val="24"/>
          <w:lang w:eastAsia="pt-BR"/>
        </w:rPr>
        <w:t xml:space="preserve"> and a BCC </w:t>
      </w:r>
      <w:r w:rsidRPr="009E787A">
        <w:rPr>
          <w:szCs w:val="24"/>
          <w:lang w:eastAsia="pt-BR"/>
        </w:rPr>
        <w:t>cubic crystalline</w:t>
      </w:r>
      <w:r>
        <w:rPr>
          <w:szCs w:val="24"/>
          <w:lang w:eastAsia="pt-BR"/>
        </w:rPr>
        <w:t xml:space="preserve"> </w:t>
      </w:r>
      <w:r w:rsidRPr="009E787A">
        <w:rPr>
          <w:szCs w:val="24"/>
          <w:lang w:eastAsia="pt-BR"/>
        </w:rPr>
        <w:t xml:space="preserve">structure, with lattice parameter of a = </w:t>
      </w:r>
      <w:r w:rsidRPr="000A00A3">
        <w:rPr>
          <w:szCs w:val="24"/>
          <w:lang w:eastAsia="pt-BR"/>
        </w:rPr>
        <w:t>10.8</w:t>
      </w:r>
      <w:r w:rsidR="002403E9">
        <w:rPr>
          <w:szCs w:val="24"/>
          <w:lang w:eastAsia="pt-BR"/>
        </w:rPr>
        <w:t>619</w:t>
      </w:r>
      <w:r w:rsidRPr="000A00A3">
        <w:rPr>
          <w:szCs w:val="24"/>
          <w:lang w:eastAsia="pt-BR"/>
        </w:rPr>
        <w:t xml:space="preserve"> ± 0.000</w:t>
      </w:r>
      <w:r w:rsidR="002403E9">
        <w:rPr>
          <w:szCs w:val="24"/>
          <w:lang w:eastAsia="pt-BR"/>
        </w:rPr>
        <w:t>4</w:t>
      </w:r>
      <w:r w:rsidRPr="000A00A3">
        <w:rPr>
          <w:szCs w:val="24"/>
          <w:lang w:eastAsia="pt-BR"/>
        </w:rPr>
        <w:t xml:space="preserve"> </w:t>
      </w:r>
      <w:r w:rsidRPr="009E787A">
        <w:rPr>
          <w:szCs w:val="24"/>
          <w:lang w:eastAsia="pt-BR"/>
        </w:rPr>
        <w:t>Å</w:t>
      </w:r>
      <w:r>
        <w:rPr>
          <w:szCs w:val="24"/>
          <w:lang w:eastAsia="pt-BR"/>
        </w:rPr>
        <w:t>,</w:t>
      </w:r>
      <w:r w:rsidRPr="009E787A">
        <w:rPr>
          <w:szCs w:val="24"/>
          <w:lang w:eastAsia="pt-BR"/>
        </w:rPr>
        <w:t xml:space="preserve"> was proposed from obtained data. </w:t>
      </w:r>
      <w:r w:rsidR="00302079">
        <w:rPr>
          <w:szCs w:val="24"/>
          <w:lang w:eastAsia="pt-BR"/>
        </w:rPr>
        <w:t>From here,</w:t>
      </w:r>
      <w:r w:rsidRPr="009E787A">
        <w:rPr>
          <w:szCs w:val="24"/>
          <w:lang w:eastAsia="pt-BR"/>
        </w:rPr>
        <w:t xml:space="preserve"> </w:t>
      </w:r>
      <w:r w:rsidR="00302079" w:rsidRPr="009E787A">
        <w:rPr>
          <w:szCs w:val="24"/>
          <w:lang w:eastAsia="pt-BR"/>
        </w:rPr>
        <w:t xml:space="preserve">the </w:t>
      </w:r>
      <w:r w:rsidR="00302079">
        <w:rPr>
          <w:szCs w:val="24"/>
          <w:lang w:eastAsia="pt-BR"/>
        </w:rPr>
        <w:t xml:space="preserve">difference between BCC </w:t>
      </w:r>
      <w:r w:rsidR="00302079" w:rsidRPr="009E787A">
        <w:rPr>
          <w:szCs w:val="24"/>
          <w:lang w:eastAsia="pt-BR"/>
        </w:rPr>
        <w:t xml:space="preserve">phase </w:t>
      </w:r>
      <w:r w:rsidR="00302079">
        <w:rPr>
          <w:szCs w:val="24"/>
          <w:lang w:eastAsia="pt-BR"/>
        </w:rPr>
        <w:t xml:space="preserve">proportion and </w:t>
      </w:r>
      <w:r w:rsidRPr="009E787A">
        <w:rPr>
          <w:szCs w:val="24"/>
          <w:lang w:eastAsia="pt-BR"/>
        </w:rPr>
        <w:t>gadolinia</w:t>
      </w:r>
      <w:r>
        <w:rPr>
          <w:szCs w:val="24"/>
          <w:lang w:eastAsia="pt-BR"/>
        </w:rPr>
        <w:t xml:space="preserve"> </w:t>
      </w:r>
      <w:r w:rsidR="00302079">
        <w:rPr>
          <w:szCs w:val="24"/>
          <w:lang w:eastAsia="pt-BR"/>
        </w:rPr>
        <w:t>content starts to decrease significantly</w:t>
      </w:r>
      <w:r w:rsidRPr="009E787A">
        <w:rPr>
          <w:szCs w:val="24"/>
          <w:lang w:eastAsia="pt-BR"/>
        </w:rPr>
        <w:t>.</w:t>
      </w:r>
      <w:r>
        <w:rPr>
          <w:szCs w:val="24"/>
          <w:lang w:eastAsia="pt-BR"/>
        </w:rPr>
        <w:t xml:space="preserve"> Quantum Phase Analysis Meth</w:t>
      </w:r>
      <w:r w:rsidR="002D7F2E">
        <w:rPr>
          <w:szCs w:val="24"/>
          <w:lang w:eastAsia="pt-BR"/>
        </w:rPr>
        <w:t>od gave us 44</w:t>
      </w:r>
      <w:r>
        <w:rPr>
          <w:szCs w:val="24"/>
          <w:lang w:eastAsia="pt-BR"/>
        </w:rPr>
        <w:t>.</w:t>
      </w:r>
      <w:r w:rsidR="002D7F2E">
        <w:rPr>
          <w:szCs w:val="24"/>
          <w:lang w:eastAsia="pt-BR"/>
        </w:rPr>
        <w:t>19</w:t>
      </w:r>
      <w:r>
        <w:rPr>
          <w:szCs w:val="24"/>
          <w:lang w:eastAsia="pt-BR"/>
        </w:rPr>
        <w:t xml:space="preserve"> % for FCC (fluorite) and </w:t>
      </w:r>
      <w:r w:rsidR="002D7F2E">
        <w:rPr>
          <w:szCs w:val="24"/>
          <w:lang w:eastAsia="pt-BR"/>
        </w:rPr>
        <w:t>55</w:t>
      </w:r>
      <w:r>
        <w:rPr>
          <w:szCs w:val="24"/>
          <w:lang w:eastAsia="pt-BR"/>
        </w:rPr>
        <w:t>.</w:t>
      </w:r>
      <w:r w:rsidR="002D7F2E">
        <w:rPr>
          <w:szCs w:val="24"/>
          <w:lang w:eastAsia="pt-BR"/>
        </w:rPr>
        <w:t>81</w:t>
      </w:r>
      <w:r>
        <w:rPr>
          <w:szCs w:val="24"/>
          <w:lang w:eastAsia="pt-BR"/>
        </w:rPr>
        <w:t xml:space="preserve"> % for BCC cubic phase. The crystallite size found for BCC phase was </w:t>
      </w:r>
      <w:r>
        <w:rPr>
          <w:color w:val="FF0000"/>
          <w:szCs w:val="24"/>
          <w:lang w:eastAsia="pt-BR"/>
        </w:rPr>
        <w:t>192</w:t>
      </w:r>
      <w:r w:rsidRPr="00FF16E5">
        <w:rPr>
          <w:color w:val="FF0000"/>
          <w:szCs w:val="24"/>
          <w:lang w:eastAsia="pt-BR"/>
        </w:rPr>
        <w:t xml:space="preserve"> ± </w:t>
      </w:r>
      <w:r>
        <w:rPr>
          <w:color w:val="FF0000"/>
          <w:szCs w:val="24"/>
          <w:lang w:eastAsia="pt-BR"/>
        </w:rPr>
        <w:t>20</w:t>
      </w:r>
      <w:r w:rsidRPr="00FF16E5">
        <w:rPr>
          <w:color w:val="FF0000"/>
          <w:szCs w:val="24"/>
          <w:lang w:eastAsia="pt-BR"/>
        </w:rPr>
        <w:t xml:space="preserve"> Å</w:t>
      </w:r>
      <w:r>
        <w:rPr>
          <w:szCs w:val="24"/>
          <w:lang w:eastAsia="pt-BR"/>
        </w:rPr>
        <w:t xml:space="preserve"> (weight </w:t>
      </w:r>
      <w:r>
        <w:rPr>
          <w:color w:val="FF0000"/>
          <w:szCs w:val="24"/>
          <w:lang w:eastAsia="pt-BR"/>
        </w:rPr>
        <w:t>93</w:t>
      </w:r>
      <w:r w:rsidRPr="00FF16E5">
        <w:rPr>
          <w:color w:val="FF0000"/>
          <w:szCs w:val="24"/>
          <w:lang w:eastAsia="pt-BR"/>
        </w:rPr>
        <w:t xml:space="preserve"> ± </w:t>
      </w:r>
      <w:r>
        <w:rPr>
          <w:color w:val="FF0000"/>
          <w:szCs w:val="24"/>
          <w:lang w:eastAsia="pt-BR"/>
        </w:rPr>
        <w:t>1</w:t>
      </w:r>
      <w:r w:rsidRPr="00FF16E5">
        <w:rPr>
          <w:color w:val="FF0000"/>
          <w:szCs w:val="24"/>
          <w:lang w:eastAsia="pt-BR"/>
        </w:rPr>
        <w:t xml:space="preserve"> %</w:t>
      </w:r>
      <w:r>
        <w:rPr>
          <w:szCs w:val="24"/>
          <w:lang w:eastAsia="pt-BR"/>
        </w:rPr>
        <w:t xml:space="preserve">) and for FCC phase </w:t>
      </w:r>
      <w:r>
        <w:rPr>
          <w:color w:val="FF0000"/>
          <w:szCs w:val="24"/>
          <w:lang w:eastAsia="pt-BR"/>
        </w:rPr>
        <w:t>21</w:t>
      </w:r>
      <w:r w:rsidRPr="00FF16E5">
        <w:rPr>
          <w:color w:val="FF0000"/>
          <w:szCs w:val="24"/>
          <w:lang w:eastAsia="pt-BR"/>
        </w:rPr>
        <w:t xml:space="preserve"> ± </w:t>
      </w:r>
      <w:r>
        <w:rPr>
          <w:color w:val="FF0000"/>
          <w:szCs w:val="24"/>
          <w:lang w:eastAsia="pt-BR"/>
        </w:rPr>
        <w:t>3</w:t>
      </w:r>
      <w:r w:rsidRPr="00FF16E5">
        <w:rPr>
          <w:color w:val="FF0000"/>
          <w:szCs w:val="24"/>
          <w:lang w:eastAsia="pt-BR"/>
        </w:rPr>
        <w:t xml:space="preserve"> Å</w:t>
      </w:r>
      <w:r>
        <w:rPr>
          <w:szCs w:val="24"/>
          <w:lang w:eastAsia="pt-BR"/>
        </w:rPr>
        <w:t xml:space="preserve"> (weight </w:t>
      </w:r>
      <w:r>
        <w:rPr>
          <w:color w:val="FF0000"/>
          <w:szCs w:val="24"/>
          <w:lang w:eastAsia="pt-BR"/>
        </w:rPr>
        <w:t>7</w:t>
      </w:r>
      <w:r w:rsidRPr="00FF16E5">
        <w:rPr>
          <w:color w:val="FF0000"/>
          <w:szCs w:val="24"/>
          <w:lang w:eastAsia="pt-BR"/>
        </w:rPr>
        <w:t xml:space="preserve"> ± </w:t>
      </w:r>
      <w:r>
        <w:rPr>
          <w:color w:val="FF0000"/>
          <w:szCs w:val="24"/>
          <w:lang w:eastAsia="pt-BR"/>
        </w:rPr>
        <w:t>1</w:t>
      </w:r>
      <w:r w:rsidRPr="00FF16E5">
        <w:rPr>
          <w:color w:val="FF0000"/>
          <w:szCs w:val="24"/>
          <w:lang w:eastAsia="pt-BR"/>
        </w:rPr>
        <w:t xml:space="preserve"> %).</w:t>
      </w:r>
      <w:r>
        <w:rPr>
          <w:szCs w:val="24"/>
          <w:lang w:eastAsia="pt-BR"/>
        </w:rPr>
        <w:t xml:space="preserve"> [1]</w:t>
      </w:r>
    </w:p>
    <w:p w:rsidR="00CF4DC3" w:rsidRDefault="00CF4DC3" w:rsidP="00CF4DC3">
      <w:pPr>
        <w:pStyle w:val="Corpodetexto3"/>
        <w:jc w:val="center"/>
      </w:pPr>
    </w:p>
    <w:p w:rsidR="00CF4DC3" w:rsidRDefault="00CF4DC3" w:rsidP="00CF4DC3">
      <w:pPr>
        <w:pStyle w:val="Corpodetexto3"/>
        <w:jc w:val="center"/>
      </w:pPr>
    </w:p>
    <w:p w:rsidR="00CF4DC3" w:rsidRDefault="007E27F9" w:rsidP="00CF4DC3">
      <w:pPr>
        <w:pStyle w:val="Corpodetexto3"/>
      </w:pPr>
      <w:r>
        <w:rPr>
          <w:noProof/>
          <w:lang w:val="pt-BR" w:eastAsia="pt-BR"/>
        </w:rPr>
        <w:drawing>
          <wp:inline distT="0" distB="0" distL="0" distR="0" wp14:anchorId="6E113D4C" wp14:editId="0BEC299D">
            <wp:extent cx="5732145" cy="1346835"/>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2145" cy="1346835"/>
                    </a:xfrm>
                    <a:prstGeom prst="rect">
                      <a:avLst/>
                    </a:prstGeom>
                  </pic:spPr>
                </pic:pic>
              </a:graphicData>
            </a:graphic>
          </wp:inline>
        </w:drawing>
      </w:r>
    </w:p>
    <w:p w:rsidR="00CF4DC3" w:rsidRDefault="00CF4DC3" w:rsidP="00CF4DC3">
      <w:pPr>
        <w:pStyle w:val="Corpodetexto3"/>
      </w:pPr>
    </w:p>
    <w:p w:rsidR="00CF4DC3" w:rsidRPr="00FF16E5" w:rsidRDefault="00CF4DC3" w:rsidP="00CF4DC3">
      <w:pPr>
        <w:pStyle w:val="Corpodetexto3"/>
        <w:ind w:right="-45"/>
        <w:jc w:val="center"/>
        <w:rPr>
          <w:b/>
        </w:rPr>
      </w:pPr>
      <w:r>
        <w:rPr>
          <w:b/>
        </w:rPr>
        <w:t xml:space="preserve">Figure 6:  XRD for batch #6. FCC and BCC cubic phase were found with cell parameter </w:t>
      </w:r>
      <w:r w:rsidRPr="00FF16E5">
        <w:rPr>
          <w:b/>
        </w:rPr>
        <w:t xml:space="preserve">a = </w:t>
      </w:r>
      <w:r w:rsidR="002403E9" w:rsidRPr="002403E9">
        <w:rPr>
          <w:b/>
        </w:rPr>
        <w:t xml:space="preserve">5.4311 ± 0.0001 </w:t>
      </w:r>
      <w:r w:rsidRPr="00FF16E5">
        <w:rPr>
          <w:b/>
        </w:rPr>
        <w:t>Å</w:t>
      </w:r>
      <w:r>
        <w:rPr>
          <w:b/>
        </w:rPr>
        <w:t xml:space="preserve"> and </w:t>
      </w:r>
      <w:r w:rsidRPr="00FF16E5">
        <w:rPr>
          <w:b/>
        </w:rPr>
        <w:t xml:space="preserve">a = </w:t>
      </w:r>
      <w:r w:rsidR="002403E9" w:rsidRPr="002403E9">
        <w:rPr>
          <w:b/>
        </w:rPr>
        <w:t xml:space="preserve">10.8619 ± 0.0004 </w:t>
      </w:r>
      <w:r w:rsidRPr="00FF16E5">
        <w:rPr>
          <w:b/>
        </w:rPr>
        <w:t>Å</w:t>
      </w:r>
      <w:r>
        <w:rPr>
          <w:b/>
        </w:rPr>
        <w:t>, respectively.</w:t>
      </w:r>
    </w:p>
    <w:p w:rsidR="009F235D" w:rsidRDefault="009F235D" w:rsidP="009F235D">
      <w:pPr>
        <w:pStyle w:val="Ttulo2"/>
      </w:pPr>
    </w:p>
    <w:p w:rsidR="009F235D" w:rsidRDefault="009F235D" w:rsidP="009F235D">
      <w:pPr>
        <w:pStyle w:val="Ttulo2"/>
      </w:pPr>
      <w:r>
        <w:t xml:space="preserve">3.1.7.  Batch #7 (85 </w:t>
      </w:r>
      <w:proofErr w:type="spellStart"/>
      <w:r>
        <w:t>wt</w:t>
      </w:r>
      <w:proofErr w:type="spellEnd"/>
      <w:r>
        <w:t>% Gd2O3)</w:t>
      </w:r>
    </w:p>
    <w:p w:rsidR="009F235D" w:rsidRDefault="009F235D" w:rsidP="009F235D">
      <w:pPr>
        <w:overflowPunct/>
        <w:jc w:val="both"/>
        <w:textAlignment w:val="auto"/>
      </w:pPr>
    </w:p>
    <w:p w:rsidR="009F235D" w:rsidRPr="009E787A" w:rsidRDefault="009F235D" w:rsidP="009F235D">
      <w:pPr>
        <w:overflowPunct/>
        <w:ind w:firstLine="720"/>
        <w:jc w:val="both"/>
        <w:textAlignment w:val="auto"/>
        <w:rPr>
          <w:szCs w:val="24"/>
          <w:lang w:eastAsia="pt-BR"/>
        </w:rPr>
      </w:pPr>
      <w:r w:rsidRPr="000F7D4B">
        <w:rPr>
          <w:szCs w:val="24"/>
          <w:highlight w:val="yellow"/>
          <w:lang w:eastAsia="pt-BR"/>
        </w:rPr>
        <w:t xml:space="preserve">X-ray diffraction pattern showed almost only one single pure phase, Fig. </w:t>
      </w:r>
      <w:r w:rsidR="00CB45E5" w:rsidRPr="000F7D4B">
        <w:rPr>
          <w:szCs w:val="24"/>
          <w:highlight w:val="yellow"/>
          <w:lang w:eastAsia="pt-BR"/>
        </w:rPr>
        <w:t>7</w:t>
      </w:r>
      <w:r w:rsidRPr="000F7D4B">
        <w:rPr>
          <w:szCs w:val="24"/>
          <w:highlight w:val="yellow"/>
          <w:lang w:eastAsia="pt-BR"/>
        </w:rPr>
        <w:t>.</w:t>
      </w:r>
      <w:r w:rsidRPr="009E787A">
        <w:rPr>
          <w:szCs w:val="24"/>
          <w:lang w:eastAsia="pt-BR"/>
        </w:rPr>
        <w:t xml:space="preserve"> A </w:t>
      </w:r>
      <w:r>
        <w:rPr>
          <w:szCs w:val="24"/>
          <w:lang w:eastAsia="pt-BR"/>
        </w:rPr>
        <w:t xml:space="preserve">FCC </w:t>
      </w:r>
      <w:r w:rsidRPr="009E787A">
        <w:rPr>
          <w:szCs w:val="24"/>
          <w:lang w:eastAsia="pt-BR"/>
        </w:rPr>
        <w:t>cubic crystalline</w:t>
      </w:r>
      <w:r>
        <w:rPr>
          <w:szCs w:val="24"/>
          <w:lang w:eastAsia="pt-BR"/>
        </w:rPr>
        <w:t xml:space="preserve"> </w:t>
      </w:r>
      <w:r w:rsidRPr="009E787A">
        <w:rPr>
          <w:szCs w:val="24"/>
          <w:lang w:eastAsia="pt-BR"/>
        </w:rPr>
        <w:t xml:space="preserve">structure, with lattice parameter of a </w:t>
      </w:r>
      <w:r w:rsidRPr="000A00A3">
        <w:rPr>
          <w:szCs w:val="24"/>
          <w:lang w:eastAsia="pt-BR"/>
        </w:rPr>
        <w:t>= 5.4</w:t>
      </w:r>
      <w:r w:rsidR="00CB1727">
        <w:rPr>
          <w:szCs w:val="24"/>
          <w:lang w:eastAsia="pt-BR"/>
        </w:rPr>
        <w:t>226</w:t>
      </w:r>
      <w:r w:rsidRPr="000A00A3">
        <w:rPr>
          <w:szCs w:val="24"/>
          <w:lang w:eastAsia="pt-BR"/>
        </w:rPr>
        <w:t xml:space="preserve"> ± 0.000</w:t>
      </w:r>
      <w:r w:rsidR="00CB1727">
        <w:rPr>
          <w:szCs w:val="24"/>
          <w:lang w:eastAsia="pt-BR"/>
        </w:rPr>
        <w:t>2</w:t>
      </w:r>
      <w:r w:rsidRPr="000A00A3">
        <w:rPr>
          <w:szCs w:val="24"/>
          <w:lang w:eastAsia="pt-BR"/>
        </w:rPr>
        <w:t xml:space="preserve"> </w:t>
      </w:r>
      <w:r w:rsidRPr="009E787A">
        <w:rPr>
          <w:szCs w:val="24"/>
          <w:lang w:eastAsia="pt-BR"/>
        </w:rPr>
        <w:t>Å,</w:t>
      </w:r>
      <w:r>
        <w:rPr>
          <w:szCs w:val="24"/>
          <w:lang w:eastAsia="pt-BR"/>
        </w:rPr>
        <w:t xml:space="preserve"> and a BCC </w:t>
      </w:r>
      <w:r w:rsidRPr="009E787A">
        <w:rPr>
          <w:szCs w:val="24"/>
          <w:lang w:eastAsia="pt-BR"/>
        </w:rPr>
        <w:t>cubic crystalline</w:t>
      </w:r>
      <w:r>
        <w:rPr>
          <w:szCs w:val="24"/>
          <w:lang w:eastAsia="pt-BR"/>
        </w:rPr>
        <w:t xml:space="preserve"> </w:t>
      </w:r>
      <w:r w:rsidRPr="009E787A">
        <w:rPr>
          <w:szCs w:val="24"/>
          <w:lang w:eastAsia="pt-BR"/>
        </w:rPr>
        <w:t xml:space="preserve">structure, with lattice parameter of a = </w:t>
      </w:r>
      <w:r w:rsidRPr="000A00A3">
        <w:rPr>
          <w:szCs w:val="24"/>
          <w:lang w:eastAsia="pt-BR"/>
        </w:rPr>
        <w:t>10.8</w:t>
      </w:r>
      <w:r w:rsidR="00CB1727">
        <w:rPr>
          <w:szCs w:val="24"/>
          <w:lang w:eastAsia="pt-BR"/>
        </w:rPr>
        <w:t>448</w:t>
      </w:r>
      <w:r w:rsidRPr="000A00A3">
        <w:rPr>
          <w:szCs w:val="24"/>
          <w:lang w:eastAsia="pt-BR"/>
        </w:rPr>
        <w:t xml:space="preserve"> ± 0.000</w:t>
      </w:r>
      <w:r>
        <w:rPr>
          <w:szCs w:val="24"/>
          <w:lang w:eastAsia="pt-BR"/>
        </w:rPr>
        <w:t>4</w:t>
      </w:r>
      <w:r w:rsidRPr="000A00A3">
        <w:rPr>
          <w:szCs w:val="24"/>
          <w:lang w:eastAsia="pt-BR"/>
        </w:rPr>
        <w:t xml:space="preserve"> </w:t>
      </w:r>
      <w:r w:rsidRPr="009E787A">
        <w:rPr>
          <w:szCs w:val="24"/>
          <w:lang w:eastAsia="pt-BR"/>
        </w:rPr>
        <w:t>Å</w:t>
      </w:r>
      <w:r>
        <w:rPr>
          <w:szCs w:val="24"/>
          <w:lang w:eastAsia="pt-BR"/>
        </w:rPr>
        <w:t>,</w:t>
      </w:r>
      <w:r w:rsidRPr="009E787A">
        <w:rPr>
          <w:szCs w:val="24"/>
          <w:lang w:eastAsia="pt-BR"/>
        </w:rPr>
        <w:t xml:space="preserve"> was proposed from obtained data. </w:t>
      </w:r>
      <w:r>
        <w:rPr>
          <w:szCs w:val="24"/>
          <w:lang w:eastAsia="pt-BR"/>
        </w:rPr>
        <w:t>From here,</w:t>
      </w:r>
      <w:r w:rsidRPr="009E787A">
        <w:rPr>
          <w:szCs w:val="24"/>
          <w:lang w:eastAsia="pt-BR"/>
        </w:rPr>
        <w:t xml:space="preserve"> the </w:t>
      </w:r>
      <w:r>
        <w:rPr>
          <w:szCs w:val="24"/>
          <w:lang w:eastAsia="pt-BR"/>
        </w:rPr>
        <w:t xml:space="preserve">difference between BCC </w:t>
      </w:r>
      <w:r w:rsidRPr="009E787A">
        <w:rPr>
          <w:szCs w:val="24"/>
          <w:lang w:eastAsia="pt-BR"/>
        </w:rPr>
        <w:t xml:space="preserve">phase </w:t>
      </w:r>
      <w:r>
        <w:rPr>
          <w:szCs w:val="24"/>
          <w:lang w:eastAsia="pt-BR"/>
        </w:rPr>
        <w:t xml:space="preserve">proportion and </w:t>
      </w:r>
      <w:r w:rsidRPr="009E787A">
        <w:rPr>
          <w:szCs w:val="24"/>
          <w:lang w:eastAsia="pt-BR"/>
        </w:rPr>
        <w:t>gadolinia</w:t>
      </w:r>
      <w:r>
        <w:rPr>
          <w:szCs w:val="24"/>
          <w:lang w:eastAsia="pt-BR"/>
        </w:rPr>
        <w:t xml:space="preserve"> content starts to decrease significantly</w:t>
      </w:r>
      <w:r w:rsidRPr="009E787A">
        <w:rPr>
          <w:szCs w:val="24"/>
          <w:lang w:eastAsia="pt-BR"/>
        </w:rPr>
        <w:t>.</w:t>
      </w:r>
      <w:r>
        <w:rPr>
          <w:szCs w:val="24"/>
          <w:lang w:eastAsia="pt-BR"/>
        </w:rPr>
        <w:t xml:space="preserve"> Quantum Phase Analysis Meth</w:t>
      </w:r>
      <w:r w:rsidR="00CB1727">
        <w:rPr>
          <w:szCs w:val="24"/>
          <w:lang w:eastAsia="pt-BR"/>
        </w:rPr>
        <w:t>od gave us 30.33</w:t>
      </w:r>
      <w:r>
        <w:rPr>
          <w:szCs w:val="24"/>
          <w:lang w:eastAsia="pt-BR"/>
        </w:rPr>
        <w:t xml:space="preserve"> % for FCC (fluorite) and </w:t>
      </w:r>
      <w:r w:rsidR="00CB1727">
        <w:rPr>
          <w:szCs w:val="24"/>
          <w:lang w:eastAsia="pt-BR"/>
        </w:rPr>
        <w:t>69.67</w:t>
      </w:r>
      <w:r>
        <w:rPr>
          <w:szCs w:val="24"/>
          <w:lang w:eastAsia="pt-BR"/>
        </w:rPr>
        <w:t xml:space="preserve"> % for BCC cubic phase. The crystallite size found for BCC phase was </w:t>
      </w:r>
      <w:r w:rsidR="00CB1727">
        <w:rPr>
          <w:color w:val="FF0000"/>
          <w:szCs w:val="24"/>
          <w:lang w:eastAsia="pt-BR"/>
        </w:rPr>
        <w:t>163</w:t>
      </w:r>
      <w:r w:rsidRPr="00FF16E5">
        <w:rPr>
          <w:color w:val="FF0000"/>
          <w:szCs w:val="24"/>
          <w:lang w:eastAsia="pt-BR"/>
        </w:rPr>
        <w:t xml:space="preserve"> ± </w:t>
      </w:r>
      <w:r w:rsidR="00CB1727">
        <w:rPr>
          <w:color w:val="FF0000"/>
          <w:szCs w:val="24"/>
          <w:lang w:eastAsia="pt-BR"/>
        </w:rPr>
        <w:t>13</w:t>
      </w:r>
      <w:r w:rsidRPr="00FF16E5">
        <w:rPr>
          <w:color w:val="FF0000"/>
          <w:szCs w:val="24"/>
          <w:lang w:eastAsia="pt-BR"/>
        </w:rPr>
        <w:t xml:space="preserve"> Å</w:t>
      </w:r>
      <w:r>
        <w:rPr>
          <w:szCs w:val="24"/>
          <w:lang w:eastAsia="pt-BR"/>
        </w:rPr>
        <w:t xml:space="preserve"> (weight </w:t>
      </w:r>
      <w:r w:rsidR="00CB1727">
        <w:rPr>
          <w:color w:val="FF0000"/>
          <w:szCs w:val="24"/>
          <w:lang w:eastAsia="pt-BR"/>
        </w:rPr>
        <w:t>96</w:t>
      </w:r>
      <w:r w:rsidRPr="00FF16E5">
        <w:rPr>
          <w:color w:val="FF0000"/>
          <w:szCs w:val="24"/>
          <w:lang w:eastAsia="pt-BR"/>
        </w:rPr>
        <w:t xml:space="preserve"> ± </w:t>
      </w:r>
      <w:r>
        <w:rPr>
          <w:color w:val="FF0000"/>
          <w:szCs w:val="24"/>
          <w:lang w:eastAsia="pt-BR"/>
        </w:rPr>
        <w:t>1</w:t>
      </w:r>
      <w:r w:rsidRPr="00FF16E5">
        <w:rPr>
          <w:color w:val="FF0000"/>
          <w:szCs w:val="24"/>
          <w:lang w:eastAsia="pt-BR"/>
        </w:rPr>
        <w:t xml:space="preserve"> %</w:t>
      </w:r>
      <w:r>
        <w:rPr>
          <w:szCs w:val="24"/>
          <w:lang w:eastAsia="pt-BR"/>
        </w:rPr>
        <w:t xml:space="preserve">) and for FCC phase </w:t>
      </w:r>
      <w:r w:rsidR="00CB1727">
        <w:rPr>
          <w:color w:val="FF0000"/>
          <w:szCs w:val="24"/>
          <w:lang w:eastAsia="pt-BR"/>
        </w:rPr>
        <w:t>16</w:t>
      </w:r>
      <w:r w:rsidRPr="00FF16E5">
        <w:rPr>
          <w:color w:val="FF0000"/>
          <w:szCs w:val="24"/>
          <w:lang w:eastAsia="pt-BR"/>
        </w:rPr>
        <w:t xml:space="preserve"> ± </w:t>
      </w:r>
      <w:r w:rsidR="00CB1727">
        <w:rPr>
          <w:color w:val="FF0000"/>
          <w:szCs w:val="24"/>
          <w:lang w:eastAsia="pt-BR"/>
        </w:rPr>
        <w:t>8</w:t>
      </w:r>
      <w:r w:rsidRPr="00FF16E5">
        <w:rPr>
          <w:color w:val="FF0000"/>
          <w:szCs w:val="24"/>
          <w:lang w:eastAsia="pt-BR"/>
        </w:rPr>
        <w:t xml:space="preserve"> Å</w:t>
      </w:r>
      <w:r>
        <w:rPr>
          <w:szCs w:val="24"/>
          <w:lang w:eastAsia="pt-BR"/>
        </w:rPr>
        <w:t xml:space="preserve"> (weight </w:t>
      </w:r>
      <w:r w:rsidR="00CB1727">
        <w:rPr>
          <w:color w:val="FF0000"/>
          <w:szCs w:val="24"/>
          <w:lang w:eastAsia="pt-BR"/>
        </w:rPr>
        <w:t>4</w:t>
      </w:r>
      <w:r w:rsidRPr="00FF16E5">
        <w:rPr>
          <w:color w:val="FF0000"/>
          <w:szCs w:val="24"/>
          <w:lang w:eastAsia="pt-BR"/>
        </w:rPr>
        <w:t xml:space="preserve"> ± </w:t>
      </w:r>
      <w:r>
        <w:rPr>
          <w:color w:val="FF0000"/>
          <w:szCs w:val="24"/>
          <w:lang w:eastAsia="pt-BR"/>
        </w:rPr>
        <w:t>1</w:t>
      </w:r>
      <w:r w:rsidRPr="00FF16E5">
        <w:rPr>
          <w:color w:val="FF0000"/>
          <w:szCs w:val="24"/>
          <w:lang w:eastAsia="pt-BR"/>
        </w:rPr>
        <w:t xml:space="preserve"> %).</w:t>
      </w:r>
      <w:r>
        <w:rPr>
          <w:szCs w:val="24"/>
          <w:lang w:eastAsia="pt-BR"/>
        </w:rPr>
        <w:t xml:space="preserve"> [1]</w:t>
      </w:r>
    </w:p>
    <w:p w:rsidR="009F235D" w:rsidRDefault="009F235D" w:rsidP="009F235D">
      <w:pPr>
        <w:pStyle w:val="Corpodetexto3"/>
        <w:jc w:val="center"/>
      </w:pPr>
    </w:p>
    <w:p w:rsidR="009F235D" w:rsidRDefault="009F235D" w:rsidP="009F235D">
      <w:pPr>
        <w:pStyle w:val="Corpodetexto3"/>
        <w:jc w:val="center"/>
      </w:pPr>
    </w:p>
    <w:p w:rsidR="009F235D" w:rsidRDefault="00DF41A6" w:rsidP="009F235D">
      <w:pPr>
        <w:pStyle w:val="Corpodetexto3"/>
      </w:pPr>
      <w:r>
        <w:rPr>
          <w:noProof/>
          <w:lang w:val="pt-BR" w:eastAsia="pt-BR"/>
        </w:rPr>
        <w:drawing>
          <wp:inline distT="0" distB="0" distL="0" distR="0" wp14:anchorId="4DD1205D" wp14:editId="03EF9900">
            <wp:extent cx="5732145" cy="1346835"/>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2145" cy="1346835"/>
                    </a:xfrm>
                    <a:prstGeom prst="rect">
                      <a:avLst/>
                    </a:prstGeom>
                  </pic:spPr>
                </pic:pic>
              </a:graphicData>
            </a:graphic>
          </wp:inline>
        </w:drawing>
      </w:r>
    </w:p>
    <w:p w:rsidR="009F235D" w:rsidRDefault="009F235D" w:rsidP="009F235D">
      <w:pPr>
        <w:pStyle w:val="Corpodetexto3"/>
      </w:pPr>
    </w:p>
    <w:p w:rsidR="009F235D" w:rsidRPr="00FF16E5" w:rsidRDefault="009F235D" w:rsidP="009F235D">
      <w:pPr>
        <w:pStyle w:val="Corpodetexto3"/>
        <w:ind w:right="-45"/>
        <w:jc w:val="center"/>
        <w:rPr>
          <w:b/>
        </w:rPr>
      </w:pPr>
      <w:r>
        <w:rPr>
          <w:b/>
        </w:rPr>
        <w:t xml:space="preserve">Figure </w:t>
      </w:r>
      <w:r w:rsidR="00CB45E5">
        <w:rPr>
          <w:b/>
        </w:rPr>
        <w:t>7</w:t>
      </w:r>
      <w:r>
        <w:rPr>
          <w:b/>
        </w:rPr>
        <w:t>:  XRD for batch #</w:t>
      </w:r>
      <w:r w:rsidR="00CB45E5">
        <w:rPr>
          <w:b/>
        </w:rPr>
        <w:t>7</w:t>
      </w:r>
      <w:r>
        <w:rPr>
          <w:b/>
        </w:rPr>
        <w:t xml:space="preserve">. FCC and BCC cubic phase were found with cell parameter </w:t>
      </w:r>
      <w:r w:rsidRPr="00FF16E5">
        <w:rPr>
          <w:b/>
        </w:rPr>
        <w:t xml:space="preserve">a = </w:t>
      </w:r>
      <w:r w:rsidR="00CB1727" w:rsidRPr="00CB1727">
        <w:rPr>
          <w:b/>
        </w:rPr>
        <w:t>5.4226 ± 0.0002</w:t>
      </w:r>
      <w:r w:rsidR="00CB1727">
        <w:rPr>
          <w:b/>
        </w:rPr>
        <w:t xml:space="preserve"> </w:t>
      </w:r>
      <w:r w:rsidRPr="00FF16E5">
        <w:rPr>
          <w:b/>
        </w:rPr>
        <w:t>Å</w:t>
      </w:r>
      <w:r>
        <w:rPr>
          <w:b/>
        </w:rPr>
        <w:t xml:space="preserve"> and </w:t>
      </w:r>
      <w:r w:rsidRPr="00FF16E5">
        <w:rPr>
          <w:b/>
        </w:rPr>
        <w:t xml:space="preserve">a = </w:t>
      </w:r>
      <w:r w:rsidR="00CB1727" w:rsidRPr="00CB1727">
        <w:rPr>
          <w:b/>
        </w:rPr>
        <w:t xml:space="preserve">10.8448 ± 0.0004 </w:t>
      </w:r>
      <w:r w:rsidRPr="00FF16E5">
        <w:rPr>
          <w:b/>
        </w:rPr>
        <w:t>Å</w:t>
      </w:r>
      <w:r>
        <w:rPr>
          <w:b/>
        </w:rPr>
        <w:t>, respectively.</w:t>
      </w:r>
    </w:p>
    <w:p w:rsidR="009F235D" w:rsidRDefault="009F235D" w:rsidP="009F235D"/>
    <w:p w:rsidR="009F235D" w:rsidRPr="009F235D" w:rsidRDefault="009F235D" w:rsidP="009F235D"/>
    <w:p w:rsidR="000F7D4B" w:rsidRDefault="000F7D4B">
      <w:pPr>
        <w:overflowPunct/>
        <w:autoSpaceDE/>
        <w:autoSpaceDN/>
        <w:adjustRightInd/>
        <w:textAlignment w:val="auto"/>
        <w:rPr>
          <w:rFonts w:cs="Arial"/>
          <w:b/>
          <w:bCs/>
          <w:iCs/>
          <w:snapToGrid w:val="0"/>
          <w:szCs w:val="28"/>
        </w:rPr>
      </w:pPr>
      <w:r>
        <w:br w:type="page"/>
      </w:r>
    </w:p>
    <w:p w:rsidR="00CC14A3" w:rsidRPr="00BA0FA7" w:rsidRDefault="00CC14A3" w:rsidP="00CC14A3">
      <w:pPr>
        <w:pStyle w:val="Ttulo2"/>
        <w:rPr>
          <w:lang w:val="pt-BR"/>
        </w:rPr>
      </w:pPr>
      <w:r w:rsidRPr="00BA0FA7">
        <w:rPr>
          <w:lang w:val="pt-BR"/>
        </w:rPr>
        <w:lastRenderedPageBreak/>
        <w:t>3.</w:t>
      </w:r>
      <w:r w:rsidR="005B7414" w:rsidRPr="00BA0FA7">
        <w:rPr>
          <w:lang w:val="pt-BR"/>
        </w:rPr>
        <w:t>2</w:t>
      </w:r>
      <w:r w:rsidRPr="00BA0FA7">
        <w:rPr>
          <w:lang w:val="pt-BR"/>
        </w:rPr>
        <w:t xml:space="preserve">. </w:t>
      </w:r>
      <w:proofErr w:type="spellStart"/>
      <w:r w:rsidR="005B7414" w:rsidRPr="00BA0FA7">
        <w:rPr>
          <w:lang w:val="pt-BR"/>
        </w:rPr>
        <w:t>Quantitative</w:t>
      </w:r>
      <w:proofErr w:type="spellEnd"/>
      <w:r w:rsidR="005B7414" w:rsidRPr="00BA0FA7">
        <w:rPr>
          <w:lang w:val="pt-BR"/>
        </w:rPr>
        <w:t xml:space="preserve"> </w:t>
      </w:r>
      <w:proofErr w:type="spellStart"/>
      <w:r w:rsidR="005B7414" w:rsidRPr="00BA0FA7">
        <w:rPr>
          <w:lang w:val="pt-BR"/>
        </w:rPr>
        <w:t>Phase</w:t>
      </w:r>
      <w:proofErr w:type="spellEnd"/>
      <w:r w:rsidR="005B7414" w:rsidRPr="00BA0FA7">
        <w:rPr>
          <w:lang w:val="pt-BR"/>
        </w:rPr>
        <w:t xml:space="preserve"> </w:t>
      </w:r>
      <w:proofErr w:type="spellStart"/>
      <w:r w:rsidR="005B7414" w:rsidRPr="00BA0FA7">
        <w:rPr>
          <w:lang w:val="pt-BR"/>
        </w:rPr>
        <w:t>Analysis</w:t>
      </w:r>
      <w:proofErr w:type="spellEnd"/>
    </w:p>
    <w:p w:rsidR="002E1751" w:rsidRPr="002E1751" w:rsidRDefault="002E1751">
      <w:pPr>
        <w:pStyle w:val="Corpodetexto3"/>
        <w:rPr>
          <w:lang w:val="pt-BR"/>
        </w:rPr>
      </w:pPr>
      <w:r w:rsidRPr="002E1751">
        <w:rPr>
          <w:highlight w:val="yellow"/>
          <w:lang w:val="pt-BR"/>
        </w:rPr>
        <w:t>EXPLORAR O PONTO FOR A DA CURVA, ATRAVÉS DOS TRABALHOS DO FRANCÊS E MICHELANGELO. TENTAR EXPLICAR ESTE COMPORTAMENTO.</w:t>
      </w:r>
    </w:p>
    <w:p w:rsidR="002E1751" w:rsidRPr="002E1751" w:rsidRDefault="002E1751">
      <w:pPr>
        <w:pStyle w:val="Corpodetexto3"/>
        <w:rPr>
          <w:lang w:val="pt-BR"/>
        </w:rPr>
      </w:pPr>
    </w:p>
    <w:p w:rsidR="00CC14A3" w:rsidRPr="002E1751" w:rsidRDefault="00CC14A3" w:rsidP="00CC14A3">
      <w:pPr>
        <w:pStyle w:val="Corpodetexto3"/>
        <w:jc w:val="center"/>
        <w:rPr>
          <w:lang w:val="pt-BR"/>
        </w:rPr>
      </w:pPr>
    </w:p>
    <w:p w:rsidR="00CC14A3" w:rsidRDefault="005B7414" w:rsidP="00CC14A3">
      <w:pPr>
        <w:pStyle w:val="Corpodetexto3"/>
        <w:jc w:val="center"/>
      </w:pPr>
      <w:r>
        <w:rPr>
          <w:noProof/>
          <w:lang w:val="pt-BR" w:eastAsia="pt-BR"/>
        </w:rPr>
        <w:drawing>
          <wp:inline distT="0" distB="0" distL="0" distR="0">
            <wp:extent cx="4097134" cy="3051958"/>
            <wp:effectExtent l="0" t="0" r="0" b="0"/>
            <wp:docPr id="23"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cstate="print"/>
                    <a:srcRect/>
                    <a:stretch>
                      <a:fillRect/>
                    </a:stretch>
                  </pic:blipFill>
                  <pic:spPr bwMode="auto">
                    <a:xfrm>
                      <a:off x="0" y="0"/>
                      <a:ext cx="4108372" cy="3060329"/>
                    </a:xfrm>
                    <a:prstGeom prst="rect">
                      <a:avLst/>
                    </a:prstGeom>
                    <a:noFill/>
                    <a:ln w="9525">
                      <a:noFill/>
                      <a:miter lim="800000"/>
                      <a:headEnd/>
                      <a:tailEnd/>
                    </a:ln>
                  </pic:spPr>
                </pic:pic>
              </a:graphicData>
            </a:graphic>
          </wp:inline>
        </w:drawing>
      </w:r>
    </w:p>
    <w:p w:rsidR="00CC14A3" w:rsidRDefault="00CC14A3" w:rsidP="00CC14A3">
      <w:pPr>
        <w:pStyle w:val="Corpodetexto3"/>
      </w:pPr>
    </w:p>
    <w:p w:rsidR="00CC14A3" w:rsidRDefault="00BA0FA7" w:rsidP="00CC14A3">
      <w:pPr>
        <w:pStyle w:val="Corpodetexto3"/>
        <w:ind w:right="-45"/>
        <w:jc w:val="center"/>
        <w:rPr>
          <w:b/>
        </w:rPr>
      </w:pPr>
      <w:r>
        <w:rPr>
          <w:b/>
        </w:rPr>
        <w:t>Figure 8</w:t>
      </w:r>
      <w:r w:rsidR="00CC14A3">
        <w:rPr>
          <w:b/>
        </w:rPr>
        <w:t xml:space="preserve">:  </w:t>
      </w:r>
      <w:r>
        <w:rPr>
          <w:b/>
        </w:rPr>
        <w:t>XXXXXXXXXXXXXXXXXX</w:t>
      </w:r>
    </w:p>
    <w:p w:rsidR="00BA0FA7" w:rsidRDefault="00BA0FA7" w:rsidP="00CC14A3">
      <w:pPr>
        <w:pStyle w:val="Corpodetexto3"/>
        <w:ind w:right="-45"/>
        <w:jc w:val="center"/>
        <w:rPr>
          <w:b/>
        </w:rPr>
      </w:pPr>
    </w:p>
    <w:p w:rsidR="00BA0FA7" w:rsidRDefault="00BA0FA7" w:rsidP="00CC14A3">
      <w:pPr>
        <w:pStyle w:val="Corpodetexto3"/>
        <w:ind w:right="-45"/>
        <w:jc w:val="center"/>
        <w:rPr>
          <w:b/>
        </w:rPr>
      </w:pPr>
    </w:p>
    <w:p w:rsidR="00D53AEC" w:rsidRDefault="00D53AEC" w:rsidP="00D53AEC">
      <w:pPr>
        <w:pStyle w:val="Corpodetexto3"/>
        <w:jc w:val="center"/>
      </w:pPr>
      <w:r w:rsidRPr="00D53AEC">
        <w:rPr>
          <w:noProof/>
          <w:lang w:val="pt-BR" w:eastAsia="pt-BR"/>
        </w:rPr>
        <w:drawing>
          <wp:inline distT="0" distB="0" distL="0" distR="0">
            <wp:extent cx="5832195" cy="3879120"/>
            <wp:effectExtent l="19050" t="0" r="0" b="0"/>
            <wp:docPr id="26"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cstate="print"/>
                    <a:srcRect/>
                    <a:stretch>
                      <a:fillRect/>
                    </a:stretch>
                  </pic:blipFill>
                  <pic:spPr bwMode="auto">
                    <a:xfrm>
                      <a:off x="0" y="0"/>
                      <a:ext cx="5835969" cy="3881630"/>
                    </a:xfrm>
                    <a:prstGeom prst="rect">
                      <a:avLst/>
                    </a:prstGeom>
                    <a:noFill/>
                    <a:ln w="9525">
                      <a:noFill/>
                      <a:miter lim="800000"/>
                      <a:headEnd/>
                      <a:tailEnd/>
                    </a:ln>
                  </pic:spPr>
                </pic:pic>
              </a:graphicData>
            </a:graphic>
          </wp:inline>
        </w:drawing>
      </w:r>
    </w:p>
    <w:p w:rsidR="00D53AEC" w:rsidRDefault="00D53AEC" w:rsidP="00D53AEC">
      <w:pPr>
        <w:pStyle w:val="Corpodetexto3"/>
      </w:pPr>
    </w:p>
    <w:p w:rsidR="00D53AEC" w:rsidRDefault="00D53AEC" w:rsidP="00D53AEC">
      <w:pPr>
        <w:pStyle w:val="Corpodetexto3"/>
        <w:ind w:right="-45"/>
        <w:jc w:val="center"/>
        <w:rPr>
          <w:b/>
        </w:rPr>
      </w:pPr>
      <w:r>
        <w:rPr>
          <w:b/>
        </w:rPr>
        <w:lastRenderedPageBreak/>
        <w:t xml:space="preserve">Figure </w:t>
      </w:r>
      <w:r w:rsidR="00BA0FA7">
        <w:rPr>
          <w:b/>
        </w:rPr>
        <w:t>9</w:t>
      </w:r>
      <w:r>
        <w:rPr>
          <w:b/>
        </w:rPr>
        <w:t xml:space="preserve">:  </w:t>
      </w:r>
      <w:r w:rsidR="00BA0FA7">
        <w:rPr>
          <w:b/>
        </w:rPr>
        <w:t>YYYYYYYYYYYYYYYYYYYYYYYYYYY</w:t>
      </w:r>
    </w:p>
    <w:p w:rsidR="00CC14A3" w:rsidRDefault="00CC14A3">
      <w:pPr>
        <w:pStyle w:val="Corpodetexto3"/>
      </w:pPr>
    </w:p>
    <w:p w:rsidR="00CC14A3" w:rsidRDefault="00CC14A3">
      <w:pPr>
        <w:pStyle w:val="Corpodetexto3"/>
      </w:pPr>
    </w:p>
    <w:p w:rsidR="00CC14A3" w:rsidRDefault="008471BF" w:rsidP="00CC14A3">
      <w:pPr>
        <w:pStyle w:val="Ttulo2"/>
      </w:pPr>
      <w:r>
        <w:t>3.3</w:t>
      </w:r>
      <w:r w:rsidR="00BA0FA7">
        <w:t>. L</w:t>
      </w:r>
      <w:r w:rsidR="00CC14A3">
        <w:t>attice parameter</w:t>
      </w:r>
      <w:r w:rsidR="00BA0FA7">
        <w:t xml:space="preserve"> vs Gd2O3 </w:t>
      </w:r>
      <w:proofErr w:type="spellStart"/>
      <w:r w:rsidR="00BA0FA7">
        <w:t>wt</w:t>
      </w:r>
      <w:proofErr w:type="spellEnd"/>
      <w:r w:rsidR="00BA0FA7">
        <w:t>%</w:t>
      </w:r>
    </w:p>
    <w:p w:rsidR="00CC14A3" w:rsidRDefault="00CC14A3" w:rsidP="00CC14A3">
      <w:pPr>
        <w:pStyle w:val="Corpodetexto3"/>
      </w:pPr>
    </w:p>
    <w:p w:rsidR="00CC14A3" w:rsidRDefault="00CC14A3" w:rsidP="00CC14A3">
      <w:pPr>
        <w:pStyle w:val="Corpodetexto3"/>
      </w:pPr>
      <w:r w:rsidRPr="00F47405">
        <w:rPr>
          <w:color w:val="FF0000"/>
          <w:lang w:eastAsia="pt-BR"/>
        </w:rPr>
        <w:t xml:space="preserve">XRD was performed on polished sample disks of each batch using a D8 Advance Bruker diffractometer with a copper X-ray source </w:t>
      </w:r>
      <w:proofErr w:type="spellStart"/>
      <w:r w:rsidRPr="00F47405">
        <w:rPr>
          <w:color w:val="FF0000"/>
          <w:lang w:eastAsia="pt-BR"/>
        </w:rPr>
        <w:t>Kristalloflex</w:t>
      </w:r>
      <w:proofErr w:type="spellEnd"/>
      <w:r w:rsidRPr="00F47405">
        <w:rPr>
          <w:color w:val="FF0000"/>
          <w:lang w:eastAsia="pt-BR"/>
        </w:rPr>
        <w:t xml:space="preserve"> K760A2 (ka1 = 1.54056 Å et ka2 =</w:t>
      </w:r>
    </w:p>
    <w:p w:rsidR="00CC14A3" w:rsidRDefault="00CC14A3" w:rsidP="00CC14A3">
      <w:pPr>
        <w:pStyle w:val="Corpodetexto3"/>
      </w:pPr>
    </w:p>
    <w:p w:rsidR="00CC14A3" w:rsidRDefault="00CC14A3" w:rsidP="00CC14A3">
      <w:pPr>
        <w:pStyle w:val="Corpodetexto3"/>
        <w:jc w:val="center"/>
      </w:pPr>
    </w:p>
    <w:p w:rsidR="00CC14A3" w:rsidRDefault="00CC14A3" w:rsidP="00CC14A3">
      <w:pPr>
        <w:pStyle w:val="Corpodetexto3"/>
        <w:jc w:val="center"/>
      </w:pPr>
      <w:r>
        <w:rPr>
          <w:noProof/>
          <w:lang w:val="pt-BR" w:eastAsia="pt-BR"/>
        </w:rPr>
        <w:drawing>
          <wp:inline distT="0" distB="0" distL="0" distR="0">
            <wp:extent cx="4117015" cy="2421652"/>
            <wp:effectExtent l="19050" t="0" r="0" b="0"/>
            <wp:docPr id="22"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srcRect/>
                    <a:stretch>
                      <a:fillRect/>
                    </a:stretch>
                  </pic:blipFill>
                  <pic:spPr bwMode="auto">
                    <a:xfrm>
                      <a:off x="0" y="0"/>
                      <a:ext cx="4120261" cy="2423561"/>
                    </a:xfrm>
                    <a:prstGeom prst="rect">
                      <a:avLst/>
                    </a:prstGeom>
                    <a:noFill/>
                    <a:ln w="9525">
                      <a:noFill/>
                      <a:miter lim="800000"/>
                      <a:headEnd/>
                      <a:tailEnd/>
                    </a:ln>
                  </pic:spPr>
                </pic:pic>
              </a:graphicData>
            </a:graphic>
          </wp:inline>
        </w:drawing>
      </w:r>
    </w:p>
    <w:p w:rsidR="00CC14A3" w:rsidRDefault="00CC14A3" w:rsidP="00CC14A3">
      <w:pPr>
        <w:pStyle w:val="Corpodetexto3"/>
      </w:pPr>
    </w:p>
    <w:p w:rsidR="00CC14A3" w:rsidRDefault="00CC14A3" w:rsidP="00CC14A3">
      <w:pPr>
        <w:pStyle w:val="Corpodetexto3"/>
        <w:ind w:right="-45"/>
        <w:jc w:val="center"/>
        <w:rPr>
          <w:b/>
        </w:rPr>
      </w:pPr>
      <w:r>
        <w:rPr>
          <w:b/>
        </w:rPr>
        <w:t xml:space="preserve">Figure </w:t>
      </w:r>
      <w:r w:rsidR="00D53AEC">
        <w:rPr>
          <w:b/>
        </w:rPr>
        <w:t>9</w:t>
      </w:r>
      <w:r>
        <w:rPr>
          <w:b/>
        </w:rPr>
        <w:t>:  Water-filled borehole using conventional discrete ordinates formulation for the transport equation.</w:t>
      </w:r>
    </w:p>
    <w:p w:rsidR="00CC14A3" w:rsidRDefault="00CC14A3" w:rsidP="00CC14A3">
      <w:pPr>
        <w:pStyle w:val="Corpodetexto3"/>
      </w:pPr>
    </w:p>
    <w:p w:rsidR="00CC14A3" w:rsidRDefault="00CC14A3" w:rsidP="00CC14A3">
      <w:pPr>
        <w:pStyle w:val="Ttulo2"/>
      </w:pPr>
      <w:r>
        <w:t>3.4. Crystallite size</w:t>
      </w:r>
    </w:p>
    <w:p w:rsidR="00CC14A3" w:rsidRDefault="00CC14A3" w:rsidP="00CC14A3">
      <w:pPr>
        <w:pStyle w:val="Corpodetexto3"/>
      </w:pPr>
    </w:p>
    <w:p w:rsidR="00CC14A3" w:rsidRDefault="00CC14A3" w:rsidP="00CC14A3">
      <w:pPr>
        <w:pStyle w:val="Corpodetexto3"/>
      </w:pPr>
      <w:r w:rsidRPr="00F47405">
        <w:rPr>
          <w:color w:val="FF0000"/>
          <w:lang w:eastAsia="pt-BR"/>
        </w:rPr>
        <w:t xml:space="preserve">XRD was performed on polished sample disks of each batch using a D8 Advance Bruker diffractometer with a copper X-ray source </w:t>
      </w:r>
      <w:proofErr w:type="spellStart"/>
      <w:r w:rsidRPr="00F47405">
        <w:rPr>
          <w:color w:val="FF0000"/>
          <w:lang w:eastAsia="pt-BR"/>
        </w:rPr>
        <w:t>Kristalloflex</w:t>
      </w:r>
      <w:proofErr w:type="spellEnd"/>
      <w:r w:rsidRPr="00F47405">
        <w:rPr>
          <w:color w:val="FF0000"/>
          <w:lang w:eastAsia="pt-BR"/>
        </w:rPr>
        <w:t xml:space="preserve"> K760A2 (ka1 = 1.54056 Å et ka2 =</w:t>
      </w:r>
    </w:p>
    <w:p w:rsidR="00CC14A3" w:rsidRDefault="00CC14A3" w:rsidP="00CC14A3">
      <w:pPr>
        <w:pStyle w:val="Corpodetexto3"/>
      </w:pPr>
    </w:p>
    <w:p w:rsidR="00CC14A3" w:rsidRDefault="00CC14A3" w:rsidP="00CC14A3">
      <w:pPr>
        <w:pStyle w:val="Corpodetexto3"/>
        <w:jc w:val="center"/>
      </w:pPr>
    </w:p>
    <w:p w:rsidR="00CC14A3" w:rsidRDefault="00CC14A3" w:rsidP="00CC14A3">
      <w:pPr>
        <w:pStyle w:val="Corpodetexto3"/>
        <w:jc w:val="center"/>
      </w:pPr>
      <w:r>
        <w:rPr>
          <w:noProof/>
          <w:lang w:val="pt-BR" w:eastAsia="pt-BR"/>
        </w:rPr>
        <w:lastRenderedPageBreak/>
        <w:drawing>
          <wp:inline distT="0" distB="0" distL="0" distR="0">
            <wp:extent cx="3163424" cy="2604976"/>
            <wp:effectExtent l="19050" t="0" r="0" b="0"/>
            <wp:docPr id="21"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cstate="print"/>
                    <a:srcRect/>
                    <a:stretch>
                      <a:fillRect/>
                    </a:stretch>
                  </pic:blipFill>
                  <pic:spPr bwMode="auto">
                    <a:xfrm>
                      <a:off x="0" y="0"/>
                      <a:ext cx="3166684" cy="2607660"/>
                    </a:xfrm>
                    <a:prstGeom prst="rect">
                      <a:avLst/>
                    </a:prstGeom>
                    <a:noFill/>
                    <a:ln w="9525">
                      <a:noFill/>
                      <a:miter lim="800000"/>
                      <a:headEnd/>
                      <a:tailEnd/>
                    </a:ln>
                  </pic:spPr>
                </pic:pic>
              </a:graphicData>
            </a:graphic>
          </wp:inline>
        </w:drawing>
      </w:r>
    </w:p>
    <w:p w:rsidR="00CC14A3" w:rsidRDefault="00CC14A3" w:rsidP="00CC14A3">
      <w:pPr>
        <w:pStyle w:val="Corpodetexto3"/>
      </w:pPr>
    </w:p>
    <w:p w:rsidR="00CC14A3" w:rsidRDefault="00CC14A3" w:rsidP="00CC14A3">
      <w:pPr>
        <w:pStyle w:val="Corpodetexto3"/>
        <w:ind w:right="-45"/>
        <w:jc w:val="center"/>
        <w:rPr>
          <w:b/>
        </w:rPr>
      </w:pPr>
      <w:r>
        <w:rPr>
          <w:b/>
        </w:rPr>
        <w:t xml:space="preserve">Figure </w:t>
      </w:r>
      <w:r w:rsidR="00D53AEC">
        <w:rPr>
          <w:b/>
        </w:rPr>
        <w:t>10</w:t>
      </w:r>
      <w:r>
        <w:rPr>
          <w:b/>
        </w:rPr>
        <w:t>:  Water-filled borehole using conventional discrete ordinates formulation for the transport equation.</w:t>
      </w:r>
    </w:p>
    <w:p w:rsidR="00CC14A3" w:rsidRDefault="00CC14A3" w:rsidP="00CC14A3">
      <w:pPr>
        <w:pStyle w:val="Corpodetexto3"/>
      </w:pPr>
    </w:p>
    <w:p w:rsidR="00CC14A3" w:rsidRDefault="00CC14A3">
      <w:pPr>
        <w:pStyle w:val="Corpodetexto3"/>
      </w:pPr>
    </w:p>
    <w:p w:rsidR="00CC1ED7" w:rsidRDefault="00CC14A3" w:rsidP="00CC1ED7">
      <w:pPr>
        <w:pStyle w:val="Ttulo1"/>
      </w:pPr>
      <w:r>
        <w:t>4</w:t>
      </w:r>
      <w:r w:rsidR="00CC1ED7">
        <w:t xml:space="preserve">. DISCUSSION </w:t>
      </w:r>
    </w:p>
    <w:p w:rsidR="00CC1ED7" w:rsidRDefault="00CC1ED7" w:rsidP="00CC1ED7"/>
    <w:p w:rsidR="00CC1ED7" w:rsidRDefault="00CC1ED7" w:rsidP="00CC1ED7">
      <w:pPr>
        <w:pStyle w:val="Corpodetexto3"/>
      </w:pPr>
      <w:r>
        <w:t>Present your summary, list your concluding remarks and suggestions for future work here.</w:t>
      </w:r>
    </w:p>
    <w:p w:rsidR="00FD6543" w:rsidRDefault="00FD6543">
      <w:pPr>
        <w:pStyle w:val="Corpodetexto3"/>
      </w:pPr>
    </w:p>
    <w:p w:rsidR="00CC1ED7" w:rsidRDefault="00CC1ED7" w:rsidP="00CC1ED7">
      <w:pPr>
        <w:pStyle w:val="Ttulo1"/>
      </w:pPr>
      <w:r>
        <w:t>5. CONCLUSIONS</w:t>
      </w:r>
    </w:p>
    <w:p w:rsidR="00CC1ED7" w:rsidRDefault="00CC1ED7" w:rsidP="00CC1ED7"/>
    <w:p w:rsidR="00CC1ED7" w:rsidRDefault="00CC1ED7" w:rsidP="00CC1ED7">
      <w:pPr>
        <w:pStyle w:val="Corpodetexto3"/>
      </w:pPr>
      <w:r>
        <w:t>Present your summary, list your concluding remarks and suggestions for future work here.</w:t>
      </w:r>
    </w:p>
    <w:p w:rsidR="00CC1ED7" w:rsidRDefault="00CC1ED7">
      <w:pPr>
        <w:pStyle w:val="Corpodetexto3"/>
      </w:pPr>
    </w:p>
    <w:p w:rsidR="00FD6543" w:rsidRDefault="00FD6543">
      <w:pPr>
        <w:pStyle w:val="Ttulo1"/>
      </w:pPr>
      <w:r>
        <w:t>ACKNOWLEDGMENTS</w:t>
      </w:r>
    </w:p>
    <w:p w:rsidR="00FD6543" w:rsidRDefault="00FD6543">
      <w:pPr>
        <w:pStyle w:val="Corpodetexto3"/>
      </w:pPr>
    </w:p>
    <w:p w:rsidR="00FD6543" w:rsidRDefault="00FD6543">
      <w:pPr>
        <w:pStyle w:val="Corpodetexto3"/>
        <w:jc w:val="both"/>
      </w:pPr>
      <w:r>
        <w:t xml:space="preserve">This template was adapted from the template for the American Nuclear Society Topical Meeting in Mathematics &amp; Computations, Gatlinburg, TN, 2003 posted on the Internet.  Acknowledge the help of colleagues, and sources of funding, if you wish. </w:t>
      </w:r>
    </w:p>
    <w:p w:rsidR="00FD6543" w:rsidRDefault="00FD6543">
      <w:pPr>
        <w:pStyle w:val="Corpodetexto3"/>
      </w:pPr>
    </w:p>
    <w:p w:rsidR="0041220F" w:rsidRDefault="0041220F">
      <w:pPr>
        <w:pStyle w:val="Corpodetexto3"/>
      </w:pPr>
    </w:p>
    <w:p w:rsidR="00FD6543" w:rsidRDefault="00FD6543">
      <w:pPr>
        <w:pStyle w:val="Ttulo1"/>
      </w:pPr>
      <w:r>
        <w:t>REFERENCES</w:t>
      </w:r>
    </w:p>
    <w:p w:rsidR="00FD6543" w:rsidRDefault="00FD6543">
      <w:pPr>
        <w:pStyle w:val="Corpodetexto3"/>
        <w:jc w:val="both"/>
      </w:pPr>
    </w:p>
    <w:p w:rsidR="00FD6543" w:rsidRDefault="00C060B2">
      <w:pPr>
        <w:pStyle w:val="Corpodetexto3"/>
        <w:numPr>
          <w:ilvl w:val="0"/>
          <w:numId w:val="6"/>
        </w:numPr>
        <w:jc w:val="both"/>
      </w:pPr>
      <w:r>
        <w:t>D</w:t>
      </w:r>
      <w:r w:rsidR="00FD6543">
        <w:rPr>
          <w:rFonts w:hint="eastAsia"/>
        </w:rPr>
        <w:t>.</w:t>
      </w:r>
      <w:r w:rsidR="00123381">
        <w:t xml:space="preserve"> </w:t>
      </w:r>
      <w:r>
        <w:t xml:space="preserve">Pieck, L. Desgranges, P. </w:t>
      </w:r>
      <w:proofErr w:type="spellStart"/>
      <w:r>
        <w:t>Matheron</w:t>
      </w:r>
      <w:proofErr w:type="spellEnd"/>
      <w:r>
        <w:t xml:space="preserve">, H. </w:t>
      </w:r>
      <w:proofErr w:type="spellStart"/>
      <w:r>
        <w:t>Palancher</w:t>
      </w:r>
      <w:proofErr w:type="spellEnd"/>
      <w:r w:rsidR="00FD6543">
        <w:rPr>
          <w:rFonts w:hint="eastAsia"/>
        </w:rPr>
        <w:t xml:space="preserve">, </w:t>
      </w:r>
      <w:r w:rsidR="00FD6543">
        <w:t>“</w:t>
      </w:r>
      <w:r>
        <w:t>Evidence of a new crystalline phase in U-</w:t>
      </w:r>
      <w:proofErr w:type="spellStart"/>
      <w:r>
        <w:t>Gd</w:t>
      </w:r>
      <w:proofErr w:type="spellEnd"/>
      <w:r>
        <w:t>-O phase diagram</w:t>
      </w:r>
      <w:r w:rsidR="00FD6543">
        <w:rPr>
          <w:rFonts w:hint="eastAsia"/>
        </w:rPr>
        <w:t>,</w:t>
      </w:r>
      <w:r w:rsidR="00FD6543">
        <w:t>”</w:t>
      </w:r>
      <w:r w:rsidR="00FD6543">
        <w:rPr>
          <w:rFonts w:hint="eastAsia"/>
        </w:rPr>
        <w:t xml:space="preserve"> </w:t>
      </w:r>
      <w:r w:rsidR="00FD6543">
        <w:rPr>
          <w:rFonts w:hint="eastAsia"/>
          <w:i/>
        </w:rPr>
        <w:t xml:space="preserve">Journal </w:t>
      </w:r>
      <w:r>
        <w:rPr>
          <w:i/>
        </w:rPr>
        <w:t>of Nuclear Materials</w:t>
      </w:r>
      <w:r w:rsidR="00FD6543">
        <w:rPr>
          <w:rFonts w:hint="eastAsia"/>
        </w:rPr>
        <w:t xml:space="preserve">, </w:t>
      </w:r>
      <w:r w:rsidR="00FD6543">
        <w:rPr>
          <w:rFonts w:hint="eastAsia"/>
          <w:b/>
        </w:rPr>
        <w:t xml:space="preserve">Volume </w:t>
      </w:r>
      <w:r>
        <w:rPr>
          <w:b/>
        </w:rPr>
        <w:t>461</w:t>
      </w:r>
      <w:r w:rsidR="00FD6543">
        <w:rPr>
          <w:rFonts w:hint="eastAsia"/>
        </w:rPr>
        <w:t>, pp.</w:t>
      </w:r>
      <w:r>
        <w:t>186</w:t>
      </w:r>
      <w:r w:rsidR="00FD6543">
        <w:rPr>
          <w:rFonts w:hint="eastAsia"/>
        </w:rPr>
        <w:t>-</w:t>
      </w:r>
      <w:r>
        <w:t>1</w:t>
      </w:r>
      <w:r w:rsidR="00FD6543">
        <w:rPr>
          <w:rFonts w:hint="eastAsia"/>
        </w:rPr>
        <w:t>9</w:t>
      </w:r>
      <w:r>
        <w:t>2</w:t>
      </w:r>
      <w:r w:rsidR="00FD6543">
        <w:rPr>
          <w:rFonts w:hint="eastAsia"/>
        </w:rPr>
        <w:t xml:space="preserve"> (</w:t>
      </w:r>
      <w:r>
        <w:t>2015</w:t>
      </w:r>
      <w:r w:rsidR="00FD6543">
        <w:rPr>
          <w:rFonts w:hint="eastAsia"/>
        </w:rPr>
        <w:t xml:space="preserve">). </w:t>
      </w:r>
    </w:p>
    <w:p w:rsidR="00FD6543" w:rsidRDefault="00FD6543" w:rsidP="00720A39">
      <w:pPr>
        <w:pStyle w:val="Corpodetexto3"/>
        <w:numPr>
          <w:ilvl w:val="0"/>
          <w:numId w:val="6"/>
        </w:numPr>
        <w:jc w:val="both"/>
      </w:pPr>
      <w:r>
        <w:t>C</w:t>
      </w:r>
      <w:r>
        <w:rPr>
          <w:rFonts w:hint="eastAsia"/>
        </w:rPr>
        <w:t xml:space="preserve">. </w:t>
      </w:r>
      <w:proofErr w:type="spellStart"/>
      <w:r w:rsidR="00720A39">
        <w:t>Journeau</w:t>
      </w:r>
      <w:proofErr w:type="spellEnd"/>
      <w:r w:rsidR="00720A39">
        <w:t xml:space="preserve">, P. </w:t>
      </w:r>
      <w:proofErr w:type="spellStart"/>
      <w:r w:rsidR="00720A39">
        <w:t>Fourquart</w:t>
      </w:r>
      <w:proofErr w:type="spellEnd"/>
      <w:r w:rsidR="00720A39">
        <w:t xml:space="preserve">, R. </w:t>
      </w:r>
      <w:proofErr w:type="spellStart"/>
      <w:r w:rsidR="00720A39">
        <w:t>Domenger</w:t>
      </w:r>
      <w:proofErr w:type="spellEnd"/>
      <w:r w:rsidR="00720A39">
        <w:t>, P. Allegri</w:t>
      </w:r>
      <w:r>
        <w:rPr>
          <w:rFonts w:hint="eastAsia"/>
        </w:rPr>
        <w:t xml:space="preserve">, </w:t>
      </w:r>
      <w:r>
        <w:t>“</w:t>
      </w:r>
      <w:r w:rsidR="00720A39">
        <w:t>Hypoeutectic melting in the UO2-x-Gd2O3 system</w:t>
      </w:r>
      <w:r>
        <w:t>”</w:t>
      </w:r>
      <w:r>
        <w:rPr>
          <w:rFonts w:hint="eastAsia"/>
        </w:rPr>
        <w:t xml:space="preserve"> </w:t>
      </w:r>
      <w:r w:rsidR="00720A39">
        <w:rPr>
          <w:rFonts w:hint="eastAsia"/>
          <w:i/>
        </w:rPr>
        <w:t xml:space="preserve">Journal </w:t>
      </w:r>
      <w:r w:rsidR="00720A39">
        <w:rPr>
          <w:i/>
        </w:rPr>
        <w:t>of Nuclear Materials</w:t>
      </w:r>
      <w:r w:rsidR="00720A39">
        <w:rPr>
          <w:rFonts w:hint="eastAsia"/>
        </w:rPr>
        <w:t xml:space="preserve">, </w:t>
      </w:r>
      <w:r w:rsidR="00720A39">
        <w:rPr>
          <w:rFonts w:hint="eastAsia"/>
          <w:b/>
        </w:rPr>
        <w:t xml:space="preserve">Volume </w:t>
      </w:r>
      <w:r w:rsidR="00720A39">
        <w:rPr>
          <w:b/>
        </w:rPr>
        <w:t>488</w:t>
      </w:r>
      <w:r w:rsidR="00720A39">
        <w:rPr>
          <w:rFonts w:hint="eastAsia"/>
        </w:rPr>
        <w:t>, pp.</w:t>
      </w:r>
      <w:r w:rsidR="00720A39">
        <w:t>287</w:t>
      </w:r>
      <w:r w:rsidR="00720A39">
        <w:rPr>
          <w:rFonts w:hint="eastAsia"/>
        </w:rPr>
        <w:t>-</w:t>
      </w:r>
      <w:r w:rsidR="00720A39">
        <w:t>2</w:t>
      </w:r>
      <w:r w:rsidR="00720A39">
        <w:rPr>
          <w:rFonts w:hint="eastAsia"/>
        </w:rPr>
        <w:t>9</w:t>
      </w:r>
      <w:r w:rsidR="00720A39">
        <w:t>4</w:t>
      </w:r>
      <w:r w:rsidR="00720A39">
        <w:rPr>
          <w:rFonts w:hint="eastAsia"/>
        </w:rPr>
        <w:t xml:space="preserve"> (</w:t>
      </w:r>
      <w:r w:rsidR="00720A39">
        <w:t>2017</w:t>
      </w:r>
      <w:r w:rsidR="00720A39">
        <w:rPr>
          <w:rFonts w:hint="eastAsia"/>
        </w:rPr>
        <w:t xml:space="preserve">). </w:t>
      </w:r>
    </w:p>
    <w:p w:rsidR="00123381" w:rsidRDefault="00123381" w:rsidP="00123381">
      <w:pPr>
        <w:pStyle w:val="Corpodetexto3"/>
        <w:numPr>
          <w:ilvl w:val="0"/>
          <w:numId w:val="6"/>
        </w:numPr>
        <w:jc w:val="both"/>
      </w:pPr>
      <w:r>
        <w:t>H</w:t>
      </w:r>
      <w:r>
        <w:rPr>
          <w:rFonts w:hint="eastAsia"/>
        </w:rPr>
        <w:t xml:space="preserve">. </w:t>
      </w:r>
      <w:r>
        <w:t xml:space="preserve">G. </w:t>
      </w:r>
      <w:proofErr w:type="spellStart"/>
      <w:r>
        <w:t>Riella</w:t>
      </w:r>
      <w:proofErr w:type="spellEnd"/>
      <w:r>
        <w:t xml:space="preserve">, M. </w:t>
      </w:r>
      <w:proofErr w:type="spellStart"/>
      <w:r>
        <w:t>Durazzo</w:t>
      </w:r>
      <w:proofErr w:type="spellEnd"/>
      <w:r>
        <w:t xml:space="preserve">, M. Hirata, R. A. </w:t>
      </w:r>
      <w:proofErr w:type="spellStart"/>
      <w:r>
        <w:t>Nogueira</w:t>
      </w:r>
      <w:proofErr w:type="spellEnd"/>
      <w:r>
        <w:rPr>
          <w:rFonts w:hint="eastAsia"/>
        </w:rPr>
        <w:t xml:space="preserve">, </w:t>
      </w:r>
      <w:r>
        <w:t>“UO2-Gd2O3 solid solution formation from wet and dry processes”</w:t>
      </w:r>
      <w:r>
        <w:rPr>
          <w:rFonts w:hint="eastAsia"/>
        </w:rPr>
        <w:t xml:space="preserve"> </w:t>
      </w:r>
      <w:r>
        <w:rPr>
          <w:rFonts w:hint="eastAsia"/>
          <w:i/>
        </w:rPr>
        <w:t xml:space="preserve">Journal </w:t>
      </w:r>
      <w:r>
        <w:rPr>
          <w:i/>
        </w:rPr>
        <w:t>of Nuclear Materials</w:t>
      </w:r>
      <w:r>
        <w:rPr>
          <w:rFonts w:hint="eastAsia"/>
        </w:rPr>
        <w:t xml:space="preserve">, </w:t>
      </w:r>
      <w:r>
        <w:rPr>
          <w:rFonts w:hint="eastAsia"/>
          <w:b/>
        </w:rPr>
        <w:t xml:space="preserve">Volume </w:t>
      </w:r>
      <w:r>
        <w:rPr>
          <w:b/>
        </w:rPr>
        <w:t>178</w:t>
      </w:r>
      <w:r>
        <w:rPr>
          <w:rFonts w:hint="eastAsia"/>
        </w:rPr>
        <w:t>, pp.</w:t>
      </w:r>
      <w:r>
        <w:t>204</w:t>
      </w:r>
      <w:r>
        <w:rPr>
          <w:rFonts w:hint="eastAsia"/>
        </w:rPr>
        <w:t>-</w:t>
      </w:r>
      <w:r>
        <w:t>2011</w:t>
      </w:r>
      <w:r>
        <w:rPr>
          <w:rFonts w:hint="eastAsia"/>
        </w:rPr>
        <w:t xml:space="preserve"> (</w:t>
      </w:r>
      <w:r>
        <w:t>1991</w:t>
      </w:r>
      <w:r>
        <w:rPr>
          <w:rFonts w:hint="eastAsia"/>
        </w:rPr>
        <w:t xml:space="preserve">). </w:t>
      </w:r>
    </w:p>
    <w:p w:rsidR="00FD6543" w:rsidRDefault="00123381" w:rsidP="00123381">
      <w:pPr>
        <w:pStyle w:val="Corpodetexto3"/>
        <w:numPr>
          <w:ilvl w:val="0"/>
          <w:numId w:val="6"/>
        </w:numPr>
        <w:jc w:val="both"/>
      </w:pPr>
      <w:r>
        <w:t xml:space="preserve"> </w:t>
      </w:r>
      <w:r w:rsidR="00FD6543">
        <w:t xml:space="preserve">“Spallation Neutron Source: The next-generation neutron-scattering facility for the United States,” </w:t>
      </w:r>
      <w:hyperlink r:id="rId21" w:history="1">
        <w:r w:rsidR="00FD6543">
          <w:rPr>
            <w:rStyle w:val="Hyperlink"/>
          </w:rPr>
          <w:t>http://www.sns.</w:t>
        </w:r>
        <w:bookmarkStart w:id="1" w:name="_Hlt10424412"/>
        <w:r w:rsidR="00FD6543">
          <w:rPr>
            <w:rStyle w:val="Hyperlink"/>
          </w:rPr>
          <w:t>g</w:t>
        </w:r>
        <w:bookmarkEnd w:id="1"/>
        <w:r w:rsidR="00FD6543">
          <w:rPr>
            <w:rStyle w:val="Hyperlink"/>
          </w:rPr>
          <w:t>ov/documentation/sns_brochure.pdf</w:t>
        </w:r>
      </w:hyperlink>
      <w:r w:rsidR="00FD6543">
        <w:t xml:space="preserve"> (2002). </w:t>
      </w:r>
    </w:p>
    <w:p w:rsidR="00946BC9" w:rsidRDefault="00946BC9">
      <w:pPr>
        <w:overflowPunct/>
        <w:autoSpaceDE/>
        <w:autoSpaceDN/>
        <w:adjustRightInd/>
        <w:textAlignment w:val="auto"/>
        <w:rPr>
          <w:rFonts w:eastAsia="Batang"/>
          <w:kern w:val="2"/>
          <w:szCs w:val="24"/>
          <w:lang w:eastAsia="ko-KR"/>
        </w:rPr>
      </w:pPr>
      <w:r>
        <w:br w:type="page"/>
      </w:r>
    </w:p>
    <w:p w:rsidR="00946BC9" w:rsidRDefault="00946BC9" w:rsidP="00946BC9">
      <w:pPr>
        <w:pStyle w:val="Corpodetexto3"/>
        <w:jc w:val="both"/>
      </w:pPr>
      <w:r>
        <w:lastRenderedPageBreak/>
        <w:t>Equations should be centered and sequentially numbered to the flush right of the formula.  That is, we write for example the steady-state equation of continuity</w:t>
      </w:r>
    </w:p>
    <w:p w:rsidR="00946BC9" w:rsidRDefault="00946BC9" w:rsidP="00946BC9">
      <w:pPr>
        <w:pStyle w:val="Corpodetexto3"/>
      </w:pPr>
    </w:p>
    <w:tbl>
      <w:tblPr>
        <w:tblW w:w="0" w:type="auto"/>
        <w:tblBorders>
          <w:insideH w:val="single" w:sz="4" w:space="0" w:color="auto"/>
        </w:tblBorders>
        <w:tblLayout w:type="fixed"/>
        <w:tblCellMar>
          <w:left w:w="70" w:type="dxa"/>
          <w:right w:w="70" w:type="dxa"/>
        </w:tblCellMar>
        <w:tblLook w:val="0000" w:firstRow="0" w:lastRow="0" w:firstColumn="0" w:lastColumn="0" w:noHBand="0" w:noVBand="0"/>
      </w:tblPr>
      <w:tblGrid>
        <w:gridCol w:w="8710"/>
        <w:gridCol w:w="457"/>
      </w:tblGrid>
      <w:tr w:rsidR="00946BC9" w:rsidTr="000E38EC">
        <w:tc>
          <w:tcPr>
            <w:tcW w:w="8710" w:type="dxa"/>
          </w:tcPr>
          <w:p w:rsidR="00946BC9" w:rsidRDefault="00946BC9" w:rsidP="000E38EC">
            <w:pPr>
              <w:pStyle w:val="Corpodetexto3"/>
              <w:spacing w:line="560" w:lineRule="exact"/>
              <w:jc w:val="center"/>
            </w:pPr>
            <w:r w:rsidRPr="00FB7F71">
              <w:rPr>
                <w:position w:val="-12"/>
              </w:rPr>
              <w:object w:dxaOrig="188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pt;height:21pt" o:ole="">
                  <v:imagedata r:id="rId22" o:title=""/>
                </v:shape>
                <o:OLEObject Type="Embed" ProgID="Equation.3" ShapeID="_x0000_i1025" DrawAspect="Content" ObjectID="_1562142111" r:id="rId23"/>
              </w:object>
            </w:r>
            <w:r>
              <w:t xml:space="preserve">              .</w:t>
            </w:r>
          </w:p>
        </w:tc>
        <w:tc>
          <w:tcPr>
            <w:tcW w:w="457" w:type="dxa"/>
          </w:tcPr>
          <w:p w:rsidR="00946BC9" w:rsidRDefault="00946BC9" w:rsidP="000E38EC">
            <w:pPr>
              <w:pStyle w:val="Corpodetexto3"/>
              <w:spacing w:line="560" w:lineRule="exact"/>
              <w:jc w:val="right"/>
            </w:pPr>
            <w:r>
              <w:t>(1)</w:t>
            </w:r>
          </w:p>
        </w:tc>
      </w:tr>
    </w:tbl>
    <w:p w:rsidR="00946BC9" w:rsidRDefault="00946BC9" w:rsidP="00946BC9">
      <w:pPr>
        <w:pStyle w:val="Corpodetexto3"/>
      </w:pPr>
    </w:p>
    <w:p w:rsidR="00946BC9" w:rsidRDefault="00946BC9" w:rsidP="00946BC9">
      <w:pPr>
        <w:pStyle w:val="Corpodetexto3"/>
        <w:jc w:val="both"/>
      </w:pPr>
      <w:r>
        <w:t>The continuation of a paragraph after an equation is not indented.  All paragraphs, as well as section or subsection headings, are separated by just one single empty line.</w:t>
      </w:r>
    </w:p>
    <w:p w:rsidR="00FD6543" w:rsidRDefault="00FD6543">
      <w:pPr>
        <w:pStyle w:val="Corpodetexto3"/>
        <w:jc w:val="both"/>
      </w:pPr>
    </w:p>
    <w:p w:rsidR="00946BC9" w:rsidRDefault="00946BC9">
      <w:pPr>
        <w:pStyle w:val="Corpodetexto3"/>
        <w:jc w:val="both"/>
      </w:pPr>
    </w:p>
    <w:p w:rsidR="00A70A57" w:rsidRDefault="00A70A57">
      <w:pPr>
        <w:pStyle w:val="Corpodetexto3"/>
        <w:jc w:val="both"/>
      </w:pPr>
    </w:p>
    <w:p w:rsidR="00A70A57" w:rsidRDefault="00A70A57" w:rsidP="00A70A57">
      <w:pPr>
        <w:pStyle w:val="Ttulo2"/>
      </w:pPr>
      <w:r>
        <w:t>2.1.1. Sub-subsection level and lower: only first character uppercase</w:t>
      </w:r>
    </w:p>
    <w:p w:rsidR="00A70A57" w:rsidRDefault="00A70A57" w:rsidP="00A70A57"/>
    <w:p w:rsidR="00A70A57" w:rsidRDefault="00A70A57" w:rsidP="00A70A57">
      <w:pPr>
        <w:pStyle w:val="Corpodetexto3"/>
        <w:jc w:val="both"/>
      </w:pPr>
      <w:r>
        <w:t xml:space="preserve">Figures and tables should appear as closely as possible to where they are first cited, e.g.    Fig. 1, in the text.  Figures are numbered in Arabic numerals, with the caption centered below the figure, in </w:t>
      </w:r>
      <w:r>
        <w:rPr>
          <w:b/>
        </w:rPr>
        <w:t>boldface</w:t>
      </w:r>
      <w:r>
        <w:t>.  Double-space before the figure, and after the figure caption.</w:t>
      </w:r>
    </w:p>
    <w:p w:rsidR="00A70A57" w:rsidRDefault="00A70A57" w:rsidP="00A70A57">
      <w:pPr>
        <w:pStyle w:val="Corpodetexto3"/>
      </w:pPr>
    </w:p>
    <w:p w:rsidR="00A70A57" w:rsidRDefault="00A70A57" w:rsidP="00A70A57">
      <w:pPr>
        <w:pStyle w:val="Corpodetexto3"/>
      </w:pPr>
    </w:p>
    <w:p w:rsidR="00A70A57" w:rsidRDefault="00A70A57" w:rsidP="00A70A57">
      <w:pPr>
        <w:pStyle w:val="Corpodetexto3"/>
        <w:jc w:val="center"/>
      </w:pPr>
      <w:r>
        <w:rPr>
          <w:noProof/>
          <w:lang w:val="pt-BR" w:eastAsia="pt-BR"/>
        </w:rPr>
        <w:drawing>
          <wp:inline distT="0" distB="0" distL="0" distR="0">
            <wp:extent cx="2257425" cy="2419350"/>
            <wp:effectExtent l="19050" t="0" r="9525" b="0"/>
            <wp:docPr id="3"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srcRect/>
                    <a:stretch>
                      <a:fillRect/>
                    </a:stretch>
                  </pic:blipFill>
                  <pic:spPr bwMode="auto">
                    <a:xfrm>
                      <a:off x="0" y="0"/>
                      <a:ext cx="2257425" cy="2419350"/>
                    </a:xfrm>
                    <a:prstGeom prst="rect">
                      <a:avLst/>
                    </a:prstGeom>
                    <a:noFill/>
                    <a:ln w="9525">
                      <a:noFill/>
                      <a:miter lim="800000"/>
                      <a:headEnd/>
                      <a:tailEnd/>
                    </a:ln>
                  </pic:spPr>
                </pic:pic>
              </a:graphicData>
            </a:graphic>
          </wp:inline>
        </w:drawing>
      </w:r>
    </w:p>
    <w:p w:rsidR="00A70A57" w:rsidRDefault="00A70A57" w:rsidP="00A70A57">
      <w:pPr>
        <w:pStyle w:val="Corpodetexto3"/>
      </w:pPr>
    </w:p>
    <w:p w:rsidR="00A70A57" w:rsidRDefault="00A70A57" w:rsidP="00A70A57">
      <w:pPr>
        <w:pStyle w:val="Corpodetexto3"/>
        <w:ind w:right="-45"/>
        <w:jc w:val="center"/>
        <w:rPr>
          <w:b/>
        </w:rPr>
      </w:pPr>
      <w:r>
        <w:rPr>
          <w:b/>
        </w:rPr>
        <w:t>Figure 1:  Water-filled borehole using conventional discrete ordinates formulation for the transport equation.</w:t>
      </w:r>
    </w:p>
    <w:p w:rsidR="00A70A57" w:rsidRDefault="00A70A57" w:rsidP="00A70A57">
      <w:pPr>
        <w:pStyle w:val="Corpodetexto3"/>
        <w:ind w:right="-45"/>
        <w:jc w:val="center"/>
        <w:rPr>
          <w:b/>
        </w:rPr>
      </w:pPr>
    </w:p>
    <w:p w:rsidR="00A70A57" w:rsidRDefault="00A70A57">
      <w:pPr>
        <w:pStyle w:val="Corpodetexto3"/>
        <w:jc w:val="both"/>
      </w:pPr>
    </w:p>
    <w:p w:rsidR="00A70A57" w:rsidRDefault="00A70A57">
      <w:pPr>
        <w:pStyle w:val="Corpodetexto3"/>
        <w:jc w:val="both"/>
      </w:pPr>
    </w:p>
    <w:p w:rsidR="000F01C6" w:rsidRPr="00573F8C" w:rsidRDefault="000F01C6" w:rsidP="00573F8C">
      <w:pPr>
        <w:overflowPunct/>
        <w:autoSpaceDE/>
        <w:autoSpaceDN/>
        <w:adjustRightInd/>
        <w:textAlignment w:val="auto"/>
        <w:rPr>
          <w:rFonts w:eastAsia="Batang"/>
          <w:kern w:val="2"/>
          <w:szCs w:val="24"/>
          <w:lang w:eastAsia="ko-KR"/>
        </w:rPr>
      </w:pPr>
    </w:p>
    <w:sectPr w:rsidR="000F01C6" w:rsidRPr="00573F8C" w:rsidSect="00FB7F71">
      <w:footerReference w:type="even" r:id="rId25"/>
      <w:footerReference w:type="default" r:id="rId26"/>
      <w:headerReference w:type="first" r:id="rId27"/>
      <w:pgSz w:w="11907" w:h="16840" w:code="9"/>
      <w:pgMar w:top="1440" w:right="1440" w:bottom="1661"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459BE" w:rsidRDefault="004459BE">
      <w:r>
        <w:separator/>
      </w:r>
    </w:p>
  </w:endnote>
  <w:endnote w:type="continuationSeparator" w:id="0">
    <w:p w:rsidR="004459BE" w:rsidRDefault="004459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6109" w:rsidRDefault="00D46109" w:rsidP="00786C48">
    <w:pPr>
      <w:pStyle w:val="Rodap"/>
      <w:rPr>
        <w:sz w:val="16"/>
        <w:lang w:val="pt-BR"/>
      </w:rPr>
    </w:pPr>
    <w:r>
      <w:rPr>
        <w:sz w:val="16"/>
        <w:lang w:val="pt-BR"/>
      </w:rPr>
      <w:t xml:space="preserve">INAC 2017, Belo Horizonte, MG, </w:t>
    </w:r>
    <w:proofErr w:type="spellStart"/>
    <w:r>
      <w:rPr>
        <w:sz w:val="16"/>
        <w:lang w:val="pt-BR"/>
      </w:rPr>
      <w:t>Brazil</w:t>
    </w:r>
    <w:proofErr w:type="spellEnd"/>
    <w:r>
      <w:rPr>
        <w:sz w:val="16"/>
        <w:lang w:val="pt-BR"/>
      </w:rPr>
      <w:t>.</w:t>
    </w:r>
  </w:p>
  <w:p w:rsidR="00D46109" w:rsidRDefault="00D46109">
    <w:pPr>
      <w:pStyle w:val="Rodap"/>
      <w:rPr>
        <w:lang w:val="pt-BR"/>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6109" w:rsidRDefault="00D46109">
    <w:pPr>
      <w:pStyle w:val="Rodap"/>
      <w:rPr>
        <w:sz w:val="16"/>
        <w:lang w:val="pt-BR"/>
      </w:rPr>
    </w:pPr>
    <w:r>
      <w:rPr>
        <w:sz w:val="16"/>
        <w:lang w:val="pt-BR"/>
      </w:rPr>
      <w:t xml:space="preserve">INAC 2017, Belo Horizonte, MG, </w:t>
    </w:r>
    <w:proofErr w:type="spellStart"/>
    <w:r>
      <w:rPr>
        <w:sz w:val="16"/>
        <w:lang w:val="pt-BR"/>
      </w:rPr>
      <w:t>Brazil</w:t>
    </w:r>
    <w:proofErr w:type="spellEnd"/>
    <w:r>
      <w:rPr>
        <w:sz w:val="16"/>
        <w:lang w:val="pt-BR"/>
      </w:rPr>
      <w:t>.</w:t>
    </w:r>
  </w:p>
  <w:p w:rsidR="00D46109" w:rsidRDefault="00D46109">
    <w:pPr>
      <w:pStyle w:val="Rodap"/>
      <w:rPr>
        <w:sz w:val="16"/>
        <w:lang w:val="pt-B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459BE" w:rsidRDefault="004459BE">
      <w:r>
        <w:separator/>
      </w:r>
    </w:p>
  </w:footnote>
  <w:footnote w:type="continuationSeparator" w:id="0">
    <w:p w:rsidR="004459BE" w:rsidRDefault="004459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D46109" w:rsidTr="00882D37">
      <w:tc>
        <w:tcPr>
          <w:tcW w:w="4508" w:type="dxa"/>
        </w:tcPr>
        <w:p w:rsidR="00D46109" w:rsidRDefault="00D46109" w:rsidP="00882D37">
          <w:pPr>
            <w:pStyle w:val="Cabealho"/>
            <w:rPr>
              <w:i/>
              <w:sz w:val="16"/>
            </w:rPr>
          </w:pPr>
          <w:r>
            <w:rPr>
              <w:i/>
              <w:sz w:val="16"/>
            </w:rPr>
            <w:t>2017 International Nuclear Atlantic Conference - INAC 2017</w:t>
          </w:r>
        </w:p>
        <w:p w:rsidR="00D46109" w:rsidRDefault="00D46109" w:rsidP="00882D37">
          <w:pPr>
            <w:pStyle w:val="Cabealho"/>
            <w:tabs>
              <w:tab w:val="left" w:pos="3855"/>
            </w:tabs>
            <w:rPr>
              <w:i/>
              <w:sz w:val="16"/>
              <w:lang w:val="pt-BR"/>
            </w:rPr>
          </w:pPr>
          <w:r>
            <w:rPr>
              <w:i/>
              <w:sz w:val="16"/>
              <w:lang w:val="pt-BR"/>
            </w:rPr>
            <w:t xml:space="preserve">Belo Horizonte, MG, </w:t>
          </w:r>
          <w:proofErr w:type="spellStart"/>
          <w:r>
            <w:rPr>
              <w:i/>
              <w:sz w:val="16"/>
              <w:lang w:val="pt-BR"/>
            </w:rPr>
            <w:t>Brazil</w:t>
          </w:r>
          <w:proofErr w:type="spellEnd"/>
          <w:r>
            <w:rPr>
              <w:i/>
              <w:sz w:val="16"/>
              <w:lang w:val="pt-BR"/>
            </w:rPr>
            <w:t xml:space="preserve">, </w:t>
          </w:r>
          <w:proofErr w:type="spellStart"/>
          <w:r>
            <w:rPr>
              <w:i/>
              <w:sz w:val="16"/>
              <w:lang w:val="pt-BR"/>
            </w:rPr>
            <w:t>October</w:t>
          </w:r>
          <w:proofErr w:type="spellEnd"/>
          <w:r>
            <w:rPr>
              <w:i/>
              <w:sz w:val="16"/>
              <w:lang w:val="pt-BR"/>
            </w:rPr>
            <w:t xml:space="preserve"> 22-27, 2017</w:t>
          </w:r>
        </w:p>
        <w:p w:rsidR="00D46109" w:rsidRDefault="00D46109" w:rsidP="00882D37">
          <w:pPr>
            <w:pStyle w:val="Cabealho"/>
            <w:tabs>
              <w:tab w:val="left" w:pos="3855"/>
            </w:tabs>
            <w:rPr>
              <w:i/>
              <w:sz w:val="16"/>
              <w:lang w:val="pt-BR"/>
            </w:rPr>
          </w:pPr>
          <w:r>
            <w:rPr>
              <w:i/>
              <w:smallCaps/>
              <w:sz w:val="16"/>
              <w:lang w:val="pt-BR"/>
            </w:rPr>
            <w:t>Associação Brasileira de Energia Nuclear</w:t>
          </w:r>
          <w:r>
            <w:rPr>
              <w:i/>
              <w:sz w:val="16"/>
              <w:lang w:val="pt-BR"/>
            </w:rPr>
            <w:t xml:space="preserve"> – ABEN</w:t>
          </w:r>
        </w:p>
        <w:p w:rsidR="00D46109" w:rsidRPr="00882D37" w:rsidRDefault="00D46109" w:rsidP="00882D37">
          <w:pPr>
            <w:pStyle w:val="Cabealho"/>
            <w:tabs>
              <w:tab w:val="left" w:pos="3855"/>
            </w:tabs>
            <w:rPr>
              <w:i/>
              <w:sz w:val="16"/>
              <w:lang w:val="pt-BR"/>
            </w:rPr>
          </w:pPr>
        </w:p>
      </w:tc>
      <w:tc>
        <w:tcPr>
          <w:tcW w:w="4509" w:type="dxa"/>
        </w:tcPr>
        <w:p w:rsidR="00D46109" w:rsidRDefault="00D46109" w:rsidP="00882D37">
          <w:pPr>
            <w:pStyle w:val="Cabealho"/>
            <w:jc w:val="right"/>
          </w:pPr>
          <w:r w:rsidRPr="00882D37">
            <w:rPr>
              <w:noProof/>
              <w:lang w:val="pt-BR" w:eastAsia="pt-BR"/>
            </w:rPr>
            <w:drawing>
              <wp:inline distT="0" distB="0" distL="0" distR="0">
                <wp:extent cx="724430" cy="456712"/>
                <wp:effectExtent l="0" t="0" r="12700" b="63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794787" cy="501068"/>
                        </a:xfrm>
                        <a:prstGeom prst="rect">
                          <a:avLst/>
                        </a:prstGeom>
                      </pic:spPr>
                    </pic:pic>
                  </a:graphicData>
                </a:graphic>
              </wp:inline>
            </w:drawing>
          </w:r>
        </w:p>
      </w:tc>
    </w:tr>
  </w:tbl>
  <w:p w:rsidR="00D46109" w:rsidRPr="00E529CA" w:rsidRDefault="00D46109" w:rsidP="00E529C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F5E7666"/>
    <w:lvl w:ilvl="0">
      <w:start w:val="1"/>
      <w:numFmt w:val="bullet"/>
      <w:pStyle w:val="Commarcadores2"/>
      <w:lvlText w:val=""/>
      <w:lvlJc w:val="left"/>
      <w:pPr>
        <w:tabs>
          <w:tab w:val="num" w:pos="720"/>
        </w:tabs>
        <w:ind w:left="720" w:hanging="360"/>
      </w:pPr>
      <w:rPr>
        <w:rFonts w:ascii="Symbol" w:hAnsi="Symbol" w:hint="default"/>
      </w:rPr>
    </w:lvl>
  </w:abstractNum>
  <w:abstractNum w:abstractNumId="1" w15:restartNumberingAfterBreak="0">
    <w:nsid w:val="FFFFFF88"/>
    <w:multiLevelType w:val="singleLevel"/>
    <w:tmpl w:val="D1C05F4E"/>
    <w:lvl w:ilvl="0">
      <w:start w:val="1"/>
      <w:numFmt w:val="decimal"/>
      <w:pStyle w:val="Numerada"/>
      <w:lvlText w:val="%1."/>
      <w:lvlJc w:val="left"/>
      <w:pPr>
        <w:tabs>
          <w:tab w:val="num" w:pos="360"/>
        </w:tabs>
        <w:ind w:left="360" w:hanging="360"/>
      </w:pPr>
    </w:lvl>
  </w:abstractNum>
  <w:abstractNum w:abstractNumId="2" w15:restartNumberingAfterBreak="0">
    <w:nsid w:val="0F20747D"/>
    <w:multiLevelType w:val="hybridMultilevel"/>
    <w:tmpl w:val="A0883104"/>
    <w:lvl w:ilvl="0" w:tplc="AEE4E438">
      <w:start w:val="1"/>
      <w:numFmt w:val="bullet"/>
      <w:lvlText w:val=""/>
      <w:lvlJc w:val="left"/>
      <w:pPr>
        <w:tabs>
          <w:tab w:val="num" w:pos="360"/>
        </w:tabs>
        <w:ind w:left="72" w:hanging="72"/>
      </w:pPr>
      <w:rPr>
        <w:rFonts w:ascii="Symbol" w:hAnsi="Symbol" w:hint="default"/>
      </w:rPr>
    </w:lvl>
    <w:lvl w:ilvl="1" w:tplc="DC7639C8" w:tentative="1">
      <w:start w:val="1"/>
      <w:numFmt w:val="lowerLetter"/>
      <w:lvlText w:val="%2."/>
      <w:lvlJc w:val="left"/>
      <w:pPr>
        <w:tabs>
          <w:tab w:val="num" w:pos="1440"/>
        </w:tabs>
        <w:ind w:left="1440" w:hanging="360"/>
      </w:pPr>
    </w:lvl>
    <w:lvl w:ilvl="2" w:tplc="29EA7F18" w:tentative="1">
      <w:start w:val="1"/>
      <w:numFmt w:val="lowerRoman"/>
      <w:lvlText w:val="%3."/>
      <w:lvlJc w:val="right"/>
      <w:pPr>
        <w:tabs>
          <w:tab w:val="num" w:pos="2160"/>
        </w:tabs>
        <w:ind w:left="2160" w:hanging="180"/>
      </w:pPr>
    </w:lvl>
    <w:lvl w:ilvl="3" w:tplc="2FD0B3A4" w:tentative="1">
      <w:start w:val="1"/>
      <w:numFmt w:val="decimal"/>
      <w:lvlText w:val="%4."/>
      <w:lvlJc w:val="left"/>
      <w:pPr>
        <w:tabs>
          <w:tab w:val="num" w:pos="2880"/>
        </w:tabs>
        <w:ind w:left="2880" w:hanging="360"/>
      </w:pPr>
    </w:lvl>
    <w:lvl w:ilvl="4" w:tplc="510C8A74" w:tentative="1">
      <w:start w:val="1"/>
      <w:numFmt w:val="lowerLetter"/>
      <w:lvlText w:val="%5."/>
      <w:lvlJc w:val="left"/>
      <w:pPr>
        <w:tabs>
          <w:tab w:val="num" w:pos="3600"/>
        </w:tabs>
        <w:ind w:left="3600" w:hanging="360"/>
      </w:pPr>
    </w:lvl>
    <w:lvl w:ilvl="5" w:tplc="1480ED26" w:tentative="1">
      <w:start w:val="1"/>
      <w:numFmt w:val="lowerRoman"/>
      <w:lvlText w:val="%6."/>
      <w:lvlJc w:val="right"/>
      <w:pPr>
        <w:tabs>
          <w:tab w:val="num" w:pos="4320"/>
        </w:tabs>
        <w:ind w:left="4320" w:hanging="180"/>
      </w:pPr>
    </w:lvl>
    <w:lvl w:ilvl="6" w:tplc="6C1259E6" w:tentative="1">
      <w:start w:val="1"/>
      <w:numFmt w:val="decimal"/>
      <w:lvlText w:val="%7."/>
      <w:lvlJc w:val="left"/>
      <w:pPr>
        <w:tabs>
          <w:tab w:val="num" w:pos="5040"/>
        </w:tabs>
        <w:ind w:left="5040" w:hanging="360"/>
      </w:pPr>
    </w:lvl>
    <w:lvl w:ilvl="7" w:tplc="24344E62" w:tentative="1">
      <w:start w:val="1"/>
      <w:numFmt w:val="lowerLetter"/>
      <w:lvlText w:val="%8."/>
      <w:lvlJc w:val="left"/>
      <w:pPr>
        <w:tabs>
          <w:tab w:val="num" w:pos="5760"/>
        </w:tabs>
        <w:ind w:left="5760" w:hanging="360"/>
      </w:pPr>
    </w:lvl>
    <w:lvl w:ilvl="8" w:tplc="63D0BC4E" w:tentative="1">
      <w:start w:val="1"/>
      <w:numFmt w:val="lowerRoman"/>
      <w:lvlText w:val="%9."/>
      <w:lvlJc w:val="right"/>
      <w:pPr>
        <w:tabs>
          <w:tab w:val="num" w:pos="6480"/>
        </w:tabs>
        <w:ind w:left="6480" w:hanging="180"/>
      </w:pPr>
    </w:lvl>
  </w:abstractNum>
  <w:abstractNum w:abstractNumId="3" w15:restartNumberingAfterBreak="0">
    <w:nsid w:val="47315883"/>
    <w:multiLevelType w:val="hybridMultilevel"/>
    <w:tmpl w:val="A0883104"/>
    <w:lvl w:ilvl="0" w:tplc="34F4E382">
      <w:start w:val="1"/>
      <w:numFmt w:val="bullet"/>
      <w:lvlText w:val=""/>
      <w:lvlJc w:val="left"/>
      <w:pPr>
        <w:tabs>
          <w:tab w:val="num" w:pos="360"/>
        </w:tabs>
        <w:ind w:left="360" w:hanging="360"/>
      </w:pPr>
      <w:rPr>
        <w:rFonts w:ascii="Symbol" w:hAnsi="Symbol" w:hint="default"/>
      </w:rPr>
    </w:lvl>
    <w:lvl w:ilvl="1" w:tplc="6E94A2C8" w:tentative="1">
      <w:start w:val="1"/>
      <w:numFmt w:val="lowerLetter"/>
      <w:lvlText w:val="%2."/>
      <w:lvlJc w:val="left"/>
      <w:pPr>
        <w:tabs>
          <w:tab w:val="num" w:pos="1440"/>
        </w:tabs>
        <w:ind w:left="1440" w:hanging="360"/>
      </w:pPr>
    </w:lvl>
    <w:lvl w:ilvl="2" w:tplc="77DCAE02" w:tentative="1">
      <w:start w:val="1"/>
      <w:numFmt w:val="lowerRoman"/>
      <w:lvlText w:val="%3."/>
      <w:lvlJc w:val="right"/>
      <w:pPr>
        <w:tabs>
          <w:tab w:val="num" w:pos="2160"/>
        </w:tabs>
        <w:ind w:left="2160" w:hanging="180"/>
      </w:pPr>
    </w:lvl>
    <w:lvl w:ilvl="3" w:tplc="F6B2D502" w:tentative="1">
      <w:start w:val="1"/>
      <w:numFmt w:val="decimal"/>
      <w:lvlText w:val="%4."/>
      <w:lvlJc w:val="left"/>
      <w:pPr>
        <w:tabs>
          <w:tab w:val="num" w:pos="2880"/>
        </w:tabs>
        <w:ind w:left="2880" w:hanging="360"/>
      </w:pPr>
    </w:lvl>
    <w:lvl w:ilvl="4" w:tplc="303E478A" w:tentative="1">
      <w:start w:val="1"/>
      <w:numFmt w:val="lowerLetter"/>
      <w:lvlText w:val="%5."/>
      <w:lvlJc w:val="left"/>
      <w:pPr>
        <w:tabs>
          <w:tab w:val="num" w:pos="3600"/>
        </w:tabs>
        <w:ind w:left="3600" w:hanging="360"/>
      </w:pPr>
    </w:lvl>
    <w:lvl w:ilvl="5" w:tplc="0B181880" w:tentative="1">
      <w:start w:val="1"/>
      <w:numFmt w:val="lowerRoman"/>
      <w:lvlText w:val="%6."/>
      <w:lvlJc w:val="right"/>
      <w:pPr>
        <w:tabs>
          <w:tab w:val="num" w:pos="4320"/>
        </w:tabs>
        <w:ind w:left="4320" w:hanging="180"/>
      </w:pPr>
    </w:lvl>
    <w:lvl w:ilvl="6" w:tplc="63F07834" w:tentative="1">
      <w:start w:val="1"/>
      <w:numFmt w:val="decimal"/>
      <w:lvlText w:val="%7."/>
      <w:lvlJc w:val="left"/>
      <w:pPr>
        <w:tabs>
          <w:tab w:val="num" w:pos="5040"/>
        </w:tabs>
        <w:ind w:left="5040" w:hanging="360"/>
      </w:pPr>
    </w:lvl>
    <w:lvl w:ilvl="7" w:tplc="CBC4AED2" w:tentative="1">
      <w:start w:val="1"/>
      <w:numFmt w:val="lowerLetter"/>
      <w:lvlText w:val="%8."/>
      <w:lvlJc w:val="left"/>
      <w:pPr>
        <w:tabs>
          <w:tab w:val="num" w:pos="5760"/>
        </w:tabs>
        <w:ind w:left="5760" w:hanging="360"/>
      </w:pPr>
    </w:lvl>
    <w:lvl w:ilvl="8" w:tplc="377AB1F6" w:tentative="1">
      <w:start w:val="1"/>
      <w:numFmt w:val="lowerRoman"/>
      <w:lvlText w:val="%9."/>
      <w:lvlJc w:val="right"/>
      <w:pPr>
        <w:tabs>
          <w:tab w:val="num" w:pos="6480"/>
        </w:tabs>
        <w:ind w:left="6480" w:hanging="180"/>
      </w:pPr>
    </w:lvl>
  </w:abstractNum>
  <w:abstractNum w:abstractNumId="4" w15:restartNumberingAfterBreak="0">
    <w:nsid w:val="5CB42820"/>
    <w:multiLevelType w:val="multilevel"/>
    <w:tmpl w:val="05A62DFE"/>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480"/>
        </w:tabs>
        <w:ind w:left="480" w:hanging="48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5" w15:restartNumberingAfterBreak="0">
    <w:nsid w:val="738D37B8"/>
    <w:multiLevelType w:val="multilevel"/>
    <w:tmpl w:val="7F5C48E4"/>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480"/>
        </w:tabs>
        <w:ind w:left="480" w:hanging="48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6" w15:restartNumberingAfterBreak="0">
    <w:nsid w:val="7C0813B8"/>
    <w:multiLevelType w:val="hybridMultilevel"/>
    <w:tmpl w:val="4524FF02"/>
    <w:lvl w:ilvl="0" w:tplc="AA4CBA38">
      <w:start w:val="1"/>
      <w:numFmt w:val="decimal"/>
      <w:lvlText w:val="%1."/>
      <w:lvlJc w:val="left"/>
      <w:pPr>
        <w:tabs>
          <w:tab w:val="num" w:pos="360"/>
        </w:tabs>
        <w:ind w:left="360" w:hanging="360"/>
      </w:pPr>
      <w:rPr>
        <w:rFonts w:hint="default"/>
      </w:rPr>
    </w:lvl>
    <w:lvl w:ilvl="1" w:tplc="8D86DEF6" w:tentative="1">
      <w:start w:val="1"/>
      <w:numFmt w:val="lowerLetter"/>
      <w:lvlText w:val="%2."/>
      <w:lvlJc w:val="left"/>
      <w:pPr>
        <w:tabs>
          <w:tab w:val="num" w:pos="1440"/>
        </w:tabs>
        <w:ind w:left="1440" w:hanging="360"/>
      </w:pPr>
    </w:lvl>
    <w:lvl w:ilvl="2" w:tplc="33BE67AC" w:tentative="1">
      <w:start w:val="1"/>
      <w:numFmt w:val="lowerRoman"/>
      <w:lvlText w:val="%3."/>
      <w:lvlJc w:val="right"/>
      <w:pPr>
        <w:tabs>
          <w:tab w:val="num" w:pos="2160"/>
        </w:tabs>
        <w:ind w:left="2160" w:hanging="180"/>
      </w:pPr>
    </w:lvl>
    <w:lvl w:ilvl="3" w:tplc="B024E8A4" w:tentative="1">
      <w:start w:val="1"/>
      <w:numFmt w:val="decimal"/>
      <w:lvlText w:val="%4."/>
      <w:lvlJc w:val="left"/>
      <w:pPr>
        <w:tabs>
          <w:tab w:val="num" w:pos="2880"/>
        </w:tabs>
        <w:ind w:left="2880" w:hanging="360"/>
      </w:pPr>
    </w:lvl>
    <w:lvl w:ilvl="4" w:tplc="76B4347C" w:tentative="1">
      <w:start w:val="1"/>
      <w:numFmt w:val="lowerLetter"/>
      <w:lvlText w:val="%5."/>
      <w:lvlJc w:val="left"/>
      <w:pPr>
        <w:tabs>
          <w:tab w:val="num" w:pos="3600"/>
        </w:tabs>
        <w:ind w:left="3600" w:hanging="360"/>
      </w:pPr>
    </w:lvl>
    <w:lvl w:ilvl="5" w:tplc="E9D8C778" w:tentative="1">
      <w:start w:val="1"/>
      <w:numFmt w:val="lowerRoman"/>
      <w:lvlText w:val="%6."/>
      <w:lvlJc w:val="right"/>
      <w:pPr>
        <w:tabs>
          <w:tab w:val="num" w:pos="4320"/>
        </w:tabs>
        <w:ind w:left="4320" w:hanging="180"/>
      </w:pPr>
    </w:lvl>
    <w:lvl w:ilvl="6" w:tplc="FABA497C" w:tentative="1">
      <w:start w:val="1"/>
      <w:numFmt w:val="decimal"/>
      <w:lvlText w:val="%7."/>
      <w:lvlJc w:val="left"/>
      <w:pPr>
        <w:tabs>
          <w:tab w:val="num" w:pos="5040"/>
        </w:tabs>
        <w:ind w:left="5040" w:hanging="360"/>
      </w:pPr>
    </w:lvl>
    <w:lvl w:ilvl="7" w:tplc="95A6A7A2" w:tentative="1">
      <w:start w:val="1"/>
      <w:numFmt w:val="lowerLetter"/>
      <w:lvlText w:val="%8."/>
      <w:lvlJc w:val="left"/>
      <w:pPr>
        <w:tabs>
          <w:tab w:val="num" w:pos="5760"/>
        </w:tabs>
        <w:ind w:left="5760" w:hanging="360"/>
      </w:pPr>
    </w:lvl>
    <w:lvl w:ilvl="8" w:tplc="A54AB0B6" w:tentative="1">
      <w:start w:val="1"/>
      <w:numFmt w:val="lowerRoman"/>
      <w:lvlText w:val="%9."/>
      <w:lvlJc w:val="right"/>
      <w:pPr>
        <w:tabs>
          <w:tab w:val="num" w:pos="6480"/>
        </w:tabs>
        <w:ind w:left="6480" w:hanging="180"/>
      </w:pPr>
    </w:lvl>
  </w:abstractNum>
  <w:num w:numId="1">
    <w:abstractNumId w:val="1"/>
  </w:num>
  <w:num w:numId="2">
    <w:abstractNumId w:val="1"/>
  </w:num>
  <w:num w:numId="3">
    <w:abstractNumId w:val="1"/>
  </w:num>
  <w:num w:numId="4">
    <w:abstractNumId w:val="0"/>
  </w:num>
  <w:num w:numId="5">
    <w:abstractNumId w:val="5"/>
  </w:num>
  <w:num w:numId="6">
    <w:abstractNumId w:val="6"/>
  </w:num>
  <w:num w:numId="7">
    <w:abstractNumId w:val="2"/>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184DA3"/>
    <w:rsid w:val="00016AC0"/>
    <w:rsid w:val="000407DF"/>
    <w:rsid w:val="00077841"/>
    <w:rsid w:val="000A00A3"/>
    <w:rsid w:val="000B5B25"/>
    <w:rsid w:val="000C7941"/>
    <w:rsid w:val="000D0F45"/>
    <w:rsid w:val="000E38EC"/>
    <w:rsid w:val="000F01C6"/>
    <w:rsid w:val="000F3C3E"/>
    <w:rsid w:val="000F7D4B"/>
    <w:rsid w:val="00123381"/>
    <w:rsid w:val="001374B4"/>
    <w:rsid w:val="00184DA3"/>
    <w:rsid w:val="0019332B"/>
    <w:rsid w:val="001A38CB"/>
    <w:rsid w:val="001A3E84"/>
    <w:rsid w:val="001B6096"/>
    <w:rsid w:val="001D0896"/>
    <w:rsid w:val="001F2D57"/>
    <w:rsid w:val="002016B2"/>
    <w:rsid w:val="002403E9"/>
    <w:rsid w:val="00254C76"/>
    <w:rsid w:val="00255485"/>
    <w:rsid w:val="00271006"/>
    <w:rsid w:val="00281A9E"/>
    <w:rsid w:val="00282C80"/>
    <w:rsid w:val="0028308A"/>
    <w:rsid w:val="00295E53"/>
    <w:rsid w:val="002A1DC6"/>
    <w:rsid w:val="002D7F2E"/>
    <w:rsid w:val="002E1751"/>
    <w:rsid w:val="002E38AC"/>
    <w:rsid w:val="002F62F5"/>
    <w:rsid w:val="00302079"/>
    <w:rsid w:val="00305C49"/>
    <w:rsid w:val="00313B9E"/>
    <w:rsid w:val="00346745"/>
    <w:rsid w:val="00384CD6"/>
    <w:rsid w:val="003A0B3B"/>
    <w:rsid w:val="003A78CE"/>
    <w:rsid w:val="003E231F"/>
    <w:rsid w:val="003F18AE"/>
    <w:rsid w:val="0041220F"/>
    <w:rsid w:val="00422623"/>
    <w:rsid w:val="004459BE"/>
    <w:rsid w:val="00446BD1"/>
    <w:rsid w:val="00460627"/>
    <w:rsid w:val="004A5486"/>
    <w:rsid w:val="004E00A2"/>
    <w:rsid w:val="004E3164"/>
    <w:rsid w:val="00500170"/>
    <w:rsid w:val="00554234"/>
    <w:rsid w:val="00570236"/>
    <w:rsid w:val="00573F8C"/>
    <w:rsid w:val="00581154"/>
    <w:rsid w:val="005A46C6"/>
    <w:rsid w:val="005A5235"/>
    <w:rsid w:val="005B6614"/>
    <w:rsid w:val="005B7414"/>
    <w:rsid w:val="005E3302"/>
    <w:rsid w:val="005F0C62"/>
    <w:rsid w:val="00633182"/>
    <w:rsid w:val="00634A8B"/>
    <w:rsid w:val="00647B66"/>
    <w:rsid w:val="00667297"/>
    <w:rsid w:val="00691D6D"/>
    <w:rsid w:val="006E35E1"/>
    <w:rsid w:val="00720A39"/>
    <w:rsid w:val="007244F0"/>
    <w:rsid w:val="00726CDA"/>
    <w:rsid w:val="007431F2"/>
    <w:rsid w:val="007439B0"/>
    <w:rsid w:val="0077516A"/>
    <w:rsid w:val="00781CAB"/>
    <w:rsid w:val="007853EF"/>
    <w:rsid w:val="00786C48"/>
    <w:rsid w:val="00791B41"/>
    <w:rsid w:val="007B3ED6"/>
    <w:rsid w:val="007E27F9"/>
    <w:rsid w:val="007E6387"/>
    <w:rsid w:val="00802E6A"/>
    <w:rsid w:val="008366D5"/>
    <w:rsid w:val="008471BF"/>
    <w:rsid w:val="008642E9"/>
    <w:rsid w:val="00882D37"/>
    <w:rsid w:val="008D6A54"/>
    <w:rsid w:val="008E05B4"/>
    <w:rsid w:val="008E356B"/>
    <w:rsid w:val="008E371A"/>
    <w:rsid w:val="00917961"/>
    <w:rsid w:val="009331F8"/>
    <w:rsid w:val="00946BC9"/>
    <w:rsid w:val="009625E4"/>
    <w:rsid w:val="00973592"/>
    <w:rsid w:val="00981E34"/>
    <w:rsid w:val="00986276"/>
    <w:rsid w:val="00993E20"/>
    <w:rsid w:val="009A507A"/>
    <w:rsid w:val="009B712E"/>
    <w:rsid w:val="009E787A"/>
    <w:rsid w:val="009F235D"/>
    <w:rsid w:val="009F2EF2"/>
    <w:rsid w:val="009F6103"/>
    <w:rsid w:val="00A04858"/>
    <w:rsid w:val="00A32893"/>
    <w:rsid w:val="00A65827"/>
    <w:rsid w:val="00A70A57"/>
    <w:rsid w:val="00A73FA2"/>
    <w:rsid w:val="00A81151"/>
    <w:rsid w:val="00AA299B"/>
    <w:rsid w:val="00AA6992"/>
    <w:rsid w:val="00AC392F"/>
    <w:rsid w:val="00B17547"/>
    <w:rsid w:val="00B351B1"/>
    <w:rsid w:val="00B41DFB"/>
    <w:rsid w:val="00B858BA"/>
    <w:rsid w:val="00B91631"/>
    <w:rsid w:val="00B96E22"/>
    <w:rsid w:val="00BA0FA7"/>
    <w:rsid w:val="00BA1FFD"/>
    <w:rsid w:val="00BA4444"/>
    <w:rsid w:val="00BE4E9C"/>
    <w:rsid w:val="00BE7F89"/>
    <w:rsid w:val="00BF1289"/>
    <w:rsid w:val="00BF7A71"/>
    <w:rsid w:val="00C03DA6"/>
    <w:rsid w:val="00C060B2"/>
    <w:rsid w:val="00C07A44"/>
    <w:rsid w:val="00C15897"/>
    <w:rsid w:val="00C36061"/>
    <w:rsid w:val="00C66883"/>
    <w:rsid w:val="00C74DB7"/>
    <w:rsid w:val="00C7583C"/>
    <w:rsid w:val="00CB1727"/>
    <w:rsid w:val="00CB45E5"/>
    <w:rsid w:val="00CC14A3"/>
    <w:rsid w:val="00CC1ED7"/>
    <w:rsid w:val="00CF4DC3"/>
    <w:rsid w:val="00D17928"/>
    <w:rsid w:val="00D35E66"/>
    <w:rsid w:val="00D46109"/>
    <w:rsid w:val="00D5289D"/>
    <w:rsid w:val="00D53AEC"/>
    <w:rsid w:val="00D64928"/>
    <w:rsid w:val="00D923B6"/>
    <w:rsid w:val="00DB22E2"/>
    <w:rsid w:val="00DD261A"/>
    <w:rsid w:val="00DF41A6"/>
    <w:rsid w:val="00E012C0"/>
    <w:rsid w:val="00E035C4"/>
    <w:rsid w:val="00E077B4"/>
    <w:rsid w:val="00E529CA"/>
    <w:rsid w:val="00E63AAC"/>
    <w:rsid w:val="00EA5D3A"/>
    <w:rsid w:val="00ED7434"/>
    <w:rsid w:val="00F012D0"/>
    <w:rsid w:val="00F47405"/>
    <w:rsid w:val="00F52B40"/>
    <w:rsid w:val="00F56C8F"/>
    <w:rsid w:val="00F57CE3"/>
    <w:rsid w:val="00F67C4F"/>
    <w:rsid w:val="00F94F06"/>
    <w:rsid w:val="00F95291"/>
    <w:rsid w:val="00FA4B29"/>
    <w:rsid w:val="00FB7F71"/>
    <w:rsid w:val="00FC5D49"/>
    <w:rsid w:val="00FD6543"/>
    <w:rsid w:val="00FE11ED"/>
    <w:rsid w:val="00FF16E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78DB80"/>
  <w15:docId w15:val="{B1966100-FCE1-48B0-9F67-A611452AA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B7F71"/>
    <w:pPr>
      <w:overflowPunct w:val="0"/>
      <w:autoSpaceDE w:val="0"/>
      <w:autoSpaceDN w:val="0"/>
      <w:adjustRightInd w:val="0"/>
      <w:textAlignment w:val="baseline"/>
    </w:pPr>
    <w:rPr>
      <w:sz w:val="24"/>
      <w:lang w:val="en-US" w:eastAsia="en-US"/>
    </w:rPr>
  </w:style>
  <w:style w:type="paragraph" w:styleId="Ttulo1">
    <w:name w:val="heading 1"/>
    <w:basedOn w:val="Normal"/>
    <w:next w:val="Normal"/>
    <w:qFormat/>
    <w:rsid w:val="00FB7F71"/>
    <w:pPr>
      <w:keepNext/>
      <w:widowControl w:val="0"/>
      <w:jc w:val="center"/>
      <w:outlineLvl w:val="0"/>
    </w:pPr>
    <w:rPr>
      <w:rFonts w:cs="Arial"/>
      <w:b/>
      <w:bCs/>
      <w:snapToGrid w:val="0"/>
      <w:kern w:val="32"/>
      <w:szCs w:val="32"/>
    </w:rPr>
  </w:style>
  <w:style w:type="paragraph" w:styleId="Ttulo2">
    <w:name w:val="heading 2"/>
    <w:basedOn w:val="Normal"/>
    <w:next w:val="Normal"/>
    <w:qFormat/>
    <w:rsid w:val="00FB7F71"/>
    <w:pPr>
      <w:keepNext/>
      <w:widowControl w:val="0"/>
      <w:spacing w:before="240" w:after="60"/>
      <w:outlineLvl w:val="1"/>
    </w:pPr>
    <w:rPr>
      <w:rFonts w:cs="Arial"/>
      <w:b/>
      <w:bCs/>
      <w:iCs/>
      <w:snapToGrid w:val="0"/>
      <w:szCs w:val="28"/>
    </w:rPr>
  </w:style>
  <w:style w:type="paragraph" w:styleId="Ttulo3">
    <w:name w:val="heading 3"/>
    <w:basedOn w:val="Normal"/>
    <w:next w:val="Normal"/>
    <w:qFormat/>
    <w:rsid w:val="00FB7F71"/>
    <w:pPr>
      <w:keepNext/>
      <w:widowControl w:val="0"/>
      <w:outlineLvl w:val="2"/>
    </w:pPr>
    <w:rPr>
      <w:rFonts w:cs="Arial"/>
      <w:b/>
      <w:bCs/>
      <w:snapToGrid w:val="0"/>
      <w:sz w:val="22"/>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ecuodecorpodetexto">
    <w:name w:val="Body Text Indent"/>
    <w:basedOn w:val="Normal"/>
    <w:rsid w:val="00FB7F71"/>
    <w:pPr>
      <w:tabs>
        <w:tab w:val="left" w:pos="360"/>
      </w:tabs>
      <w:ind w:firstLine="360"/>
    </w:pPr>
    <w:rPr>
      <w:rFonts w:ascii="Times" w:hAnsi="Times"/>
      <w:snapToGrid w:val="0"/>
      <w:sz w:val="22"/>
    </w:rPr>
  </w:style>
  <w:style w:type="paragraph" w:styleId="Ttulo">
    <w:name w:val="Title"/>
    <w:basedOn w:val="Normal"/>
    <w:qFormat/>
    <w:rsid w:val="00FB7F71"/>
    <w:pPr>
      <w:widowControl w:val="0"/>
      <w:spacing w:before="240" w:after="60"/>
      <w:jc w:val="center"/>
      <w:outlineLvl w:val="0"/>
    </w:pPr>
    <w:rPr>
      <w:rFonts w:cs="Arial"/>
      <w:b/>
      <w:bCs/>
      <w:snapToGrid w:val="0"/>
      <w:kern w:val="28"/>
      <w:sz w:val="28"/>
      <w:szCs w:val="32"/>
    </w:rPr>
  </w:style>
  <w:style w:type="paragraph" w:styleId="Numerada">
    <w:name w:val="List Number"/>
    <w:basedOn w:val="Normal"/>
    <w:rsid w:val="00FB7F71"/>
    <w:pPr>
      <w:widowControl w:val="0"/>
      <w:numPr>
        <w:numId w:val="3"/>
      </w:numPr>
    </w:pPr>
    <w:rPr>
      <w:snapToGrid w:val="0"/>
    </w:rPr>
  </w:style>
  <w:style w:type="paragraph" w:styleId="Legenda">
    <w:name w:val="caption"/>
    <w:basedOn w:val="Normal"/>
    <w:next w:val="Normal"/>
    <w:qFormat/>
    <w:rsid w:val="00FB7F71"/>
    <w:pPr>
      <w:framePr w:hSpace="187" w:vSpace="187" w:wrap="around" w:vAnchor="text" w:hAnchor="text" w:y="1" w:anchorLock="1"/>
      <w:spacing w:before="120" w:after="120"/>
    </w:pPr>
    <w:rPr>
      <w:b/>
      <w:bCs/>
      <w:sz w:val="20"/>
    </w:rPr>
  </w:style>
  <w:style w:type="paragraph" w:styleId="Cabealho">
    <w:name w:val="header"/>
    <w:basedOn w:val="Normal"/>
    <w:link w:val="CabealhoChar"/>
    <w:rsid w:val="00FB7F71"/>
    <w:pPr>
      <w:tabs>
        <w:tab w:val="center" w:pos="4320"/>
        <w:tab w:val="right" w:pos="8640"/>
      </w:tabs>
    </w:pPr>
  </w:style>
  <w:style w:type="paragraph" w:styleId="Rodap">
    <w:name w:val="footer"/>
    <w:basedOn w:val="Normal"/>
    <w:rsid w:val="00FB7F71"/>
    <w:pPr>
      <w:tabs>
        <w:tab w:val="center" w:pos="4320"/>
        <w:tab w:val="right" w:pos="8640"/>
      </w:tabs>
    </w:pPr>
  </w:style>
  <w:style w:type="character" w:styleId="Nmerodepgina">
    <w:name w:val="page number"/>
    <w:basedOn w:val="Fontepargpadro"/>
    <w:rsid w:val="00FB7F71"/>
  </w:style>
  <w:style w:type="paragraph" w:styleId="Commarcadores2">
    <w:name w:val="List Bullet 2"/>
    <w:basedOn w:val="Normal"/>
    <w:autoRedefine/>
    <w:rsid w:val="00FB7F71"/>
    <w:pPr>
      <w:widowControl w:val="0"/>
      <w:numPr>
        <w:numId w:val="4"/>
      </w:numPr>
      <w:wordWrap w:val="0"/>
      <w:overflowPunct/>
      <w:adjustRightInd/>
      <w:spacing w:line="280" w:lineRule="exact"/>
      <w:jc w:val="both"/>
      <w:textAlignment w:val="auto"/>
    </w:pPr>
    <w:rPr>
      <w:rFonts w:eastAsia="Batang"/>
      <w:kern w:val="2"/>
      <w:szCs w:val="24"/>
      <w:lang w:eastAsia="ko-KR"/>
    </w:rPr>
  </w:style>
  <w:style w:type="paragraph" w:styleId="Corpodetexto3">
    <w:name w:val="Body Text 3"/>
    <w:basedOn w:val="Normal"/>
    <w:rsid w:val="00FB7F71"/>
    <w:pPr>
      <w:wordWrap w:val="0"/>
      <w:overflowPunct/>
      <w:adjustRightInd/>
      <w:textAlignment w:val="auto"/>
    </w:pPr>
    <w:rPr>
      <w:rFonts w:eastAsia="Batang"/>
      <w:kern w:val="2"/>
      <w:szCs w:val="24"/>
      <w:lang w:eastAsia="ko-KR"/>
    </w:rPr>
  </w:style>
  <w:style w:type="paragraph" w:styleId="Textodenotaderodap">
    <w:name w:val="footnote text"/>
    <w:basedOn w:val="Normal"/>
    <w:semiHidden/>
    <w:rsid w:val="00FB7F71"/>
    <w:pPr>
      <w:widowControl w:val="0"/>
      <w:wordWrap w:val="0"/>
      <w:overflowPunct/>
      <w:adjustRightInd/>
      <w:spacing w:line="280" w:lineRule="exact"/>
      <w:jc w:val="both"/>
      <w:textAlignment w:val="auto"/>
    </w:pPr>
    <w:rPr>
      <w:rFonts w:eastAsia="Batang"/>
      <w:kern w:val="2"/>
      <w:lang w:eastAsia="ko-KR"/>
    </w:rPr>
  </w:style>
  <w:style w:type="character" w:styleId="Refdenotaderodap">
    <w:name w:val="footnote reference"/>
    <w:basedOn w:val="Fontepargpadro"/>
    <w:semiHidden/>
    <w:rsid w:val="00FB7F71"/>
    <w:rPr>
      <w:vertAlign w:val="superscript"/>
    </w:rPr>
  </w:style>
  <w:style w:type="paragraph" w:customStyle="1" w:styleId="abstract">
    <w:name w:val="abstract"/>
    <w:basedOn w:val="Corpodetexto3"/>
    <w:rsid w:val="00FB7F71"/>
    <w:pPr>
      <w:spacing w:line="240" w:lineRule="exact"/>
      <w:ind w:left="720" w:right="720"/>
    </w:pPr>
    <w:rPr>
      <w:sz w:val="20"/>
    </w:rPr>
  </w:style>
  <w:style w:type="paragraph" w:styleId="Corpodetexto2">
    <w:name w:val="Body Text 2"/>
    <w:basedOn w:val="Normal"/>
    <w:autoRedefine/>
    <w:rsid w:val="00FB7F71"/>
    <w:pPr>
      <w:widowControl w:val="0"/>
      <w:wordWrap w:val="0"/>
      <w:overflowPunct/>
      <w:adjustRightInd/>
      <w:spacing w:before="120" w:after="60" w:line="280" w:lineRule="exact"/>
      <w:jc w:val="both"/>
      <w:textAlignment w:val="auto"/>
    </w:pPr>
    <w:rPr>
      <w:rFonts w:eastAsia="Batang"/>
      <w:kern w:val="2"/>
      <w:szCs w:val="24"/>
      <w:lang w:eastAsia="ko-KR"/>
    </w:rPr>
  </w:style>
  <w:style w:type="character" w:styleId="Hyperlink">
    <w:name w:val="Hyperlink"/>
    <w:basedOn w:val="Fontepargpadro"/>
    <w:rsid w:val="00FB7F71"/>
    <w:rPr>
      <w:color w:val="0000FF"/>
      <w:u w:val="single"/>
    </w:rPr>
  </w:style>
  <w:style w:type="paragraph" w:styleId="NormalWeb">
    <w:name w:val="Normal (Web)"/>
    <w:basedOn w:val="Normal"/>
    <w:rsid w:val="00FB7F71"/>
    <w:pPr>
      <w:overflowPunct/>
      <w:autoSpaceDE/>
      <w:autoSpaceDN/>
      <w:adjustRightInd/>
      <w:spacing w:before="100" w:beforeAutospacing="1" w:after="100" w:afterAutospacing="1" w:line="280" w:lineRule="exact"/>
      <w:textAlignment w:val="auto"/>
    </w:pPr>
    <w:rPr>
      <w:rFonts w:ascii="Batang" w:eastAsia="Batang" w:hAnsi="Batang"/>
      <w:color w:val="000000"/>
      <w:szCs w:val="24"/>
      <w:lang w:eastAsia="ko-KR"/>
    </w:rPr>
  </w:style>
  <w:style w:type="paragraph" w:styleId="Pr-formataoHTML">
    <w:name w:val="HTML Preformatted"/>
    <w:basedOn w:val="Normal"/>
    <w:link w:val="Pr-formataoHTMLChar"/>
    <w:rsid w:val="00E52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overflowPunct/>
      <w:autoSpaceDE/>
      <w:autoSpaceDN/>
      <w:adjustRightInd/>
      <w:textAlignment w:val="auto"/>
    </w:pPr>
    <w:rPr>
      <w:rFonts w:ascii="Courier New" w:hAnsi="Courier New" w:cs="Courier New"/>
      <w:sz w:val="20"/>
      <w:lang w:val="pt-BR"/>
    </w:rPr>
  </w:style>
  <w:style w:type="character" w:customStyle="1" w:styleId="Pr-formataoHTMLChar">
    <w:name w:val="Pré-formatação HTML Char"/>
    <w:basedOn w:val="Fontepargpadro"/>
    <w:link w:val="Pr-formataoHTML"/>
    <w:rsid w:val="00E529CA"/>
    <w:rPr>
      <w:rFonts w:ascii="Courier New" w:hAnsi="Courier New" w:cs="Courier New"/>
    </w:rPr>
  </w:style>
  <w:style w:type="character" w:styleId="nfase">
    <w:name w:val="Emphasis"/>
    <w:basedOn w:val="Fontepargpadro"/>
    <w:uiPriority w:val="20"/>
    <w:qFormat/>
    <w:rsid w:val="009B712E"/>
    <w:rPr>
      <w:i/>
      <w:iCs/>
    </w:rPr>
  </w:style>
  <w:style w:type="character" w:customStyle="1" w:styleId="CabealhoChar">
    <w:name w:val="Cabeçalho Char"/>
    <w:basedOn w:val="Fontepargpadro"/>
    <w:link w:val="Cabealho"/>
    <w:rsid w:val="007439B0"/>
    <w:rPr>
      <w:sz w:val="24"/>
      <w:lang w:val="en-US" w:eastAsia="en-US"/>
    </w:rPr>
  </w:style>
  <w:style w:type="paragraph" w:styleId="Textodebalo">
    <w:name w:val="Balloon Text"/>
    <w:basedOn w:val="Normal"/>
    <w:link w:val="TextodebaloChar"/>
    <w:rsid w:val="007244F0"/>
    <w:rPr>
      <w:rFonts w:ascii="Tahoma" w:hAnsi="Tahoma" w:cs="Tahoma"/>
      <w:sz w:val="16"/>
      <w:szCs w:val="16"/>
    </w:rPr>
  </w:style>
  <w:style w:type="character" w:customStyle="1" w:styleId="TextodebaloChar">
    <w:name w:val="Texto de balão Char"/>
    <w:basedOn w:val="Fontepargpadro"/>
    <w:link w:val="Textodebalo"/>
    <w:rsid w:val="007244F0"/>
    <w:rPr>
      <w:rFonts w:ascii="Tahoma" w:hAnsi="Tahoma" w:cs="Tahoma"/>
      <w:sz w:val="16"/>
      <w:szCs w:val="16"/>
      <w:lang w:val="en-US" w:eastAsia="en-US"/>
    </w:rPr>
  </w:style>
  <w:style w:type="table" w:styleId="Tabelacomgrade">
    <w:name w:val="Table Grid"/>
    <w:basedOn w:val="Tabelanormal"/>
    <w:rsid w:val="00882D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ativo">
    <w:name w:val="inativo"/>
    <w:basedOn w:val="Fontepargpadro"/>
    <w:rsid w:val="00BE4E9C"/>
  </w:style>
  <w:style w:type="character" w:styleId="TextodoEspaoReservado">
    <w:name w:val="Placeholder Text"/>
    <w:basedOn w:val="Fontepargpadro"/>
    <w:uiPriority w:val="99"/>
    <w:semiHidden/>
    <w:rsid w:val="00C1589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2353893">
      <w:bodyDiv w:val="1"/>
      <w:marLeft w:val="0"/>
      <w:marRight w:val="0"/>
      <w:marTop w:val="0"/>
      <w:marBottom w:val="0"/>
      <w:divBdr>
        <w:top w:val="none" w:sz="0" w:space="0" w:color="auto"/>
        <w:left w:val="none" w:sz="0" w:space="0" w:color="auto"/>
        <w:bottom w:val="none" w:sz="0" w:space="0" w:color="auto"/>
        <w:right w:val="none" w:sz="0" w:space="0" w:color="auto"/>
      </w:divBdr>
      <w:divsChild>
        <w:div w:id="1929269825">
          <w:marLeft w:val="0"/>
          <w:marRight w:val="0"/>
          <w:marTop w:val="0"/>
          <w:marBottom w:val="0"/>
          <w:divBdr>
            <w:top w:val="none" w:sz="0" w:space="0" w:color="auto"/>
            <w:left w:val="none" w:sz="0" w:space="0" w:color="auto"/>
            <w:bottom w:val="single" w:sz="6" w:space="0" w:color="999999"/>
            <w:right w:val="none" w:sz="0" w:space="0" w:color="auto"/>
          </w:divBdr>
          <w:divsChild>
            <w:div w:id="679044776">
              <w:marLeft w:val="0"/>
              <w:marRight w:val="0"/>
              <w:marTop w:val="0"/>
              <w:marBottom w:val="0"/>
              <w:divBdr>
                <w:top w:val="none" w:sz="0" w:space="0" w:color="auto"/>
                <w:left w:val="none" w:sz="0" w:space="0" w:color="auto"/>
                <w:bottom w:val="none" w:sz="0" w:space="0" w:color="auto"/>
                <w:right w:val="none" w:sz="0" w:space="0" w:color="auto"/>
              </w:divBdr>
              <w:divsChild>
                <w:div w:id="1224681412">
                  <w:marLeft w:val="0"/>
                  <w:marRight w:val="0"/>
                  <w:marTop w:val="0"/>
                  <w:marBottom w:val="0"/>
                  <w:divBdr>
                    <w:top w:val="none" w:sz="0" w:space="0" w:color="auto"/>
                    <w:left w:val="none" w:sz="0" w:space="0" w:color="auto"/>
                    <w:bottom w:val="none" w:sz="0" w:space="0" w:color="auto"/>
                    <w:right w:val="none" w:sz="0" w:space="0" w:color="auto"/>
                  </w:divBdr>
                  <w:divsChild>
                    <w:div w:id="1433552716">
                      <w:marLeft w:val="0"/>
                      <w:marRight w:val="0"/>
                      <w:marTop w:val="0"/>
                      <w:marBottom w:val="0"/>
                      <w:divBdr>
                        <w:top w:val="none" w:sz="0" w:space="0" w:color="auto"/>
                        <w:left w:val="none" w:sz="0" w:space="0" w:color="auto"/>
                        <w:bottom w:val="none" w:sz="0" w:space="0" w:color="auto"/>
                        <w:right w:val="none" w:sz="0" w:space="0" w:color="auto"/>
                      </w:divBdr>
                      <w:divsChild>
                        <w:div w:id="932277298">
                          <w:marLeft w:val="0"/>
                          <w:marRight w:val="0"/>
                          <w:marTop w:val="0"/>
                          <w:marBottom w:val="0"/>
                          <w:divBdr>
                            <w:top w:val="none" w:sz="0" w:space="0" w:color="auto"/>
                            <w:left w:val="none" w:sz="0" w:space="0" w:color="auto"/>
                            <w:bottom w:val="none" w:sz="0" w:space="0" w:color="auto"/>
                            <w:right w:val="none" w:sz="0" w:space="0" w:color="auto"/>
                          </w:divBdr>
                          <w:divsChild>
                            <w:div w:id="40777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2795940">
      <w:bodyDiv w:val="1"/>
      <w:marLeft w:val="0"/>
      <w:marRight w:val="0"/>
      <w:marTop w:val="0"/>
      <w:marBottom w:val="0"/>
      <w:divBdr>
        <w:top w:val="none" w:sz="0" w:space="0" w:color="auto"/>
        <w:left w:val="none" w:sz="0" w:space="0" w:color="auto"/>
        <w:bottom w:val="none" w:sz="0" w:space="0" w:color="auto"/>
        <w:right w:val="none" w:sz="0" w:space="0" w:color="auto"/>
      </w:divBdr>
      <w:divsChild>
        <w:div w:id="556744065">
          <w:marLeft w:val="0"/>
          <w:marRight w:val="0"/>
          <w:marTop w:val="0"/>
          <w:marBottom w:val="0"/>
          <w:divBdr>
            <w:top w:val="none" w:sz="0" w:space="0" w:color="auto"/>
            <w:left w:val="none" w:sz="0" w:space="0" w:color="auto"/>
            <w:bottom w:val="none" w:sz="0" w:space="0" w:color="auto"/>
            <w:right w:val="none" w:sz="0" w:space="0" w:color="auto"/>
          </w:divBdr>
        </w:div>
        <w:div w:id="509956745">
          <w:marLeft w:val="0"/>
          <w:marRight w:val="0"/>
          <w:marTop w:val="0"/>
          <w:marBottom w:val="0"/>
          <w:divBdr>
            <w:top w:val="none" w:sz="0" w:space="0" w:color="auto"/>
            <w:left w:val="none" w:sz="0" w:space="0" w:color="auto"/>
            <w:bottom w:val="none" w:sz="0" w:space="0" w:color="auto"/>
            <w:right w:val="none" w:sz="0" w:space="0" w:color="auto"/>
          </w:divBdr>
        </w:div>
        <w:div w:id="1865048563">
          <w:marLeft w:val="0"/>
          <w:marRight w:val="0"/>
          <w:marTop w:val="0"/>
          <w:marBottom w:val="0"/>
          <w:divBdr>
            <w:top w:val="none" w:sz="0" w:space="0" w:color="auto"/>
            <w:left w:val="none" w:sz="0" w:space="0" w:color="auto"/>
            <w:bottom w:val="none" w:sz="0" w:space="0" w:color="auto"/>
            <w:right w:val="none" w:sz="0" w:space="0" w:color="auto"/>
          </w:divBdr>
        </w:div>
      </w:divsChild>
    </w:div>
    <w:div w:id="1333532563">
      <w:bodyDiv w:val="1"/>
      <w:marLeft w:val="0"/>
      <w:marRight w:val="0"/>
      <w:marTop w:val="0"/>
      <w:marBottom w:val="0"/>
      <w:divBdr>
        <w:top w:val="none" w:sz="0" w:space="0" w:color="auto"/>
        <w:left w:val="none" w:sz="0" w:space="0" w:color="auto"/>
        <w:bottom w:val="none" w:sz="0" w:space="0" w:color="auto"/>
        <w:right w:val="none" w:sz="0" w:space="0" w:color="auto"/>
      </w:divBdr>
    </w:div>
    <w:div w:id="2142068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aspar.filho@ipen.br" TargetMode="External"/><Relationship Id="rId13" Type="http://schemas.openxmlformats.org/officeDocument/2006/relationships/image" Target="media/image4.png"/><Relationship Id="rId18" Type="http://schemas.openxmlformats.org/officeDocument/2006/relationships/image" Target="media/image9.emf"/><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www.sns.gov/documentation/sns_brochure.pdf"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emf"/><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oleObject" Target="embeddings/oleObject1.bin"/><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emf"/><Relationship Id="rId4" Type="http://schemas.openxmlformats.org/officeDocument/2006/relationships/settings" Target="settings.xml"/><Relationship Id="rId9" Type="http://schemas.openxmlformats.org/officeDocument/2006/relationships/hyperlink" Target="mailto:rarcuri@eletronuclear.gov.br" TargetMode="External"/><Relationship Id="rId14" Type="http://schemas.openxmlformats.org/officeDocument/2006/relationships/image" Target="media/image5.png"/><Relationship Id="rId22" Type="http://schemas.openxmlformats.org/officeDocument/2006/relationships/image" Target="media/image12.wmf"/><Relationship Id="rId2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4.tif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7C0231-1266-44A6-8207-5431DADCD1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2828</TotalTime>
  <Pages>1</Pages>
  <Words>2828</Words>
  <Characters>15277</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TITLE OF THE PAPER: CENTERED, UPPERCASE, 14 POINT TIMES NEW ROMAN, ON SECOND LINE FROM THE TOP MARGIN, PREFERRABLY NOT MORE TH</vt:lpstr>
    </vt:vector>
  </TitlesOfParts>
  <Company>ORNL</Company>
  <LinksUpToDate>false</LinksUpToDate>
  <CharactersWithSpaces>18069</CharactersWithSpaces>
  <SharedDoc>false</SharedDoc>
  <HLinks>
    <vt:vector size="12" baseType="variant">
      <vt:variant>
        <vt:i4>327727</vt:i4>
      </vt:variant>
      <vt:variant>
        <vt:i4>6</vt:i4>
      </vt:variant>
      <vt:variant>
        <vt:i4>0</vt:i4>
      </vt:variant>
      <vt:variant>
        <vt:i4>5</vt:i4>
      </vt:variant>
      <vt:variant>
        <vt:lpwstr>http://www.sns.gov/documentation/sns_brochure.pdf</vt:lpwstr>
      </vt:variant>
      <vt:variant>
        <vt:lpwstr/>
      </vt:variant>
      <vt:variant>
        <vt:i4>4980849</vt:i4>
      </vt:variant>
      <vt:variant>
        <vt:i4>0</vt:i4>
      </vt:variant>
      <vt:variant>
        <vt:i4>0</vt:i4>
      </vt:variant>
      <vt:variant>
        <vt:i4>5</vt:i4>
      </vt:variant>
      <vt:variant>
        <vt:lpwstr>mailto:lgasilva@ipen.br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THE PAPER: CENTERED, UPPERCASE, 14 POINT TIMES NEW ROMAN, ON SECOND LINE FROM THE TOP MARGIN, PREFERRABLY NOT MORE TH</dc:title>
  <dc:creator>rafpc</dc:creator>
  <cp:lastModifiedBy>Andrezio</cp:lastModifiedBy>
  <cp:revision>89</cp:revision>
  <cp:lastPrinted>2017-04-05T00:04:00Z</cp:lastPrinted>
  <dcterms:created xsi:type="dcterms:W3CDTF">2017-06-20T17:00:00Z</dcterms:created>
  <dcterms:modified xsi:type="dcterms:W3CDTF">2017-07-21T14:35:00Z</dcterms:modified>
</cp:coreProperties>
</file>