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4C8C8" w14:textId="77777777" w:rsidR="0034671F" w:rsidRDefault="00050CB1" w:rsidP="0034671F">
      <w:pPr>
        <w:pStyle w:val="NoSpacing"/>
        <w:rPr>
          <w:noProof/>
        </w:rPr>
      </w:pPr>
      <w:bookmarkStart w:id="0" w:name="_Toc25305328"/>
      <w:bookmarkStart w:id="1" w:name="_Toc37083218"/>
      <w:r>
        <w:rPr>
          <w:noProof/>
        </w:rPr>
        <w:drawing>
          <wp:anchor distT="0" distB="0" distL="114300" distR="114300" simplePos="0" relativeHeight="251697152" behindDoc="0" locked="0" layoutInCell="1" allowOverlap="1" wp14:anchorId="395C2EDC" wp14:editId="2456FADA">
            <wp:simplePos x="0" y="0"/>
            <wp:positionH relativeFrom="margin">
              <wp:align>center</wp:align>
            </wp:positionH>
            <wp:positionV relativeFrom="paragraph">
              <wp:posOffset>3074670</wp:posOffset>
            </wp:positionV>
            <wp:extent cx="2658088" cy="4918075"/>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58088" cy="4918075"/>
                    </a:xfrm>
                    <a:prstGeom prst="rect">
                      <a:avLst/>
                    </a:prstGeom>
                  </pic:spPr>
                </pic:pic>
              </a:graphicData>
            </a:graphic>
          </wp:anchor>
        </w:drawing>
      </w:r>
      <w:r w:rsidR="00957B08">
        <w:rPr>
          <w:noProof/>
        </w:rPr>
        <mc:AlternateContent>
          <mc:Choice Requires="wps">
            <w:drawing>
              <wp:anchor distT="45720" distB="45720" distL="114300" distR="114300" simplePos="0" relativeHeight="251696128" behindDoc="0" locked="0" layoutInCell="1" allowOverlap="1" wp14:anchorId="41D79FB4" wp14:editId="1E02F133">
                <wp:simplePos x="0" y="0"/>
                <wp:positionH relativeFrom="column">
                  <wp:posOffset>-271780</wp:posOffset>
                </wp:positionH>
                <wp:positionV relativeFrom="paragraph">
                  <wp:posOffset>966470</wp:posOffset>
                </wp:positionV>
                <wp:extent cx="3003550" cy="1404620"/>
                <wp:effectExtent l="0" t="0" r="635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1404620"/>
                        </a:xfrm>
                        <a:prstGeom prst="rect">
                          <a:avLst/>
                        </a:prstGeom>
                        <a:solidFill>
                          <a:srgbClr val="FFFFFF"/>
                        </a:solidFill>
                        <a:ln w="9525">
                          <a:noFill/>
                          <a:miter lim="800000"/>
                          <a:headEnd/>
                          <a:tailEnd/>
                        </a:ln>
                      </wps:spPr>
                      <wps:txbx>
                        <w:txbxContent>
                          <w:p w14:paraId="2D89F0BB" w14:textId="7AE0147F" w:rsidR="00957B08" w:rsidRPr="00957B08" w:rsidRDefault="00957B08">
                            <w:pPr>
                              <w:rPr>
                                <w:sz w:val="48"/>
                                <w:szCs w:val="4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D79FB4" id="_x0000_t202" coordsize="21600,21600" o:spt="202" path="m,l,21600r21600,l21600,xe">
                <v:stroke joinstyle="miter"/>
                <v:path gradientshapeok="t" o:connecttype="rect"/>
              </v:shapetype>
              <v:shape id="Text Box 2" o:spid="_x0000_s1026" type="#_x0000_t202" style="position:absolute;margin-left:-21.4pt;margin-top:76.1pt;width:236.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" stroked="f">
                <v:textbox style="mso-fit-shape-to-text:t">
                  <w:txbxContent>
                    <w:p w14:paraId="2D89F0BB" w14:textId="7AE0147F" w:rsidR="00957B08" w:rsidRPr="00957B08" w:rsidRDefault="00957B08">
                      <w:pPr>
                        <w:rPr>
                          <w:sz w:val="48"/>
                          <w:szCs w:val="48"/>
                        </w:rPr>
                      </w:pPr>
                    </w:p>
                  </w:txbxContent>
                </v:textbox>
                <w10:wrap type="square"/>
              </v:shape>
            </w:pict>
          </mc:Fallback>
        </mc:AlternateContent>
      </w:r>
      <w:r w:rsidR="0048087E" w:rsidRPr="00901B39">
        <w:rPr>
          <w:noProof/>
          <w:color w:val="FFFFFF" w:themeColor="background1"/>
          <w:spacing w:val="10"/>
          <w:lang w:val="en-US"/>
        </w:rPr>
        <w:drawing>
          <wp:anchor distT="0" distB="0" distL="114300" distR="114300" simplePos="0" relativeHeight="251693056" behindDoc="0" locked="0" layoutInCell="1" allowOverlap="1" wp14:anchorId="323AF49C" wp14:editId="1E0CE9F7">
            <wp:simplePos x="0" y="0"/>
            <wp:positionH relativeFrom="column">
              <wp:posOffset>4943475</wp:posOffset>
            </wp:positionH>
            <wp:positionV relativeFrom="paragraph">
              <wp:posOffset>1685290</wp:posOffset>
            </wp:positionV>
            <wp:extent cx="1165860" cy="9417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OUR ENTRY EXPERTS white.png"/>
                    <pic:cNvPicPr/>
                  </pic:nvPicPr>
                  <pic:blipFill>
                    <a:blip r:embed="rId12">
                      <a:extLst>
                        <a:ext uri="{28A0092B-C50C-407E-A947-70E740481C1C}">
                          <a14:useLocalDpi xmlns:a14="http://schemas.microsoft.com/office/drawing/2010/main" val="0"/>
                        </a:ext>
                      </a:extLst>
                    </a:blip>
                    <a:stretch>
                      <a:fillRect/>
                    </a:stretch>
                  </pic:blipFill>
                  <pic:spPr>
                    <a:xfrm>
                      <a:off x="0" y="0"/>
                      <a:ext cx="1165860" cy="941705"/>
                    </a:xfrm>
                    <a:prstGeom prst="rect">
                      <a:avLst/>
                    </a:prstGeom>
                    <a:solidFill>
                      <a:srgbClr val="4E4E4C"/>
                    </a:solidFill>
                  </pic:spPr>
                </pic:pic>
              </a:graphicData>
            </a:graphic>
            <wp14:sizeRelH relativeFrom="page">
              <wp14:pctWidth>0</wp14:pctWidth>
            </wp14:sizeRelH>
            <wp14:sizeRelV relativeFrom="page">
              <wp14:pctHeight>0</wp14:pctHeight>
            </wp14:sizeRelV>
          </wp:anchor>
        </w:drawing>
      </w:r>
      <w:r w:rsidR="0048087E">
        <w:rPr>
          <w:noProof/>
          <w:lang w:val="en-US"/>
        </w:rPr>
        <w:drawing>
          <wp:anchor distT="0" distB="0" distL="114300" distR="114300" simplePos="0" relativeHeight="251678720" behindDoc="0" locked="0" layoutInCell="1" allowOverlap="1" wp14:anchorId="49292931" wp14:editId="4BD50F48">
            <wp:simplePos x="0" y="0"/>
            <wp:positionH relativeFrom="page">
              <wp:align>right</wp:align>
            </wp:positionH>
            <wp:positionV relativeFrom="paragraph">
              <wp:posOffset>-229235</wp:posOffset>
            </wp:positionV>
            <wp:extent cx="1875790" cy="18757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5790" cy="1875790"/>
                    </a:xfrm>
                    <a:prstGeom prst="rect">
                      <a:avLst/>
                    </a:prstGeom>
                    <a:noFill/>
                    <a:ln>
                      <a:noFill/>
                    </a:ln>
                  </pic:spPr>
                </pic:pic>
              </a:graphicData>
            </a:graphic>
            <wp14:sizeRelH relativeFrom="page">
              <wp14:pctWidth>0</wp14:pctWidth>
            </wp14:sizeRelH>
            <wp14:sizeRelV relativeFrom="page">
              <wp14:pctHeight>0</wp14:pctHeight>
            </wp14:sizeRelV>
          </wp:anchor>
        </w:drawing>
      </w:r>
      <w:r w:rsidR="000574BD" w:rsidRPr="000E7687">
        <w:rPr>
          <w:noProof/>
          <w:spacing w:val="10"/>
          <w:lang w:val="en-US"/>
        </w:rPr>
        <mc:AlternateContent>
          <mc:Choice Requires="wps">
            <w:drawing>
              <wp:anchor distT="45720" distB="45720" distL="114300" distR="114300" simplePos="0" relativeHeight="251684864" behindDoc="0" locked="0" layoutInCell="1" allowOverlap="1" wp14:anchorId="67892495" wp14:editId="759AA85B">
                <wp:simplePos x="0" y="0"/>
                <wp:positionH relativeFrom="column">
                  <wp:posOffset>-336875</wp:posOffset>
                </wp:positionH>
                <wp:positionV relativeFrom="paragraph">
                  <wp:posOffset>-601744</wp:posOffset>
                </wp:positionV>
                <wp:extent cx="4986067" cy="151320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6067" cy="1513205"/>
                        </a:xfrm>
                        <a:prstGeom prst="rect">
                          <a:avLst/>
                        </a:prstGeom>
                        <a:noFill/>
                        <a:ln w="9525">
                          <a:noFill/>
                          <a:miter lim="800000"/>
                          <a:headEnd/>
                          <a:tailEnd/>
                        </a:ln>
                      </wps:spPr>
                      <wps:txbx>
                        <w:txbxContent>
                          <w:p w14:paraId="0504D59E" w14:textId="232FD8DC" w:rsidR="00BA3A02" w:rsidRPr="00ED22D1" w:rsidRDefault="00BA3A02" w:rsidP="0001040E">
                            <w:pPr>
                              <w:spacing w:before="0" w:after="0" w:line="240" w:lineRule="auto"/>
                              <w:rPr>
                                <w:rFonts w:asciiTheme="majorHAnsi" w:hAnsiTheme="majorHAnsi" w:cstheme="majorHAnsi"/>
                                <w:color w:val="auto"/>
                                <w:sz w:val="50"/>
                                <w:szCs w:val="50"/>
                                <w:lang w:val="en-US"/>
                              </w:rPr>
                            </w:pPr>
                            <w:r w:rsidRPr="00ED22D1">
                              <w:rPr>
                                <w:rFonts w:asciiTheme="majorHAnsi" w:hAnsiTheme="majorHAnsi" w:cstheme="majorHAnsi"/>
                                <w:color w:val="auto"/>
                                <w:sz w:val="50"/>
                                <w:szCs w:val="50"/>
                                <w:lang w:val="en-US"/>
                              </w:rPr>
                              <w:t xml:space="preserve">ARCHITECTURAL SPECIFICATION </w:t>
                            </w:r>
                            <w:r w:rsidR="00B55627">
                              <w:rPr>
                                <w:rFonts w:asciiTheme="majorHAnsi" w:hAnsiTheme="majorHAnsi" w:cstheme="majorHAnsi"/>
                                <w:color w:val="auto"/>
                                <w:sz w:val="50"/>
                                <w:szCs w:val="50"/>
                                <w:lang w:val="en-US"/>
                              </w:rPr>
                              <w:t>TURNLOCK</w:t>
                            </w:r>
                            <w:r w:rsidR="00474122">
                              <w:rPr>
                                <w:rFonts w:asciiTheme="majorHAnsi" w:hAnsiTheme="majorHAnsi" w:cstheme="majorHAnsi"/>
                                <w:color w:val="auto"/>
                                <w:sz w:val="50"/>
                                <w:szCs w:val="50"/>
                                <w:lang w:val="en-US"/>
                              </w:rPr>
                              <w:t>-</w:t>
                            </w:r>
                            <w:r w:rsidR="0025555C">
                              <w:rPr>
                                <w:rFonts w:asciiTheme="majorHAnsi" w:hAnsiTheme="majorHAnsi" w:cstheme="majorHAnsi"/>
                                <w:color w:val="auto"/>
                                <w:sz w:val="50"/>
                                <w:szCs w:val="50"/>
                                <w:lang w:val="en-US"/>
                              </w:rPr>
                              <w:t>100</w:t>
                            </w:r>
                            <w:r w:rsidR="00B55627">
                              <w:rPr>
                                <w:rFonts w:asciiTheme="majorHAnsi" w:hAnsiTheme="majorHAnsi" w:cstheme="majorHAnsi"/>
                                <w:color w:val="auto"/>
                                <w:sz w:val="50"/>
                                <w:szCs w:val="50"/>
                                <w:lang w:val="en-US"/>
                              </w:rPr>
                              <w:t xml:space="preserve"> </w:t>
                            </w:r>
                          </w:p>
                          <w:p w14:paraId="2583C2ED" w14:textId="14D72744" w:rsidR="00BA3A02" w:rsidRPr="00ED22D1" w:rsidRDefault="00BA3A02" w:rsidP="0001040E">
                            <w:pPr>
                              <w:spacing w:before="0" w:after="0" w:line="240" w:lineRule="auto"/>
                              <w:rPr>
                                <w:rFonts w:asciiTheme="majorHAnsi" w:hAnsiTheme="majorHAnsi" w:cstheme="majorHAnsi"/>
                                <w:color w:val="auto"/>
                                <w:sz w:val="50"/>
                                <w:szCs w:val="50"/>
                                <w:lang w:val="en-GB"/>
                              </w:rPr>
                            </w:pPr>
                            <w:r w:rsidRPr="00ED22D1">
                              <w:rPr>
                                <w:rFonts w:asciiTheme="majorHAnsi" w:hAnsiTheme="majorHAnsi" w:cstheme="majorHAnsi"/>
                                <w:color w:val="auto"/>
                                <w:sz w:val="50"/>
                                <w:szCs w:val="50"/>
                                <w:lang w:val="en-US"/>
                              </w:rPr>
                              <w:t>SECURITY</w:t>
                            </w:r>
                            <w:r w:rsidR="00776A38">
                              <w:rPr>
                                <w:rFonts w:asciiTheme="majorHAnsi" w:hAnsiTheme="majorHAnsi" w:cstheme="majorHAnsi"/>
                                <w:color w:val="auto"/>
                                <w:sz w:val="50"/>
                                <w:szCs w:val="50"/>
                                <w:lang w:val="en-US"/>
                              </w:rPr>
                              <w:t xml:space="preserve"> </w:t>
                            </w:r>
                            <w:r w:rsidRPr="00ED22D1">
                              <w:rPr>
                                <w:rFonts w:asciiTheme="majorHAnsi" w:hAnsiTheme="majorHAnsi" w:cstheme="majorHAnsi"/>
                                <w:color w:val="auto"/>
                                <w:sz w:val="50"/>
                                <w:szCs w:val="50"/>
                                <w:lang w:val="en-US"/>
                              </w:rPr>
                              <w:t xml:space="preserve">TURNSTILE </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7892495" id="_x0000_s1027" type="#_x0000_t202" style="position:absolute;margin-left:-26.55pt;margin-top:-47.4pt;width:392.6pt;height:119.1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" filled="f" stroked="f">
                <v:textbox>
                  <w:txbxContent>
                    <w:p w14:paraId="0504D59E" w14:textId="232FD8DC" w:rsidR="00BA3A02" w:rsidRPr="00ED22D1" w:rsidRDefault="00BA3A02" w:rsidP="0001040E">
                      <w:pPr>
                        <w:spacing w:before="0" w:after="0" w:line="240" w:lineRule="auto"/>
                        <w:rPr>
                          <w:rFonts w:asciiTheme="majorHAnsi" w:hAnsiTheme="majorHAnsi" w:cstheme="majorHAnsi"/>
                          <w:color w:val="auto"/>
                          <w:sz w:val="50"/>
                          <w:szCs w:val="50"/>
                          <w:lang w:val="en-US"/>
                        </w:rPr>
                      </w:pPr>
                      <w:r w:rsidRPr="00ED22D1">
                        <w:rPr>
                          <w:rFonts w:asciiTheme="majorHAnsi" w:hAnsiTheme="majorHAnsi" w:cstheme="majorHAnsi"/>
                          <w:color w:val="auto"/>
                          <w:sz w:val="50"/>
                          <w:szCs w:val="50"/>
                          <w:lang w:val="en-US"/>
                        </w:rPr>
                        <w:t xml:space="preserve">ARCHITECTURAL SPECIFICATION </w:t>
                      </w:r>
                      <w:r w:rsidR="00B55627">
                        <w:rPr>
                          <w:rFonts w:asciiTheme="majorHAnsi" w:hAnsiTheme="majorHAnsi" w:cstheme="majorHAnsi"/>
                          <w:color w:val="auto"/>
                          <w:sz w:val="50"/>
                          <w:szCs w:val="50"/>
                          <w:lang w:val="en-US"/>
                        </w:rPr>
                        <w:t>TURNLOCK</w:t>
                      </w:r>
                      <w:r w:rsidR="00474122">
                        <w:rPr>
                          <w:rFonts w:asciiTheme="majorHAnsi" w:hAnsiTheme="majorHAnsi" w:cstheme="majorHAnsi"/>
                          <w:color w:val="auto"/>
                          <w:sz w:val="50"/>
                          <w:szCs w:val="50"/>
                          <w:lang w:val="en-US"/>
                        </w:rPr>
                        <w:t>-</w:t>
                      </w:r>
                      <w:r w:rsidR="0025555C">
                        <w:rPr>
                          <w:rFonts w:asciiTheme="majorHAnsi" w:hAnsiTheme="majorHAnsi" w:cstheme="majorHAnsi"/>
                          <w:color w:val="auto"/>
                          <w:sz w:val="50"/>
                          <w:szCs w:val="50"/>
                          <w:lang w:val="en-US"/>
                        </w:rPr>
                        <w:t>100</w:t>
                      </w:r>
                      <w:r w:rsidR="00B55627">
                        <w:rPr>
                          <w:rFonts w:asciiTheme="majorHAnsi" w:hAnsiTheme="majorHAnsi" w:cstheme="majorHAnsi"/>
                          <w:color w:val="auto"/>
                          <w:sz w:val="50"/>
                          <w:szCs w:val="50"/>
                          <w:lang w:val="en-US"/>
                        </w:rPr>
                        <w:t xml:space="preserve"> </w:t>
                      </w:r>
                    </w:p>
                    <w:p w14:paraId="2583C2ED" w14:textId="14D72744" w:rsidR="00BA3A02" w:rsidRPr="00ED22D1" w:rsidRDefault="00BA3A02" w:rsidP="0001040E">
                      <w:pPr>
                        <w:spacing w:before="0" w:after="0" w:line="240" w:lineRule="auto"/>
                        <w:rPr>
                          <w:rFonts w:asciiTheme="majorHAnsi" w:hAnsiTheme="majorHAnsi" w:cstheme="majorHAnsi"/>
                          <w:color w:val="auto"/>
                          <w:sz w:val="50"/>
                          <w:szCs w:val="50"/>
                          <w:lang w:val="en-GB"/>
                        </w:rPr>
                      </w:pPr>
                      <w:r w:rsidRPr="00ED22D1">
                        <w:rPr>
                          <w:rFonts w:asciiTheme="majorHAnsi" w:hAnsiTheme="majorHAnsi" w:cstheme="majorHAnsi"/>
                          <w:color w:val="auto"/>
                          <w:sz w:val="50"/>
                          <w:szCs w:val="50"/>
                          <w:lang w:val="en-US"/>
                        </w:rPr>
                        <w:t>SECURITY</w:t>
                      </w:r>
                      <w:r w:rsidR="00776A38">
                        <w:rPr>
                          <w:rFonts w:asciiTheme="majorHAnsi" w:hAnsiTheme="majorHAnsi" w:cstheme="majorHAnsi"/>
                          <w:color w:val="auto"/>
                          <w:sz w:val="50"/>
                          <w:szCs w:val="50"/>
                          <w:lang w:val="en-US"/>
                        </w:rPr>
                        <w:t xml:space="preserve"> </w:t>
                      </w:r>
                      <w:r w:rsidRPr="00ED22D1">
                        <w:rPr>
                          <w:rFonts w:asciiTheme="majorHAnsi" w:hAnsiTheme="majorHAnsi" w:cstheme="majorHAnsi"/>
                          <w:color w:val="auto"/>
                          <w:sz w:val="50"/>
                          <w:szCs w:val="50"/>
                          <w:lang w:val="en-US"/>
                        </w:rPr>
                        <w:t xml:space="preserve">TURNSTILE </w:t>
                      </w:r>
                    </w:p>
                  </w:txbxContent>
                </v:textbox>
              </v:shape>
            </w:pict>
          </mc:Fallback>
        </mc:AlternateContent>
      </w:r>
      <w:sdt>
        <w:sdtPr>
          <w:id w:val="-1918233665"/>
          <w:docPartObj>
            <w:docPartGallery w:val="Cover Pages"/>
            <w:docPartUnique/>
          </w:docPartObj>
        </w:sdtPr>
        <w:sdtContent>
          <w:r w:rsidR="003D775E">
            <w:br w:type="page"/>
          </w:r>
        </w:sdtContent>
      </w:sdt>
      <w:bookmarkEnd w:id="0"/>
      <w:bookmarkEnd w:id="1"/>
      <w:r w:rsidR="007202F8" w:rsidRPr="007202F8">
        <w:rPr>
          <w:noProof/>
        </w:rPr>
        <w:t xml:space="preserve"> </w:t>
      </w:r>
    </w:p>
    <w:sdt>
      <w:sdtPr>
        <w:rPr>
          <w:b/>
          <w:bCs/>
          <w:caps/>
          <w:color w:val="4E4E4C" w:themeColor="text1"/>
        </w:rPr>
        <w:id w:val="1135681454"/>
        <w:docPartObj>
          <w:docPartGallery w:val="Table of Contents"/>
          <w:docPartUnique/>
        </w:docPartObj>
      </w:sdtPr>
      <w:sdtEndPr>
        <w:rPr>
          <w:b w:val="0"/>
          <w:bCs w:val="0"/>
          <w:caps w:val="0"/>
          <w:noProof/>
        </w:rPr>
      </w:sdtEndPr>
      <w:sdtContent>
        <w:p w14:paraId="6D349464" w14:textId="03A511B4" w:rsidR="006077E6" w:rsidRPr="0034671F" w:rsidRDefault="006077E6" w:rsidP="0034671F">
          <w:pPr>
            <w:pStyle w:val="NoSpacing"/>
            <w:rPr>
              <w:noProof/>
            </w:rPr>
          </w:pPr>
          <w:r w:rsidRPr="00472ECB">
            <w:rPr>
              <w:b/>
              <w:bCs/>
              <w:sz w:val="36"/>
              <w:szCs w:val="36"/>
            </w:rPr>
            <w:t>Contents</w:t>
          </w:r>
        </w:p>
        <w:p w14:paraId="3AB2530B" w14:textId="148C3FDB" w:rsidR="002163B0" w:rsidRDefault="002272B9">
          <w:pPr>
            <w:pStyle w:val="TOC1"/>
            <w:tabs>
              <w:tab w:val="right" w:leader="dot" w:pos="9060"/>
            </w:tabs>
            <w:rPr>
              <w:noProof/>
              <w:color w:val="auto"/>
              <w:sz w:val="22"/>
              <w:szCs w:val="22"/>
              <w:lang w:val="en-US"/>
            </w:rPr>
          </w:pPr>
          <w:r>
            <w:fldChar w:fldCharType="begin"/>
          </w:r>
          <w:r>
            <w:instrText xml:space="preserve"> TOC \o "1-3" \h \z \u </w:instrText>
          </w:r>
          <w:r>
            <w:fldChar w:fldCharType="separate"/>
          </w:r>
          <w:hyperlink w:anchor="_Toc50039464" w:history="1">
            <w:r w:rsidR="002163B0" w:rsidRPr="002560FC">
              <w:rPr>
                <w:rStyle w:val="Hyperlink"/>
                <w:noProof/>
              </w:rPr>
              <w:t>Security Optical Turnstile Section 11-14-00 Pedestrian Control Equipment (Gates/Turnstiles)</w:t>
            </w:r>
            <w:r w:rsidR="002163B0">
              <w:rPr>
                <w:noProof/>
                <w:webHidden/>
              </w:rPr>
              <w:tab/>
            </w:r>
            <w:r w:rsidR="002163B0">
              <w:rPr>
                <w:noProof/>
                <w:webHidden/>
              </w:rPr>
              <w:fldChar w:fldCharType="begin"/>
            </w:r>
            <w:r w:rsidR="002163B0">
              <w:rPr>
                <w:noProof/>
                <w:webHidden/>
              </w:rPr>
              <w:instrText xml:space="preserve"> PAGEREF _Toc50039464 \h </w:instrText>
            </w:r>
            <w:r w:rsidR="002163B0">
              <w:rPr>
                <w:noProof/>
                <w:webHidden/>
              </w:rPr>
            </w:r>
            <w:r w:rsidR="002163B0">
              <w:rPr>
                <w:noProof/>
                <w:webHidden/>
              </w:rPr>
              <w:fldChar w:fldCharType="separate"/>
            </w:r>
            <w:r w:rsidR="00210C86">
              <w:rPr>
                <w:noProof/>
                <w:webHidden/>
              </w:rPr>
              <w:t>2</w:t>
            </w:r>
            <w:r w:rsidR="002163B0">
              <w:rPr>
                <w:noProof/>
                <w:webHidden/>
              </w:rPr>
              <w:fldChar w:fldCharType="end"/>
            </w:r>
          </w:hyperlink>
        </w:p>
        <w:p w14:paraId="6628A5C9" w14:textId="6D06AFA2" w:rsidR="002163B0" w:rsidRDefault="00000000">
          <w:pPr>
            <w:pStyle w:val="TOC2"/>
            <w:tabs>
              <w:tab w:val="right" w:leader="dot" w:pos="9060"/>
            </w:tabs>
            <w:rPr>
              <w:noProof/>
              <w:color w:val="auto"/>
              <w:sz w:val="22"/>
              <w:szCs w:val="22"/>
              <w:lang w:val="en-US"/>
            </w:rPr>
          </w:pPr>
          <w:hyperlink w:anchor="_Toc50039465" w:history="1">
            <w:r w:rsidR="002163B0" w:rsidRPr="002560FC">
              <w:rPr>
                <w:rStyle w:val="Hyperlink"/>
                <w:noProof/>
              </w:rPr>
              <w:t>Part I General</w:t>
            </w:r>
            <w:r w:rsidR="002163B0">
              <w:rPr>
                <w:noProof/>
                <w:webHidden/>
              </w:rPr>
              <w:tab/>
            </w:r>
            <w:r w:rsidR="002163B0">
              <w:rPr>
                <w:noProof/>
                <w:webHidden/>
              </w:rPr>
              <w:fldChar w:fldCharType="begin"/>
            </w:r>
            <w:r w:rsidR="002163B0">
              <w:rPr>
                <w:noProof/>
                <w:webHidden/>
              </w:rPr>
              <w:instrText xml:space="preserve"> PAGEREF _Toc50039465 \h </w:instrText>
            </w:r>
            <w:r w:rsidR="002163B0">
              <w:rPr>
                <w:noProof/>
                <w:webHidden/>
              </w:rPr>
            </w:r>
            <w:r w:rsidR="002163B0">
              <w:rPr>
                <w:noProof/>
                <w:webHidden/>
              </w:rPr>
              <w:fldChar w:fldCharType="separate"/>
            </w:r>
            <w:r w:rsidR="00210C86">
              <w:rPr>
                <w:noProof/>
                <w:webHidden/>
              </w:rPr>
              <w:t>2</w:t>
            </w:r>
            <w:r w:rsidR="002163B0">
              <w:rPr>
                <w:noProof/>
                <w:webHidden/>
              </w:rPr>
              <w:fldChar w:fldCharType="end"/>
            </w:r>
          </w:hyperlink>
        </w:p>
        <w:p w14:paraId="406CF33A" w14:textId="18A4D349" w:rsidR="002163B0" w:rsidRDefault="00000000">
          <w:pPr>
            <w:pStyle w:val="TOC3"/>
            <w:tabs>
              <w:tab w:val="right" w:leader="dot" w:pos="9060"/>
            </w:tabs>
            <w:rPr>
              <w:noProof/>
              <w:color w:val="auto"/>
              <w:sz w:val="22"/>
              <w:szCs w:val="22"/>
              <w:lang w:val="en-US"/>
            </w:rPr>
          </w:pPr>
          <w:hyperlink w:anchor="_Toc50039466" w:history="1">
            <w:r w:rsidR="002163B0" w:rsidRPr="002560FC">
              <w:rPr>
                <w:rStyle w:val="Hyperlink"/>
                <w:noProof/>
              </w:rPr>
              <w:t xml:space="preserve">1.01 </w:t>
            </w:r>
            <w:r w:rsidR="007F043B">
              <w:rPr>
                <w:rStyle w:val="Hyperlink"/>
                <w:noProof/>
              </w:rPr>
              <w:t xml:space="preserve">       </w:t>
            </w:r>
            <w:r w:rsidR="002163B0" w:rsidRPr="002560FC">
              <w:rPr>
                <w:rStyle w:val="Hyperlink"/>
                <w:noProof/>
              </w:rPr>
              <w:t>Section Includes</w:t>
            </w:r>
            <w:r w:rsidR="002163B0">
              <w:rPr>
                <w:noProof/>
                <w:webHidden/>
              </w:rPr>
              <w:tab/>
            </w:r>
            <w:r w:rsidR="002163B0">
              <w:rPr>
                <w:noProof/>
                <w:webHidden/>
              </w:rPr>
              <w:fldChar w:fldCharType="begin"/>
            </w:r>
            <w:r w:rsidR="002163B0">
              <w:rPr>
                <w:noProof/>
                <w:webHidden/>
              </w:rPr>
              <w:instrText xml:space="preserve"> PAGEREF _Toc50039466 \h </w:instrText>
            </w:r>
            <w:r w:rsidR="002163B0">
              <w:rPr>
                <w:noProof/>
                <w:webHidden/>
              </w:rPr>
            </w:r>
            <w:r w:rsidR="002163B0">
              <w:rPr>
                <w:noProof/>
                <w:webHidden/>
              </w:rPr>
              <w:fldChar w:fldCharType="separate"/>
            </w:r>
            <w:r w:rsidR="00210C86">
              <w:rPr>
                <w:noProof/>
                <w:webHidden/>
              </w:rPr>
              <w:t>2</w:t>
            </w:r>
            <w:r w:rsidR="002163B0">
              <w:rPr>
                <w:noProof/>
                <w:webHidden/>
              </w:rPr>
              <w:fldChar w:fldCharType="end"/>
            </w:r>
          </w:hyperlink>
        </w:p>
        <w:p w14:paraId="2EBBBE6E" w14:textId="6ACD0E93" w:rsidR="002163B0" w:rsidRDefault="00000000">
          <w:pPr>
            <w:pStyle w:val="TOC3"/>
            <w:tabs>
              <w:tab w:val="right" w:leader="dot" w:pos="9060"/>
            </w:tabs>
            <w:rPr>
              <w:noProof/>
              <w:color w:val="auto"/>
              <w:sz w:val="22"/>
              <w:szCs w:val="22"/>
              <w:lang w:val="en-US"/>
            </w:rPr>
          </w:pPr>
          <w:hyperlink w:anchor="_Toc50039467" w:history="1">
            <w:r w:rsidR="002163B0" w:rsidRPr="002560FC">
              <w:rPr>
                <w:rStyle w:val="Hyperlink"/>
                <w:noProof/>
              </w:rPr>
              <w:t xml:space="preserve">1.02 </w:t>
            </w:r>
            <w:r w:rsidR="007F043B">
              <w:rPr>
                <w:rStyle w:val="Hyperlink"/>
                <w:noProof/>
              </w:rPr>
              <w:t xml:space="preserve">       </w:t>
            </w:r>
            <w:r w:rsidR="002163B0" w:rsidRPr="002560FC">
              <w:rPr>
                <w:rStyle w:val="Hyperlink"/>
                <w:noProof/>
              </w:rPr>
              <w:t>RELATED SECTIONS</w:t>
            </w:r>
            <w:r w:rsidR="002163B0">
              <w:rPr>
                <w:noProof/>
                <w:webHidden/>
              </w:rPr>
              <w:tab/>
            </w:r>
            <w:r w:rsidR="002163B0">
              <w:rPr>
                <w:noProof/>
                <w:webHidden/>
              </w:rPr>
              <w:fldChar w:fldCharType="begin"/>
            </w:r>
            <w:r w:rsidR="002163B0">
              <w:rPr>
                <w:noProof/>
                <w:webHidden/>
              </w:rPr>
              <w:instrText xml:space="preserve"> PAGEREF _Toc50039467 \h </w:instrText>
            </w:r>
            <w:r w:rsidR="002163B0">
              <w:rPr>
                <w:noProof/>
                <w:webHidden/>
              </w:rPr>
            </w:r>
            <w:r w:rsidR="002163B0">
              <w:rPr>
                <w:noProof/>
                <w:webHidden/>
              </w:rPr>
              <w:fldChar w:fldCharType="separate"/>
            </w:r>
            <w:r w:rsidR="00210C86">
              <w:rPr>
                <w:noProof/>
                <w:webHidden/>
              </w:rPr>
              <w:t>2</w:t>
            </w:r>
            <w:r w:rsidR="002163B0">
              <w:rPr>
                <w:noProof/>
                <w:webHidden/>
              </w:rPr>
              <w:fldChar w:fldCharType="end"/>
            </w:r>
          </w:hyperlink>
        </w:p>
        <w:p w14:paraId="73854AF0" w14:textId="578E93E3" w:rsidR="002163B0" w:rsidRDefault="00000000">
          <w:pPr>
            <w:pStyle w:val="TOC3"/>
            <w:tabs>
              <w:tab w:val="right" w:leader="dot" w:pos="9060"/>
            </w:tabs>
            <w:rPr>
              <w:noProof/>
              <w:color w:val="auto"/>
              <w:sz w:val="22"/>
              <w:szCs w:val="22"/>
              <w:lang w:val="en-US"/>
            </w:rPr>
          </w:pPr>
          <w:hyperlink w:anchor="_Toc50039468" w:history="1">
            <w:r w:rsidR="002163B0" w:rsidRPr="002560FC">
              <w:rPr>
                <w:rStyle w:val="Hyperlink"/>
                <w:noProof/>
              </w:rPr>
              <w:t xml:space="preserve">1.03 </w:t>
            </w:r>
            <w:r w:rsidR="002163B0">
              <w:rPr>
                <w:rStyle w:val="Hyperlink"/>
                <w:noProof/>
              </w:rPr>
              <w:t xml:space="preserve">   </w:t>
            </w:r>
            <w:r w:rsidR="007F043B">
              <w:rPr>
                <w:rStyle w:val="Hyperlink"/>
                <w:noProof/>
              </w:rPr>
              <w:t xml:space="preserve">    </w:t>
            </w:r>
            <w:r w:rsidR="002163B0" w:rsidRPr="002560FC">
              <w:rPr>
                <w:rStyle w:val="Hyperlink"/>
                <w:noProof/>
              </w:rPr>
              <w:t>REFERENCES</w:t>
            </w:r>
            <w:r w:rsidR="002163B0">
              <w:rPr>
                <w:noProof/>
                <w:webHidden/>
              </w:rPr>
              <w:tab/>
            </w:r>
            <w:r w:rsidR="002163B0">
              <w:rPr>
                <w:noProof/>
                <w:webHidden/>
              </w:rPr>
              <w:fldChar w:fldCharType="begin"/>
            </w:r>
            <w:r w:rsidR="002163B0">
              <w:rPr>
                <w:noProof/>
                <w:webHidden/>
              </w:rPr>
              <w:instrText xml:space="preserve"> PAGEREF _Toc50039468 \h </w:instrText>
            </w:r>
            <w:r w:rsidR="002163B0">
              <w:rPr>
                <w:noProof/>
                <w:webHidden/>
              </w:rPr>
            </w:r>
            <w:r w:rsidR="002163B0">
              <w:rPr>
                <w:noProof/>
                <w:webHidden/>
              </w:rPr>
              <w:fldChar w:fldCharType="separate"/>
            </w:r>
            <w:r w:rsidR="00210C86">
              <w:rPr>
                <w:noProof/>
                <w:webHidden/>
              </w:rPr>
              <w:t>2</w:t>
            </w:r>
            <w:r w:rsidR="002163B0">
              <w:rPr>
                <w:noProof/>
                <w:webHidden/>
              </w:rPr>
              <w:fldChar w:fldCharType="end"/>
            </w:r>
          </w:hyperlink>
        </w:p>
        <w:p w14:paraId="5B98D63E" w14:textId="225A072B" w:rsidR="002163B0" w:rsidRDefault="00000000">
          <w:pPr>
            <w:pStyle w:val="TOC3"/>
            <w:tabs>
              <w:tab w:val="right" w:leader="dot" w:pos="9060"/>
            </w:tabs>
            <w:rPr>
              <w:noProof/>
              <w:color w:val="auto"/>
              <w:sz w:val="22"/>
              <w:szCs w:val="22"/>
              <w:lang w:val="en-US"/>
            </w:rPr>
          </w:pPr>
          <w:hyperlink w:anchor="_Toc50039469" w:history="1">
            <w:r w:rsidR="002163B0" w:rsidRPr="002560FC">
              <w:rPr>
                <w:rStyle w:val="Hyperlink"/>
                <w:noProof/>
              </w:rPr>
              <w:t xml:space="preserve">1.04  </w:t>
            </w:r>
            <w:r w:rsidR="007F043B">
              <w:rPr>
                <w:rStyle w:val="Hyperlink"/>
                <w:noProof/>
              </w:rPr>
              <w:t xml:space="preserve">      </w:t>
            </w:r>
            <w:r w:rsidR="002163B0" w:rsidRPr="002560FC">
              <w:rPr>
                <w:rStyle w:val="Hyperlink"/>
                <w:noProof/>
              </w:rPr>
              <w:t>QUALITY ASSURANCE</w:t>
            </w:r>
            <w:r w:rsidR="002163B0">
              <w:rPr>
                <w:noProof/>
                <w:webHidden/>
              </w:rPr>
              <w:tab/>
            </w:r>
            <w:r w:rsidR="002163B0">
              <w:rPr>
                <w:noProof/>
                <w:webHidden/>
              </w:rPr>
              <w:fldChar w:fldCharType="begin"/>
            </w:r>
            <w:r w:rsidR="002163B0">
              <w:rPr>
                <w:noProof/>
                <w:webHidden/>
              </w:rPr>
              <w:instrText xml:space="preserve"> PAGEREF _Toc50039469 \h </w:instrText>
            </w:r>
            <w:r w:rsidR="002163B0">
              <w:rPr>
                <w:noProof/>
                <w:webHidden/>
              </w:rPr>
            </w:r>
            <w:r w:rsidR="002163B0">
              <w:rPr>
                <w:noProof/>
                <w:webHidden/>
              </w:rPr>
              <w:fldChar w:fldCharType="separate"/>
            </w:r>
            <w:r w:rsidR="00210C86">
              <w:rPr>
                <w:noProof/>
                <w:webHidden/>
              </w:rPr>
              <w:t>2</w:t>
            </w:r>
            <w:r w:rsidR="002163B0">
              <w:rPr>
                <w:noProof/>
                <w:webHidden/>
              </w:rPr>
              <w:fldChar w:fldCharType="end"/>
            </w:r>
          </w:hyperlink>
        </w:p>
        <w:p w14:paraId="115FE882" w14:textId="74A7BADC" w:rsidR="002163B0" w:rsidRDefault="00000000">
          <w:pPr>
            <w:pStyle w:val="TOC3"/>
            <w:tabs>
              <w:tab w:val="left" w:pos="1100"/>
              <w:tab w:val="right" w:leader="dot" w:pos="9060"/>
            </w:tabs>
            <w:rPr>
              <w:noProof/>
              <w:color w:val="auto"/>
              <w:sz w:val="22"/>
              <w:szCs w:val="22"/>
              <w:lang w:val="en-US"/>
            </w:rPr>
          </w:pPr>
          <w:hyperlink w:anchor="_Toc50039470" w:history="1">
            <w:r w:rsidR="002163B0" w:rsidRPr="002560FC">
              <w:rPr>
                <w:rStyle w:val="Hyperlink"/>
                <w:noProof/>
              </w:rPr>
              <w:t xml:space="preserve">1.05  </w:t>
            </w:r>
            <w:r w:rsidR="002163B0">
              <w:rPr>
                <w:noProof/>
                <w:color w:val="auto"/>
                <w:sz w:val="22"/>
                <w:szCs w:val="22"/>
                <w:lang w:val="en-US"/>
              </w:rPr>
              <w:tab/>
            </w:r>
            <w:r w:rsidR="002163B0" w:rsidRPr="002560FC">
              <w:rPr>
                <w:rStyle w:val="Hyperlink"/>
                <w:noProof/>
              </w:rPr>
              <w:t>SUBMITTALS</w:t>
            </w:r>
            <w:r w:rsidR="002163B0">
              <w:rPr>
                <w:noProof/>
                <w:webHidden/>
              </w:rPr>
              <w:tab/>
            </w:r>
            <w:r w:rsidR="002163B0">
              <w:rPr>
                <w:noProof/>
                <w:webHidden/>
              </w:rPr>
              <w:fldChar w:fldCharType="begin"/>
            </w:r>
            <w:r w:rsidR="002163B0">
              <w:rPr>
                <w:noProof/>
                <w:webHidden/>
              </w:rPr>
              <w:instrText xml:space="preserve"> PAGEREF _Toc50039470 \h </w:instrText>
            </w:r>
            <w:r w:rsidR="002163B0">
              <w:rPr>
                <w:noProof/>
                <w:webHidden/>
              </w:rPr>
            </w:r>
            <w:r w:rsidR="002163B0">
              <w:rPr>
                <w:noProof/>
                <w:webHidden/>
              </w:rPr>
              <w:fldChar w:fldCharType="separate"/>
            </w:r>
            <w:r w:rsidR="00210C86">
              <w:rPr>
                <w:noProof/>
                <w:webHidden/>
              </w:rPr>
              <w:t>2</w:t>
            </w:r>
            <w:r w:rsidR="002163B0">
              <w:rPr>
                <w:noProof/>
                <w:webHidden/>
              </w:rPr>
              <w:fldChar w:fldCharType="end"/>
            </w:r>
          </w:hyperlink>
        </w:p>
        <w:p w14:paraId="276790DB" w14:textId="7CCEDF71" w:rsidR="002163B0" w:rsidRDefault="00000000">
          <w:pPr>
            <w:pStyle w:val="TOC3"/>
            <w:tabs>
              <w:tab w:val="left" w:pos="1100"/>
              <w:tab w:val="right" w:leader="dot" w:pos="9060"/>
            </w:tabs>
            <w:rPr>
              <w:noProof/>
              <w:color w:val="auto"/>
              <w:sz w:val="22"/>
              <w:szCs w:val="22"/>
              <w:lang w:val="en-US"/>
            </w:rPr>
          </w:pPr>
          <w:hyperlink w:anchor="_Toc50039471" w:history="1">
            <w:r w:rsidR="002163B0" w:rsidRPr="002560FC">
              <w:rPr>
                <w:rStyle w:val="Hyperlink"/>
                <w:noProof/>
              </w:rPr>
              <w:t xml:space="preserve">1.06  </w:t>
            </w:r>
            <w:r w:rsidR="002163B0">
              <w:rPr>
                <w:noProof/>
                <w:color w:val="auto"/>
                <w:sz w:val="22"/>
                <w:szCs w:val="22"/>
                <w:lang w:val="en-US"/>
              </w:rPr>
              <w:tab/>
            </w:r>
            <w:r w:rsidR="002163B0" w:rsidRPr="002560FC">
              <w:rPr>
                <w:rStyle w:val="Hyperlink"/>
                <w:noProof/>
              </w:rPr>
              <w:t>DELIVERY, STORAGE AND HANDLING</w:t>
            </w:r>
            <w:r w:rsidR="002163B0">
              <w:rPr>
                <w:noProof/>
                <w:webHidden/>
              </w:rPr>
              <w:tab/>
            </w:r>
            <w:r w:rsidR="002163B0">
              <w:rPr>
                <w:noProof/>
                <w:webHidden/>
              </w:rPr>
              <w:fldChar w:fldCharType="begin"/>
            </w:r>
            <w:r w:rsidR="002163B0">
              <w:rPr>
                <w:noProof/>
                <w:webHidden/>
              </w:rPr>
              <w:instrText xml:space="preserve"> PAGEREF _Toc50039471 \h </w:instrText>
            </w:r>
            <w:r w:rsidR="002163B0">
              <w:rPr>
                <w:noProof/>
                <w:webHidden/>
              </w:rPr>
            </w:r>
            <w:r w:rsidR="002163B0">
              <w:rPr>
                <w:noProof/>
                <w:webHidden/>
              </w:rPr>
              <w:fldChar w:fldCharType="separate"/>
            </w:r>
            <w:r w:rsidR="00210C86">
              <w:rPr>
                <w:noProof/>
                <w:webHidden/>
              </w:rPr>
              <w:t>3</w:t>
            </w:r>
            <w:r w:rsidR="002163B0">
              <w:rPr>
                <w:noProof/>
                <w:webHidden/>
              </w:rPr>
              <w:fldChar w:fldCharType="end"/>
            </w:r>
          </w:hyperlink>
        </w:p>
        <w:p w14:paraId="4B2CDBED" w14:textId="7F69A5FA" w:rsidR="002163B0" w:rsidRDefault="00000000">
          <w:pPr>
            <w:pStyle w:val="TOC3"/>
            <w:tabs>
              <w:tab w:val="left" w:pos="1100"/>
              <w:tab w:val="right" w:leader="dot" w:pos="9060"/>
            </w:tabs>
            <w:rPr>
              <w:noProof/>
              <w:color w:val="auto"/>
              <w:sz w:val="22"/>
              <w:szCs w:val="22"/>
              <w:lang w:val="en-US"/>
            </w:rPr>
          </w:pPr>
          <w:hyperlink w:anchor="_Toc50039472" w:history="1">
            <w:r w:rsidR="002163B0" w:rsidRPr="002560FC">
              <w:rPr>
                <w:rStyle w:val="Hyperlink"/>
                <w:noProof/>
              </w:rPr>
              <w:t>1.07</w:t>
            </w:r>
            <w:r w:rsidR="002163B0">
              <w:rPr>
                <w:noProof/>
                <w:color w:val="auto"/>
                <w:sz w:val="22"/>
                <w:szCs w:val="22"/>
                <w:lang w:val="en-US"/>
              </w:rPr>
              <w:tab/>
            </w:r>
            <w:r w:rsidR="002163B0" w:rsidRPr="002560FC">
              <w:rPr>
                <w:rStyle w:val="Hyperlink"/>
                <w:noProof/>
              </w:rPr>
              <w:t>PROJECT/SITE CONDITIONS</w:t>
            </w:r>
            <w:r w:rsidR="002163B0">
              <w:rPr>
                <w:noProof/>
                <w:webHidden/>
              </w:rPr>
              <w:tab/>
            </w:r>
            <w:r w:rsidR="002163B0">
              <w:rPr>
                <w:noProof/>
                <w:webHidden/>
              </w:rPr>
              <w:fldChar w:fldCharType="begin"/>
            </w:r>
            <w:r w:rsidR="002163B0">
              <w:rPr>
                <w:noProof/>
                <w:webHidden/>
              </w:rPr>
              <w:instrText xml:space="preserve"> PAGEREF _Toc50039472 \h </w:instrText>
            </w:r>
            <w:r w:rsidR="002163B0">
              <w:rPr>
                <w:noProof/>
                <w:webHidden/>
              </w:rPr>
            </w:r>
            <w:r w:rsidR="002163B0">
              <w:rPr>
                <w:noProof/>
                <w:webHidden/>
              </w:rPr>
              <w:fldChar w:fldCharType="separate"/>
            </w:r>
            <w:r w:rsidR="00210C86">
              <w:rPr>
                <w:noProof/>
                <w:webHidden/>
              </w:rPr>
              <w:t>3</w:t>
            </w:r>
            <w:r w:rsidR="002163B0">
              <w:rPr>
                <w:noProof/>
                <w:webHidden/>
              </w:rPr>
              <w:fldChar w:fldCharType="end"/>
            </w:r>
          </w:hyperlink>
        </w:p>
        <w:p w14:paraId="12FE000C" w14:textId="1C802F23" w:rsidR="002163B0" w:rsidRDefault="00000000">
          <w:pPr>
            <w:pStyle w:val="TOC3"/>
            <w:tabs>
              <w:tab w:val="left" w:pos="1100"/>
              <w:tab w:val="right" w:leader="dot" w:pos="9060"/>
            </w:tabs>
            <w:rPr>
              <w:noProof/>
              <w:color w:val="auto"/>
              <w:sz w:val="22"/>
              <w:szCs w:val="22"/>
              <w:lang w:val="en-US"/>
            </w:rPr>
          </w:pPr>
          <w:hyperlink w:anchor="_Toc50039473" w:history="1">
            <w:r w:rsidR="002163B0" w:rsidRPr="002560FC">
              <w:rPr>
                <w:rStyle w:val="Hyperlink"/>
                <w:noProof/>
              </w:rPr>
              <w:t>1.08</w:t>
            </w:r>
            <w:r w:rsidR="002163B0">
              <w:rPr>
                <w:noProof/>
                <w:color w:val="auto"/>
                <w:sz w:val="22"/>
                <w:szCs w:val="22"/>
                <w:lang w:val="en-US"/>
              </w:rPr>
              <w:tab/>
            </w:r>
            <w:r w:rsidR="002163B0" w:rsidRPr="002560FC">
              <w:rPr>
                <w:rStyle w:val="Hyperlink"/>
                <w:noProof/>
              </w:rPr>
              <w:t>WARRANTY</w:t>
            </w:r>
            <w:r w:rsidR="002163B0">
              <w:rPr>
                <w:noProof/>
                <w:webHidden/>
              </w:rPr>
              <w:tab/>
            </w:r>
            <w:r w:rsidR="002163B0">
              <w:rPr>
                <w:noProof/>
                <w:webHidden/>
              </w:rPr>
              <w:fldChar w:fldCharType="begin"/>
            </w:r>
            <w:r w:rsidR="002163B0">
              <w:rPr>
                <w:noProof/>
                <w:webHidden/>
              </w:rPr>
              <w:instrText xml:space="preserve"> PAGEREF _Toc50039473 \h </w:instrText>
            </w:r>
            <w:r w:rsidR="002163B0">
              <w:rPr>
                <w:noProof/>
                <w:webHidden/>
              </w:rPr>
            </w:r>
            <w:r w:rsidR="002163B0">
              <w:rPr>
                <w:noProof/>
                <w:webHidden/>
              </w:rPr>
              <w:fldChar w:fldCharType="separate"/>
            </w:r>
            <w:r w:rsidR="00210C86">
              <w:rPr>
                <w:noProof/>
                <w:webHidden/>
              </w:rPr>
              <w:t>3</w:t>
            </w:r>
            <w:r w:rsidR="002163B0">
              <w:rPr>
                <w:noProof/>
                <w:webHidden/>
              </w:rPr>
              <w:fldChar w:fldCharType="end"/>
            </w:r>
          </w:hyperlink>
        </w:p>
        <w:p w14:paraId="355483E2" w14:textId="2E671FC7" w:rsidR="002163B0" w:rsidRDefault="00000000">
          <w:pPr>
            <w:pStyle w:val="TOC2"/>
            <w:tabs>
              <w:tab w:val="right" w:leader="dot" w:pos="9060"/>
            </w:tabs>
            <w:rPr>
              <w:noProof/>
              <w:color w:val="auto"/>
              <w:sz w:val="22"/>
              <w:szCs w:val="22"/>
              <w:lang w:val="en-US"/>
            </w:rPr>
          </w:pPr>
          <w:hyperlink w:anchor="_Toc50039474" w:history="1">
            <w:r w:rsidR="002163B0" w:rsidRPr="002560FC">
              <w:rPr>
                <w:rStyle w:val="Hyperlink"/>
                <w:noProof/>
              </w:rPr>
              <w:t>PART II – PRODUCTS</w:t>
            </w:r>
            <w:r w:rsidR="002163B0">
              <w:rPr>
                <w:noProof/>
                <w:webHidden/>
              </w:rPr>
              <w:tab/>
            </w:r>
            <w:r w:rsidR="002163B0">
              <w:rPr>
                <w:noProof/>
                <w:webHidden/>
              </w:rPr>
              <w:fldChar w:fldCharType="begin"/>
            </w:r>
            <w:r w:rsidR="002163B0">
              <w:rPr>
                <w:noProof/>
                <w:webHidden/>
              </w:rPr>
              <w:instrText xml:space="preserve"> PAGEREF _Toc50039474 \h </w:instrText>
            </w:r>
            <w:r w:rsidR="002163B0">
              <w:rPr>
                <w:noProof/>
                <w:webHidden/>
              </w:rPr>
            </w:r>
            <w:r w:rsidR="002163B0">
              <w:rPr>
                <w:noProof/>
                <w:webHidden/>
              </w:rPr>
              <w:fldChar w:fldCharType="separate"/>
            </w:r>
            <w:r w:rsidR="00210C86">
              <w:rPr>
                <w:noProof/>
                <w:webHidden/>
              </w:rPr>
              <w:t>3</w:t>
            </w:r>
            <w:r w:rsidR="002163B0">
              <w:rPr>
                <w:noProof/>
                <w:webHidden/>
              </w:rPr>
              <w:fldChar w:fldCharType="end"/>
            </w:r>
          </w:hyperlink>
        </w:p>
        <w:p w14:paraId="06543F6F" w14:textId="7D79A51C" w:rsidR="002163B0" w:rsidRDefault="00000000">
          <w:pPr>
            <w:pStyle w:val="TOC3"/>
            <w:tabs>
              <w:tab w:val="left" w:pos="1100"/>
              <w:tab w:val="right" w:leader="dot" w:pos="9060"/>
            </w:tabs>
            <w:rPr>
              <w:noProof/>
              <w:color w:val="auto"/>
              <w:sz w:val="22"/>
              <w:szCs w:val="22"/>
              <w:lang w:val="en-US"/>
            </w:rPr>
          </w:pPr>
          <w:hyperlink w:anchor="_Toc50039475" w:history="1">
            <w:r w:rsidR="002163B0" w:rsidRPr="002560FC">
              <w:rPr>
                <w:rStyle w:val="Hyperlink"/>
                <w:noProof/>
              </w:rPr>
              <w:t>2.01</w:t>
            </w:r>
            <w:r w:rsidR="002163B0">
              <w:rPr>
                <w:noProof/>
                <w:color w:val="auto"/>
                <w:sz w:val="22"/>
                <w:szCs w:val="22"/>
                <w:lang w:val="en-US"/>
              </w:rPr>
              <w:tab/>
            </w:r>
            <w:r w:rsidR="002163B0" w:rsidRPr="002560FC">
              <w:rPr>
                <w:rStyle w:val="Hyperlink"/>
                <w:noProof/>
              </w:rPr>
              <w:t>MANUFACTURER</w:t>
            </w:r>
            <w:r w:rsidR="002163B0">
              <w:rPr>
                <w:noProof/>
                <w:webHidden/>
              </w:rPr>
              <w:tab/>
            </w:r>
            <w:r w:rsidR="002163B0">
              <w:rPr>
                <w:noProof/>
                <w:webHidden/>
              </w:rPr>
              <w:fldChar w:fldCharType="begin"/>
            </w:r>
            <w:r w:rsidR="002163B0">
              <w:rPr>
                <w:noProof/>
                <w:webHidden/>
              </w:rPr>
              <w:instrText xml:space="preserve"> PAGEREF _Toc50039475 \h </w:instrText>
            </w:r>
            <w:r w:rsidR="002163B0">
              <w:rPr>
                <w:noProof/>
                <w:webHidden/>
              </w:rPr>
            </w:r>
            <w:r w:rsidR="002163B0">
              <w:rPr>
                <w:noProof/>
                <w:webHidden/>
              </w:rPr>
              <w:fldChar w:fldCharType="separate"/>
            </w:r>
            <w:r w:rsidR="00210C86">
              <w:rPr>
                <w:noProof/>
                <w:webHidden/>
              </w:rPr>
              <w:t>3</w:t>
            </w:r>
            <w:r w:rsidR="002163B0">
              <w:rPr>
                <w:noProof/>
                <w:webHidden/>
              </w:rPr>
              <w:fldChar w:fldCharType="end"/>
            </w:r>
          </w:hyperlink>
        </w:p>
        <w:p w14:paraId="69123FFE" w14:textId="6DC3587B" w:rsidR="002163B0" w:rsidRDefault="00000000">
          <w:pPr>
            <w:pStyle w:val="TOC3"/>
            <w:tabs>
              <w:tab w:val="left" w:pos="1100"/>
              <w:tab w:val="right" w:leader="dot" w:pos="9060"/>
            </w:tabs>
            <w:rPr>
              <w:noProof/>
              <w:color w:val="auto"/>
              <w:sz w:val="22"/>
              <w:szCs w:val="22"/>
              <w:lang w:val="en-US"/>
            </w:rPr>
          </w:pPr>
          <w:hyperlink w:anchor="_Toc50039476" w:history="1">
            <w:r w:rsidR="002163B0" w:rsidRPr="002560FC">
              <w:rPr>
                <w:rStyle w:val="Hyperlink"/>
                <w:noProof/>
              </w:rPr>
              <w:t>2.02</w:t>
            </w:r>
            <w:r w:rsidR="002163B0">
              <w:rPr>
                <w:noProof/>
                <w:color w:val="auto"/>
                <w:sz w:val="22"/>
                <w:szCs w:val="22"/>
                <w:lang w:val="en-US"/>
              </w:rPr>
              <w:tab/>
            </w:r>
            <w:r w:rsidR="002163B0" w:rsidRPr="002560FC">
              <w:rPr>
                <w:rStyle w:val="Hyperlink"/>
                <w:noProof/>
              </w:rPr>
              <w:t>PRODUCT</w:t>
            </w:r>
            <w:r w:rsidR="002163B0">
              <w:rPr>
                <w:noProof/>
                <w:webHidden/>
              </w:rPr>
              <w:tab/>
            </w:r>
            <w:r w:rsidR="002163B0">
              <w:rPr>
                <w:noProof/>
                <w:webHidden/>
              </w:rPr>
              <w:fldChar w:fldCharType="begin"/>
            </w:r>
            <w:r w:rsidR="002163B0">
              <w:rPr>
                <w:noProof/>
                <w:webHidden/>
              </w:rPr>
              <w:instrText xml:space="preserve"> PAGEREF _Toc50039476 \h </w:instrText>
            </w:r>
            <w:r w:rsidR="002163B0">
              <w:rPr>
                <w:noProof/>
                <w:webHidden/>
              </w:rPr>
            </w:r>
            <w:r w:rsidR="002163B0">
              <w:rPr>
                <w:noProof/>
                <w:webHidden/>
              </w:rPr>
              <w:fldChar w:fldCharType="separate"/>
            </w:r>
            <w:r w:rsidR="00210C86">
              <w:rPr>
                <w:noProof/>
                <w:webHidden/>
              </w:rPr>
              <w:t>3</w:t>
            </w:r>
            <w:r w:rsidR="002163B0">
              <w:rPr>
                <w:noProof/>
                <w:webHidden/>
              </w:rPr>
              <w:fldChar w:fldCharType="end"/>
            </w:r>
          </w:hyperlink>
        </w:p>
        <w:p w14:paraId="7C2DD5BA" w14:textId="29F48E36" w:rsidR="002163B0" w:rsidRDefault="00000000">
          <w:pPr>
            <w:pStyle w:val="TOC3"/>
            <w:tabs>
              <w:tab w:val="right" w:leader="dot" w:pos="9060"/>
            </w:tabs>
            <w:rPr>
              <w:noProof/>
              <w:color w:val="auto"/>
              <w:sz w:val="22"/>
              <w:szCs w:val="22"/>
              <w:lang w:val="en-US"/>
            </w:rPr>
          </w:pPr>
          <w:hyperlink w:anchor="_Toc50039477" w:history="1">
            <w:r w:rsidR="002163B0" w:rsidRPr="002560FC">
              <w:rPr>
                <w:rStyle w:val="Hyperlink"/>
                <w:noProof/>
              </w:rPr>
              <w:t xml:space="preserve">2.03  </w:t>
            </w:r>
            <w:r w:rsidR="007F043B">
              <w:rPr>
                <w:rStyle w:val="Hyperlink"/>
                <w:noProof/>
              </w:rPr>
              <w:t xml:space="preserve">     </w:t>
            </w:r>
            <w:r w:rsidR="002163B0" w:rsidRPr="002560FC">
              <w:rPr>
                <w:rStyle w:val="Hyperlink"/>
                <w:noProof/>
              </w:rPr>
              <w:t>TURNSTILE CONSTRUCTION</w:t>
            </w:r>
            <w:r w:rsidR="002163B0">
              <w:rPr>
                <w:noProof/>
                <w:webHidden/>
              </w:rPr>
              <w:tab/>
            </w:r>
            <w:r w:rsidR="002163B0">
              <w:rPr>
                <w:noProof/>
                <w:webHidden/>
              </w:rPr>
              <w:fldChar w:fldCharType="begin"/>
            </w:r>
            <w:r w:rsidR="002163B0">
              <w:rPr>
                <w:noProof/>
                <w:webHidden/>
              </w:rPr>
              <w:instrText xml:space="preserve"> PAGEREF _Toc50039477 \h </w:instrText>
            </w:r>
            <w:r w:rsidR="002163B0">
              <w:rPr>
                <w:noProof/>
                <w:webHidden/>
              </w:rPr>
            </w:r>
            <w:r w:rsidR="002163B0">
              <w:rPr>
                <w:noProof/>
                <w:webHidden/>
              </w:rPr>
              <w:fldChar w:fldCharType="separate"/>
            </w:r>
            <w:r w:rsidR="00210C86">
              <w:rPr>
                <w:noProof/>
                <w:webHidden/>
              </w:rPr>
              <w:t>3</w:t>
            </w:r>
            <w:r w:rsidR="002163B0">
              <w:rPr>
                <w:noProof/>
                <w:webHidden/>
              </w:rPr>
              <w:fldChar w:fldCharType="end"/>
            </w:r>
          </w:hyperlink>
        </w:p>
        <w:p w14:paraId="056D3457" w14:textId="38C66E0E" w:rsidR="002163B0" w:rsidRDefault="00000000">
          <w:pPr>
            <w:pStyle w:val="TOC3"/>
            <w:tabs>
              <w:tab w:val="left" w:pos="1100"/>
              <w:tab w:val="right" w:leader="dot" w:pos="9060"/>
            </w:tabs>
            <w:rPr>
              <w:noProof/>
              <w:color w:val="auto"/>
              <w:sz w:val="22"/>
              <w:szCs w:val="22"/>
              <w:lang w:val="en-US"/>
            </w:rPr>
          </w:pPr>
          <w:hyperlink w:anchor="_Toc50039478" w:history="1">
            <w:r w:rsidR="002163B0" w:rsidRPr="002560FC">
              <w:rPr>
                <w:rStyle w:val="Hyperlink"/>
                <w:noProof/>
              </w:rPr>
              <w:t>2.04</w:t>
            </w:r>
            <w:r w:rsidR="002163B0">
              <w:rPr>
                <w:noProof/>
                <w:color w:val="auto"/>
                <w:sz w:val="22"/>
                <w:szCs w:val="22"/>
                <w:lang w:val="en-US"/>
              </w:rPr>
              <w:tab/>
            </w:r>
            <w:r w:rsidR="002163B0" w:rsidRPr="002560FC">
              <w:rPr>
                <w:rStyle w:val="Hyperlink"/>
                <w:noProof/>
              </w:rPr>
              <w:t>EQUIPMENT</w:t>
            </w:r>
            <w:r w:rsidR="002163B0">
              <w:rPr>
                <w:noProof/>
                <w:webHidden/>
              </w:rPr>
              <w:tab/>
            </w:r>
            <w:r w:rsidR="002163B0">
              <w:rPr>
                <w:noProof/>
                <w:webHidden/>
              </w:rPr>
              <w:fldChar w:fldCharType="begin"/>
            </w:r>
            <w:r w:rsidR="002163B0">
              <w:rPr>
                <w:noProof/>
                <w:webHidden/>
              </w:rPr>
              <w:instrText xml:space="preserve"> PAGEREF _Toc50039478 \h </w:instrText>
            </w:r>
            <w:r w:rsidR="002163B0">
              <w:rPr>
                <w:noProof/>
                <w:webHidden/>
              </w:rPr>
            </w:r>
            <w:r w:rsidR="002163B0">
              <w:rPr>
                <w:noProof/>
                <w:webHidden/>
              </w:rPr>
              <w:fldChar w:fldCharType="separate"/>
            </w:r>
            <w:r w:rsidR="00210C86">
              <w:rPr>
                <w:noProof/>
                <w:webHidden/>
              </w:rPr>
              <w:t>4</w:t>
            </w:r>
            <w:r w:rsidR="002163B0">
              <w:rPr>
                <w:noProof/>
                <w:webHidden/>
              </w:rPr>
              <w:fldChar w:fldCharType="end"/>
            </w:r>
          </w:hyperlink>
        </w:p>
        <w:p w14:paraId="497D9325" w14:textId="4B506BFF" w:rsidR="002163B0" w:rsidRDefault="00000000">
          <w:pPr>
            <w:pStyle w:val="TOC3"/>
            <w:tabs>
              <w:tab w:val="left" w:pos="1100"/>
              <w:tab w:val="right" w:leader="dot" w:pos="9060"/>
            </w:tabs>
            <w:rPr>
              <w:noProof/>
              <w:color w:val="auto"/>
              <w:sz w:val="22"/>
              <w:szCs w:val="22"/>
              <w:lang w:val="en-US"/>
            </w:rPr>
          </w:pPr>
          <w:hyperlink w:anchor="_Toc50039479" w:history="1">
            <w:r w:rsidR="002163B0" w:rsidRPr="002560FC">
              <w:rPr>
                <w:rStyle w:val="Hyperlink"/>
                <w:noProof/>
              </w:rPr>
              <w:t>2.05</w:t>
            </w:r>
            <w:r w:rsidR="002163B0">
              <w:rPr>
                <w:noProof/>
                <w:color w:val="auto"/>
                <w:sz w:val="22"/>
                <w:szCs w:val="22"/>
                <w:lang w:val="en-US"/>
              </w:rPr>
              <w:tab/>
            </w:r>
            <w:r w:rsidR="002163B0" w:rsidRPr="002560FC">
              <w:rPr>
                <w:rStyle w:val="Hyperlink"/>
                <w:noProof/>
              </w:rPr>
              <w:t>Communication System.</w:t>
            </w:r>
            <w:r w:rsidR="002163B0">
              <w:rPr>
                <w:noProof/>
                <w:webHidden/>
              </w:rPr>
              <w:tab/>
            </w:r>
            <w:r w:rsidR="002163B0">
              <w:rPr>
                <w:noProof/>
                <w:webHidden/>
              </w:rPr>
              <w:fldChar w:fldCharType="begin"/>
            </w:r>
            <w:r w:rsidR="002163B0">
              <w:rPr>
                <w:noProof/>
                <w:webHidden/>
              </w:rPr>
              <w:instrText xml:space="preserve"> PAGEREF _Toc50039479 \h </w:instrText>
            </w:r>
            <w:r w:rsidR="002163B0">
              <w:rPr>
                <w:noProof/>
                <w:webHidden/>
              </w:rPr>
            </w:r>
            <w:r w:rsidR="002163B0">
              <w:rPr>
                <w:noProof/>
                <w:webHidden/>
              </w:rPr>
              <w:fldChar w:fldCharType="separate"/>
            </w:r>
            <w:r w:rsidR="00210C86">
              <w:rPr>
                <w:noProof/>
                <w:webHidden/>
              </w:rPr>
              <w:t>4</w:t>
            </w:r>
            <w:r w:rsidR="002163B0">
              <w:rPr>
                <w:noProof/>
                <w:webHidden/>
              </w:rPr>
              <w:fldChar w:fldCharType="end"/>
            </w:r>
          </w:hyperlink>
        </w:p>
        <w:p w14:paraId="7182CC5A" w14:textId="660F79EC" w:rsidR="002163B0" w:rsidRDefault="00000000">
          <w:pPr>
            <w:pStyle w:val="TOC3"/>
            <w:tabs>
              <w:tab w:val="left" w:pos="1100"/>
              <w:tab w:val="right" w:leader="dot" w:pos="9060"/>
            </w:tabs>
            <w:rPr>
              <w:noProof/>
              <w:color w:val="auto"/>
              <w:sz w:val="22"/>
              <w:szCs w:val="22"/>
              <w:lang w:val="en-US"/>
            </w:rPr>
          </w:pPr>
          <w:hyperlink w:anchor="_Toc50039480" w:history="1">
            <w:r w:rsidR="002163B0" w:rsidRPr="002560FC">
              <w:rPr>
                <w:rStyle w:val="Hyperlink"/>
                <w:noProof/>
              </w:rPr>
              <w:t>2.06</w:t>
            </w:r>
            <w:r w:rsidR="002163B0">
              <w:rPr>
                <w:noProof/>
                <w:color w:val="auto"/>
                <w:sz w:val="22"/>
                <w:szCs w:val="22"/>
                <w:lang w:val="en-US"/>
              </w:rPr>
              <w:tab/>
            </w:r>
            <w:r w:rsidR="002163B0" w:rsidRPr="002560FC">
              <w:rPr>
                <w:rStyle w:val="Hyperlink"/>
                <w:noProof/>
              </w:rPr>
              <w:t>SECURITY EQUIPMENT</w:t>
            </w:r>
            <w:r w:rsidR="002163B0">
              <w:rPr>
                <w:noProof/>
                <w:webHidden/>
              </w:rPr>
              <w:tab/>
            </w:r>
            <w:r w:rsidR="002163B0">
              <w:rPr>
                <w:noProof/>
                <w:webHidden/>
              </w:rPr>
              <w:fldChar w:fldCharType="begin"/>
            </w:r>
            <w:r w:rsidR="002163B0">
              <w:rPr>
                <w:noProof/>
                <w:webHidden/>
              </w:rPr>
              <w:instrText xml:space="preserve"> PAGEREF _Toc50039480 \h </w:instrText>
            </w:r>
            <w:r w:rsidR="002163B0">
              <w:rPr>
                <w:noProof/>
                <w:webHidden/>
              </w:rPr>
            </w:r>
            <w:r w:rsidR="002163B0">
              <w:rPr>
                <w:noProof/>
                <w:webHidden/>
              </w:rPr>
              <w:fldChar w:fldCharType="separate"/>
            </w:r>
            <w:r w:rsidR="00210C86">
              <w:rPr>
                <w:noProof/>
                <w:webHidden/>
              </w:rPr>
              <w:t>4</w:t>
            </w:r>
            <w:r w:rsidR="002163B0">
              <w:rPr>
                <w:noProof/>
                <w:webHidden/>
              </w:rPr>
              <w:fldChar w:fldCharType="end"/>
            </w:r>
          </w:hyperlink>
        </w:p>
        <w:p w14:paraId="41E697B3" w14:textId="7D7EE4B4" w:rsidR="002163B0" w:rsidRDefault="00000000">
          <w:pPr>
            <w:pStyle w:val="TOC3"/>
            <w:tabs>
              <w:tab w:val="left" w:pos="1100"/>
              <w:tab w:val="right" w:leader="dot" w:pos="9060"/>
            </w:tabs>
            <w:rPr>
              <w:noProof/>
              <w:color w:val="auto"/>
              <w:sz w:val="22"/>
              <w:szCs w:val="22"/>
              <w:lang w:val="en-US"/>
            </w:rPr>
          </w:pPr>
          <w:hyperlink w:anchor="_Toc50039481" w:history="1">
            <w:r w:rsidR="002163B0" w:rsidRPr="002560FC">
              <w:rPr>
                <w:rStyle w:val="Hyperlink"/>
                <w:noProof/>
              </w:rPr>
              <w:t>2.07</w:t>
            </w:r>
            <w:r w:rsidR="002163B0">
              <w:rPr>
                <w:noProof/>
                <w:color w:val="auto"/>
                <w:sz w:val="22"/>
                <w:szCs w:val="22"/>
                <w:lang w:val="en-US"/>
              </w:rPr>
              <w:tab/>
            </w:r>
            <w:r w:rsidR="002163B0" w:rsidRPr="002560FC">
              <w:rPr>
                <w:rStyle w:val="Hyperlink"/>
                <w:noProof/>
              </w:rPr>
              <w:t>ACCESS CONTROL AND FIRE ALARM INTEGRATION</w:t>
            </w:r>
            <w:r w:rsidR="002163B0">
              <w:rPr>
                <w:noProof/>
                <w:webHidden/>
              </w:rPr>
              <w:tab/>
            </w:r>
            <w:r w:rsidR="002163B0">
              <w:rPr>
                <w:noProof/>
                <w:webHidden/>
              </w:rPr>
              <w:fldChar w:fldCharType="begin"/>
            </w:r>
            <w:r w:rsidR="002163B0">
              <w:rPr>
                <w:noProof/>
                <w:webHidden/>
              </w:rPr>
              <w:instrText xml:space="preserve"> PAGEREF _Toc50039481 \h </w:instrText>
            </w:r>
            <w:r w:rsidR="002163B0">
              <w:rPr>
                <w:noProof/>
                <w:webHidden/>
              </w:rPr>
            </w:r>
            <w:r w:rsidR="002163B0">
              <w:rPr>
                <w:noProof/>
                <w:webHidden/>
              </w:rPr>
              <w:fldChar w:fldCharType="separate"/>
            </w:r>
            <w:r w:rsidR="00210C86">
              <w:rPr>
                <w:noProof/>
                <w:webHidden/>
              </w:rPr>
              <w:t>5</w:t>
            </w:r>
            <w:r w:rsidR="002163B0">
              <w:rPr>
                <w:noProof/>
                <w:webHidden/>
              </w:rPr>
              <w:fldChar w:fldCharType="end"/>
            </w:r>
          </w:hyperlink>
        </w:p>
        <w:p w14:paraId="4656835F" w14:textId="39801E62" w:rsidR="002163B0" w:rsidRDefault="00000000">
          <w:pPr>
            <w:pStyle w:val="TOC3"/>
            <w:tabs>
              <w:tab w:val="left" w:pos="1100"/>
              <w:tab w:val="right" w:leader="dot" w:pos="9060"/>
            </w:tabs>
            <w:rPr>
              <w:noProof/>
              <w:color w:val="auto"/>
              <w:sz w:val="22"/>
              <w:szCs w:val="22"/>
              <w:lang w:val="en-US"/>
            </w:rPr>
          </w:pPr>
          <w:hyperlink w:anchor="_Toc50039482" w:history="1">
            <w:r w:rsidR="002163B0" w:rsidRPr="002560FC">
              <w:rPr>
                <w:rStyle w:val="Hyperlink"/>
                <w:noProof/>
              </w:rPr>
              <w:t>2.08</w:t>
            </w:r>
            <w:r w:rsidR="002163B0">
              <w:rPr>
                <w:noProof/>
                <w:color w:val="auto"/>
                <w:sz w:val="22"/>
                <w:szCs w:val="22"/>
                <w:lang w:val="en-US"/>
              </w:rPr>
              <w:tab/>
            </w:r>
            <w:r w:rsidR="002163B0" w:rsidRPr="002560FC">
              <w:rPr>
                <w:rStyle w:val="Hyperlink"/>
                <w:noProof/>
              </w:rPr>
              <w:t>SEQUENCE OF OPERATION</w:t>
            </w:r>
            <w:r w:rsidR="002163B0">
              <w:rPr>
                <w:noProof/>
                <w:webHidden/>
              </w:rPr>
              <w:tab/>
            </w:r>
            <w:r w:rsidR="002163B0">
              <w:rPr>
                <w:noProof/>
                <w:webHidden/>
              </w:rPr>
              <w:fldChar w:fldCharType="begin"/>
            </w:r>
            <w:r w:rsidR="002163B0">
              <w:rPr>
                <w:noProof/>
                <w:webHidden/>
              </w:rPr>
              <w:instrText xml:space="preserve"> PAGEREF _Toc50039482 \h </w:instrText>
            </w:r>
            <w:r w:rsidR="002163B0">
              <w:rPr>
                <w:noProof/>
                <w:webHidden/>
              </w:rPr>
            </w:r>
            <w:r w:rsidR="002163B0">
              <w:rPr>
                <w:noProof/>
                <w:webHidden/>
              </w:rPr>
              <w:fldChar w:fldCharType="separate"/>
            </w:r>
            <w:r w:rsidR="00210C86">
              <w:rPr>
                <w:noProof/>
                <w:webHidden/>
              </w:rPr>
              <w:t>5</w:t>
            </w:r>
            <w:r w:rsidR="002163B0">
              <w:rPr>
                <w:noProof/>
                <w:webHidden/>
              </w:rPr>
              <w:fldChar w:fldCharType="end"/>
            </w:r>
          </w:hyperlink>
        </w:p>
        <w:p w14:paraId="7FFAA914" w14:textId="253855FF" w:rsidR="002163B0" w:rsidRDefault="00000000">
          <w:pPr>
            <w:pStyle w:val="TOC3"/>
            <w:tabs>
              <w:tab w:val="left" w:pos="1100"/>
              <w:tab w:val="right" w:leader="dot" w:pos="9060"/>
            </w:tabs>
            <w:rPr>
              <w:noProof/>
              <w:color w:val="auto"/>
              <w:sz w:val="22"/>
              <w:szCs w:val="22"/>
              <w:lang w:val="en-US"/>
            </w:rPr>
          </w:pPr>
          <w:hyperlink w:anchor="_Toc50039483" w:history="1">
            <w:r w:rsidR="002163B0" w:rsidRPr="002560FC">
              <w:rPr>
                <w:rStyle w:val="Hyperlink"/>
                <w:noProof/>
              </w:rPr>
              <w:t xml:space="preserve">2.09 </w:t>
            </w:r>
            <w:r w:rsidR="002163B0">
              <w:rPr>
                <w:noProof/>
                <w:color w:val="auto"/>
                <w:sz w:val="22"/>
                <w:szCs w:val="22"/>
                <w:lang w:val="en-US"/>
              </w:rPr>
              <w:tab/>
            </w:r>
            <w:r w:rsidR="002163B0" w:rsidRPr="002560FC">
              <w:rPr>
                <w:rStyle w:val="Hyperlink"/>
                <w:noProof/>
              </w:rPr>
              <w:t>PERFORMANCE/THROUGHPUT</w:t>
            </w:r>
            <w:r w:rsidR="002163B0">
              <w:rPr>
                <w:noProof/>
                <w:webHidden/>
              </w:rPr>
              <w:tab/>
            </w:r>
            <w:r w:rsidR="002163B0">
              <w:rPr>
                <w:noProof/>
                <w:webHidden/>
              </w:rPr>
              <w:fldChar w:fldCharType="begin"/>
            </w:r>
            <w:r w:rsidR="002163B0">
              <w:rPr>
                <w:noProof/>
                <w:webHidden/>
              </w:rPr>
              <w:instrText xml:space="preserve"> PAGEREF _Toc50039483 \h </w:instrText>
            </w:r>
            <w:r w:rsidR="002163B0">
              <w:rPr>
                <w:noProof/>
                <w:webHidden/>
              </w:rPr>
            </w:r>
            <w:r w:rsidR="002163B0">
              <w:rPr>
                <w:noProof/>
                <w:webHidden/>
              </w:rPr>
              <w:fldChar w:fldCharType="separate"/>
            </w:r>
            <w:r w:rsidR="00210C86">
              <w:rPr>
                <w:noProof/>
                <w:webHidden/>
              </w:rPr>
              <w:t>5</w:t>
            </w:r>
            <w:r w:rsidR="002163B0">
              <w:rPr>
                <w:noProof/>
                <w:webHidden/>
              </w:rPr>
              <w:fldChar w:fldCharType="end"/>
            </w:r>
          </w:hyperlink>
        </w:p>
        <w:p w14:paraId="4E354EBD" w14:textId="48E5C214" w:rsidR="002163B0" w:rsidRDefault="00000000">
          <w:pPr>
            <w:pStyle w:val="TOC3"/>
            <w:tabs>
              <w:tab w:val="left" w:pos="1100"/>
              <w:tab w:val="right" w:leader="dot" w:pos="9060"/>
            </w:tabs>
            <w:rPr>
              <w:noProof/>
              <w:color w:val="auto"/>
              <w:sz w:val="22"/>
              <w:szCs w:val="22"/>
              <w:lang w:val="en-US"/>
            </w:rPr>
          </w:pPr>
          <w:hyperlink w:anchor="_Toc50039484" w:history="1">
            <w:r w:rsidR="002163B0" w:rsidRPr="002560FC">
              <w:rPr>
                <w:rStyle w:val="Hyperlink"/>
                <w:noProof/>
              </w:rPr>
              <w:t xml:space="preserve">2.10 </w:t>
            </w:r>
            <w:r w:rsidR="002163B0">
              <w:rPr>
                <w:noProof/>
                <w:color w:val="auto"/>
                <w:sz w:val="22"/>
                <w:szCs w:val="22"/>
                <w:lang w:val="en-US"/>
              </w:rPr>
              <w:tab/>
            </w:r>
            <w:r w:rsidR="002163B0" w:rsidRPr="002560FC">
              <w:rPr>
                <w:rStyle w:val="Hyperlink"/>
                <w:noProof/>
              </w:rPr>
              <w:t>FINISH</w:t>
            </w:r>
            <w:r w:rsidR="007F043B">
              <w:rPr>
                <w:rStyle w:val="Hyperlink"/>
                <w:noProof/>
              </w:rPr>
              <w:t>ES</w:t>
            </w:r>
            <w:r w:rsidR="002163B0">
              <w:rPr>
                <w:noProof/>
                <w:webHidden/>
              </w:rPr>
              <w:tab/>
            </w:r>
            <w:r w:rsidR="002163B0">
              <w:rPr>
                <w:noProof/>
                <w:webHidden/>
              </w:rPr>
              <w:fldChar w:fldCharType="begin"/>
            </w:r>
            <w:r w:rsidR="002163B0">
              <w:rPr>
                <w:noProof/>
                <w:webHidden/>
              </w:rPr>
              <w:instrText xml:space="preserve"> PAGEREF _Toc50039484 \h </w:instrText>
            </w:r>
            <w:r w:rsidR="002163B0">
              <w:rPr>
                <w:noProof/>
                <w:webHidden/>
              </w:rPr>
            </w:r>
            <w:r w:rsidR="002163B0">
              <w:rPr>
                <w:noProof/>
                <w:webHidden/>
              </w:rPr>
              <w:fldChar w:fldCharType="separate"/>
            </w:r>
            <w:r w:rsidR="00210C86">
              <w:rPr>
                <w:noProof/>
                <w:webHidden/>
              </w:rPr>
              <w:t>5</w:t>
            </w:r>
            <w:r w:rsidR="002163B0">
              <w:rPr>
                <w:noProof/>
                <w:webHidden/>
              </w:rPr>
              <w:fldChar w:fldCharType="end"/>
            </w:r>
          </w:hyperlink>
        </w:p>
        <w:p w14:paraId="6E1A86D8" w14:textId="23BCCEF9" w:rsidR="002163B0" w:rsidRDefault="00000000">
          <w:pPr>
            <w:pStyle w:val="TOC3"/>
            <w:tabs>
              <w:tab w:val="right" w:leader="dot" w:pos="9060"/>
            </w:tabs>
            <w:rPr>
              <w:noProof/>
            </w:rPr>
          </w:pPr>
          <w:hyperlink w:anchor="_Toc50039485" w:history="1">
            <w:r w:rsidR="002163B0" w:rsidRPr="002560FC">
              <w:rPr>
                <w:rStyle w:val="Hyperlink"/>
                <w:noProof/>
              </w:rPr>
              <w:t xml:space="preserve">2.11 </w:t>
            </w:r>
            <w:r w:rsidR="007F043B">
              <w:rPr>
                <w:rStyle w:val="Hyperlink"/>
                <w:noProof/>
              </w:rPr>
              <w:t xml:space="preserve">     </w:t>
            </w:r>
            <w:r w:rsidR="00057D48">
              <w:rPr>
                <w:rStyle w:val="Hyperlink"/>
                <w:noProof/>
              </w:rPr>
              <w:t xml:space="preserve">  </w:t>
            </w:r>
            <w:r w:rsidR="002163B0" w:rsidRPr="002560FC">
              <w:rPr>
                <w:rStyle w:val="Hyperlink"/>
                <w:noProof/>
              </w:rPr>
              <w:t>ADDITIONAL OPTIONS</w:t>
            </w:r>
            <w:r w:rsidR="002163B0">
              <w:rPr>
                <w:noProof/>
                <w:webHidden/>
              </w:rPr>
              <w:tab/>
            </w:r>
            <w:r w:rsidR="002163B0">
              <w:rPr>
                <w:noProof/>
                <w:webHidden/>
              </w:rPr>
              <w:fldChar w:fldCharType="begin"/>
            </w:r>
            <w:r w:rsidR="002163B0">
              <w:rPr>
                <w:noProof/>
                <w:webHidden/>
              </w:rPr>
              <w:instrText xml:space="preserve"> PAGEREF _Toc50039485 \h </w:instrText>
            </w:r>
            <w:r w:rsidR="002163B0">
              <w:rPr>
                <w:noProof/>
                <w:webHidden/>
              </w:rPr>
            </w:r>
            <w:r w:rsidR="002163B0">
              <w:rPr>
                <w:noProof/>
                <w:webHidden/>
              </w:rPr>
              <w:fldChar w:fldCharType="separate"/>
            </w:r>
            <w:r w:rsidR="00210C86">
              <w:rPr>
                <w:noProof/>
                <w:webHidden/>
              </w:rPr>
              <w:t>5</w:t>
            </w:r>
            <w:r w:rsidR="002163B0">
              <w:rPr>
                <w:noProof/>
                <w:webHidden/>
              </w:rPr>
              <w:fldChar w:fldCharType="end"/>
            </w:r>
          </w:hyperlink>
        </w:p>
        <w:p w14:paraId="5E67D2C8" w14:textId="4131DE3A" w:rsidR="00330101" w:rsidRPr="00330101" w:rsidRDefault="0053147F" w:rsidP="00F6552E">
          <w:pPr>
            <w:ind w:firstLine="400"/>
          </w:pPr>
          <w:r>
            <w:fldChar w:fldCharType="begin"/>
          </w:r>
          <w:r>
            <w:instrText xml:space="preserve"> REF _Ref123633164 \h </w:instrText>
          </w:r>
          <w:r>
            <w:fldChar w:fldCharType="separate"/>
          </w:r>
          <w:r>
            <w:t xml:space="preserve">2.12 </w:t>
          </w:r>
          <w:r w:rsidR="003768C6">
            <w:t xml:space="preserve">       </w:t>
          </w:r>
          <w:r>
            <w:t xml:space="preserve">BE </w:t>
          </w:r>
          <w:r w:rsidR="003768C6">
            <w:t>S</w:t>
          </w:r>
          <w:r>
            <w:t>ECURE OPTION</w:t>
          </w:r>
          <w:r>
            <w:fldChar w:fldCharType="end"/>
          </w:r>
          <w:r w:rsidR="003768C6">
            <w:t>............................................................................................................................6</w:t>
          </w:r>
          <w:r w:rsidR="003768C6" w:rsidRPr="00330101">
            <w:t xml:space="preserve"> </w:t>
          </w:r>
        </w:p>
        <w:p w14:paraId="0AB3F2AD" w14:textId="5B4016BD" w:rsidR="002163B0" w:rsidRDefault="00000000">
          <w:pPr>
            <w:pStyle w:val="TOC2"/>
            <w:tabs>
              <w:tab w:val="right" w:leader="dot" w:pos="9060"/>
            </w:tabs>
            <w:rPr>
              <w:noProof/>
              <w:color w:val="auto"/>
              <w:sz w:val="22"/>
              <w:szCs w:val="22"/>
              <w:lang w:val="en-US"/>
            </w:rPr>
          </w:pPr>
          <w:hyperlink w:anchor="_Toc50039486" w:history="1">
            <w:r w:rsidR="002163B0" w:rsidRPr="002560FC">
              <w:rPr>
                <w:rStyle w:val="Hyperlink"/>
                <w:noProof/>
              </w:rPr>
              <w:t>PART III – EXECUTION</w:t>
            </w:r>
            <w:r w:rsidR="002163B0">
              <w:rPr>
                <w:noProof/>
                <w:webHidden/>
              </w:rPr>
              <w:tab/>
            </w:r>
            <w:r w:rsidR="002163B0">
              <w:rPr>
                <w:noProof/>
                <w:webHidden/>
              </w:rPr>
              <w:fldChar w:fldCharType="begin"/>
            </w:r>
            <w:r w:rsidR="002163B0">
              <w:rPr>
                <w:noProof/>
                <w:webHidden/>
              </w:rPr>
              <w:instrText xml:space="preserve"> PAGEREF _Toc50039486 \h </w:instrText>
            </w:r>
            <w:r w:rsidR="002163B0">
              <w:rPr>
                <w:noProof/>
                <w:webHidden/>
              </w:rPr>
            </w:r>
            <w:r w:rsidR="002163B0">
              <w:rPr>
                <w:noProof/>
                <w:webHidden/>
              </w:rPr>
              <w:fldChar w:fldCharType="separate"/>
            </w:r>
            <w:r w:rsidR="00210C86">
              <w:rPr>
                <w:noProof/>
                <w:webHidden/>
              </w:rPr>
              <w:t>6</w:t>
            </w:r>
            <w:r w:rsidR="002163B0">
              <w:rPr>
                <w:noProof/>
                <w:webHidden/>
              </w:rPr>
              <w:fldChar w:fldCharType="end"/>
            </w:r>
          </w:hyperlink>
        </w:p>
        <w:p w14:paraId="34718109" w14:textId="77F52219" w:rsidR="002163B0" w:rsidRDefault="00000000">
          <w:pPr>
            <w:pStyle w:val="TOC3"/>
            <w:tabs>
              <w:tab w:val="left" w:pos="1100"/>
              <w:tab w:val="right" w:leader="dot" w:pos="9060"/>
            </w:tabs>
            <w:rPr>
              <w:noProof/>
              <w:color w:val="auto"/>
              <w:sz w:val="22"/>
              <w:szCs w:val="22"/>
              <w:lang w:val="en-US"/>
            </w:rPr>
          </w:pPr>
          <w:hyperlink w:anchor="_Toc50039487" w:history="1">
            <w:r w:rsidR="002163B0" w:rsidRPr="002560FC">
              <w:rPr>
                <w:rStyle w:val="Hyperlink"/>
                <w:noProof/>
              </w:rPr>
              <w:t xml:space="preserve">3.01 </w:t>
            </w:r>
            <w:r w:rsidR="002163B0">
              <w:rPr>
                <w:noProof/>
                <w:color w:val="auto"/>
                <w:sz w:val="22"/>
                <w:szCs w:val="22"/>
                <w:lang w:val="en-US"/>
              </w:rPr>
              <w:tab/>
            </w:r>
            <w:r w:rsidR="002163B0" w:rsidRPr="002560FC">
              <w:rPr>
                <w:rStyle w:val="Hyperlink"/>
                <w:noProof/>
              </w:rPr>
              <w:t>INSTALLATION</w:t>
            </w:r>
            <w:r w:rsidR="002163B0">
              <w:rPr>
                <w:noProof/>
                <w:webHidden/>
              </w:rPr>
              <w:tab/>
            </w:r>
            <w:r w:rsidR="002163B0">
              <w:rPr>
                <w:noProof/>
                <w:webHidden/>
              </w:rPr>
              <w:fldChar w:fldCharType="begin"/>
            </w:r>
            <w:r w:rsidR="002163B0">
              <w:rPr>
                <w:noProof/>
                <w:webHidden/>
              </w:rPr>
              <w:instrText xml:space="preserve"> PAGEREF _Toc50039487 \h </w:instrText>
            </w:r>
            <w:r w:rsidR="002163B0">
              <w:rPr>
                <w:noProof/>
                <w:webHidden/>
              </w:rPr>
            </w:r>
            <w:r w:rsidR="002163B0">
              <w:rPr>
                <w:noProof/>
                <w:webHidden/>
              </w:rPr>
              <w:fldChar w:fldCharType="separate"/>
            </w:r>
            <w:r w:rsidR="00210C86">
              <w:rPr>
                <w:noProof/>
                <w:webHidden/>
              </w:rPr>
              <w:t>6</w:t>
            </w:r>
            <w:r w:rsidR="002163B0">
              <w:rPr>
                <w:noProof/>
                <w:webHidden/>
              </w:rPr>
              <w:fldChar w:fldCharType="end"/>
            </w:r>
          </w:hyperlink>
        </w:p>
        <w:p w14:paraId="2B1CF195" w14:textId="016FF3DD" w:rsidR="006077E6" w:rsidRDefault="002272B9">
          <w:r>
            <w:fldChar w:fldCharType="end"/>
          </w:r>
        </w:p>
      </w:sdtContent>
    </w:sdt>
    <w:p w14:paraId="1594D93C" w14:textId="77777777" w:rsidR="001A02F8" w:rsidRDefault="001A02F8" w:rsidP="00237443">
      <w:pPr>
        <w:tabs>
          <w:tab w:val="left" w:pos="5529"/>
        </w:tabs>
        <w:rPr>
          <w:rFonts w:asciiTheme="majorHAnsi" w:hAnsiTheme="majorHAnsi" w:cstheme="majorHAnsi"/>
          <w:sz w:val="40"/>
          <w:szCs w:val="40"/>
        </w:rPr>
      </w:pPr>
    </w:p>
    <w:p w14:paraId="66270A8D" w14:textId="77777777" w:rsidR="001A02F8" w:rsidRDefault="001A02F8" w:rsidP="00237443">
      <w:pPr>
        <w:tabs>
          <w:tab w:val="left" w:pos="5529"/>
        </w:tabs>
        <w:rPr>
          <w:rFonts w:asciiTheme="majorHAnsi" w:hAnsiTheme="majorHAnsi" w:cstheme="majorHAnsi"/>
          <w:sz w:val="40"/>
          <w:szCs w:val="40"/>
        </w:rPr>
      </w:pPr>
    </w:p>
    <w:p w14:paraId="7F9DF5E0" w14:textId="77777777" w:rsidR="001A02F8" w:rsidRDefault="001A02F8" w:rsidP="00237443">
      <w:pPr>
        <w:tabs>
          <w:tab w:val="left" w:pos="5529"/>
        </w:tabs>
        <w:rPr>
          <w:rFonts w:asciiTheme="majorHAnsi" w:hAnsiTheme="majorHAnsi" w:cstheme="majorHAnsi"/>
          <w:sz w:val="40"/>
          <w:szCs w:val="40"/>
        </w:rPr>
      </w:pPr>
    </w:p>
    <w:p w14:paraId="106CA937" w14:textId="02CCA336" w:rsidR="006077E6" w:rsidRDefault="0048087E" w:rsidP="00237443">
      <w:pPr>
        <w:tabs>
          <w:tab w:val="left" w:pos="5529"/>
        </w:tabs>
        <w:rPr>
          <w:rFonts w:asciiTheme="majorHAnsi" w:hAnsiTheme="majorHAnsi" w:cstheme="majorHAnsi"/>
          <w:sz w:val="40"/>
          <w:szCs w:val="40"/>
        </w:rPr>
      </w:pPr>
      <w:r>
        <w:rPr>
          <w:rFonts w:asciiTheme="majorHAnsi" w:hAnsiTheme="majorHAnsi" w:cstheme="majorHAnsi"/>
          <w:noProof/>
          <w:sz w:val="40"/>
          <w:szCs w:val="40"/>
          <w:lang w:val="en-US"/>
        </w:rPr>
        <w:lastRenderedPageBreak/>
        <w:drawing>
          <wp:anchor distT="0" distB="0" distL="114300" distR="114300" simplePos="0" relativeHeight="251691008" behindDoc="0" locked="0" layoutInCell="1" allowOverlap="1" wp14:anchorId="02736733" wp14:editId="3C5A6BA7">
            <wp:simplePos x="0" y="0"/>
            <wp:positionH relativeFrom="column">
              <wp:posOffset>5138420</wp:posOffset>
            </wp:positionH>
            <wp:positionV relativeFrom="paragraph">
              <wp:posOffset>323215</wp:posOffset>
            </wp:positionV>
            <wp:extent cx="719455" cy="719455"/>
            <wp:effectExtent l="0" t="0" r="4445"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anchor>
        </w:drawing>
      </w:r>
    </w:p>
    <w:p w14:paraId="0E2C933D" w14:textId="08E35280" w:rsidR="00C02810" w:rsidRDefault="00C115DE" w:rsidP="004D45EF">
      <w:pPr>
        <w:pStyle w:val="Heading1"/>
      </w:pPr>
      <w:bookmarkStart w:id="2" w:name="_Toc37083219"/>
      <w:bookmarkStart w:id="3" w:name="_Toc50039464"/>
      <w:r w:rsidRPr="0048087E">
        <w:t>Security Optical Turnstile</w:t>
      </w:r>
      <w:r w:rsidR="001737E6" w:rsidRPr="0048087E">
        <w:t xml:space="preserve"> Section </w:t>
      </w:r>
      <w:bookmarkEnd w:id="2"/>
      <w:r w:rsidR="00F7276E" w:rsidRPr="0048087E">
        <w:t>11</w:t>
      </w:r>
      <w:r w:rsidR="002908F8" w:rsidRPr="0048087E">
        <w:t>-</w:t>
      </w:r>
      <w:r w:rsidR="00F7276E" w:rsidRPr="0048087E">
        <w:t>14</w:t>
      </w:r>
      <w:r w:rsidR="002908F8" w:rsidRPr="0048087E">
        <w:t>-00</w:t>
      </w:r>
      <w:r w:rsidR="004D45EF">
        <w:t xml:space="preserve"> Pedestrian Control Equipment (Gates/Turnstiles)</w:t>
      </w:r>
      <w:bookmarkStart w:id="4" w:name="_Toc37083220"/>
      <w:bookmarkEnd w:id="3"/>
    </w:p>
    <w:p w14:paraId="71373BC5" w14:textId="50BA17B6" w:rsidR="000F36C8" w:rsidRPr="0048087E" w:rsidRDefault="007665E1" w:rsidP="0048087E">
      <w:pPr>
        <w:pStyle w:val="Heading2"/>
        <w:spacing w:before="0"/>
      </w:pPr>
      <w:bookmarkStart w:id="5" w:name="_Toc50039465"/>
      <w:r w:rsidRPr="0048087E">
        <w:t>Part I General</w:t>
      </w:r>
      <w:bookmarkEnd w:id="4"/>
      <w:bookmarkEnd w:id="5"/>
    </w:p>
    <w:p w14:paraId="6EFCE5DB" w14:textId="77777777" w:rsidR="000F36C8" w:rsidRPr="007665E1" w:rsidRDefault="007665E1" w:rsidP="0048087E">
      <w:pPr>
        <w:pStyle w:val="Heading3"/>
        <w:spacing w:before="0"/>
      </w:pPr>
      <w:bookmarkStart w:id="6" w:name="_Toc37083221"/>
      <w:bookmarkStart w:id="7" w:name="_Toc50039466"/>
      <w:r>
        <w:t>1.01 Section Includes</w:t>
      </w:r>
      <w:bookmarkEnd w:id="6"/>
      <w:bookmarkEnd w:id="7"/>
    </w:p>
    <w:p w14:paraId="770AF4F9" w14:textId="0182948C" w:rsidR="00223D65" w:rsidRDefault="00223D65" w:rsidP="0070563A">
      <w:pPr>
        <w:numPr>
          <w:ilvl w:val="0"/>
          <w:numId w:val="2"/>
        </w:numPr>
        <w:spacing w:before="0" w:after="4" w:line="249" w:lineRule="auto"/>
        <w:ind w:right="728" w:hanging="451"/>
      </w:pPr>
      <w:r w:rsidRPr="00950F2D">
        <w:rPr>
          <w:rFonts w:cs="Arial"/>
        </w:rPr>
        <w:t xml:space="preserve">This section covers the furnishing and installation of a complete </w:t>
      </w:r>
      <w:r w:rsidR="00474122">
        <w:rPr>
          <w:rFonts w:cs="Arial"/>
        </w:rPr>
        <w:t>Turnlock-100</w:t>
      </w:r>
      <w:r w:rsidR="00947625">
        <w:rPr>
          <w:rFonts w:cs="Arial"/>
        </w:rPr>
        <w:t xml:space="preserve"> </w:t>
      </w:r>
      <w:r w:rsidR="0025555C">
        <w:rPr>
          <w:rFonts w:cs="Arial"/>
        </w:rPr>
        <w:t xml:space="preserve">Security </w:t>
      </w:r>
      <w:r w:rsidR="00947625">
        <w:rPr>
          <w:rFonts w:cs="Arial"/>
        </w:rPr>
        <w:t>Turnstile</w:t>
      </w:r>
      <w:r w:rsidR="00ED22D1">
        <w:rPr>
          <w:rFonts w:cs="Arial"/>
        </w:rPr>
        <w:t xml:space="preserve">. </w:t>
      </w:r>
      <w:r w:rsidRPr="00950F2D">
        <w:rPr>
          <w:rFonts w:cs="Arial"/>
        </w:rPr>
        <w:t>Provide</w:t>
      </w:r>
      <w:r>
        <w:rPr>
          <w:rFonts w:cs="Arial"/>
        </w:rPr>
        <w:t>s</w:t>
      </w:r>
      <w:r w:rsidRPr="00950F2D">
        <w:rPr>
          <w:rFonts w:cs="Arial"/>
        </w:rPr>
        <w:t xml:space="preserve"> complete system that has been fabricated</w:t>
      </w:r>
      <w:r>
        <w:rPr>
          <w:rFonts w:cs="Arial"/>
        </w:rPr>
        <w:t>, assembled,</w:t>
      </w:r>
      <w:r w:rsidRPr="00950F2D">
        <w:rPr>
          <w:rFonts w:cs="Arial"/>
        </w:rPr>
        <w:t xml:space="preserve"> and tested for proper operation at the factory.</w:t>
      </w:r>
    </w:p>
    <w:p w14:paraId="7A64DC61" w14:textId="2CAD5430" w:rsidR="007665E1" w:rsidRDefault="007665E1" w:rsidP="0070563A">
      <w:pPr>
        <w:numPr>
          <w:ilvl w:val="0"/>
          <w:numId w:val="2"/>
        </w:numPr>
        <w:spacing w:before="0" w:after="4" w:line="249" w:lineRule="auto"/>
        <w:ind w:hanging="451"/>
      </w:pPr>
      <w:r>
        <w:t xml:space="preserve">It includes </w:t>
      </w:r>
      <w:r w:rsidR="000D3EDA" w:rsidRPr="008F3AFC">
        <w:rPr>
          <w:rFonts w:cs="Arial"/>
        </w:rPr>
        <w:t>rotor assembly, shield assembly, barrier assembly, mechanism housing, and ceiling plate</w:t>
      </w:r>
      <w:r>
        <w:t xml:space="preserve">, as required for installation. </w:t>
      </w:r>
    </w:p>
    <w:p w14:paraId="0A67730C" w14:textId="77777777" w:rsidR="00BE676E" w:rsidRPr="00BE676E" w:rsidRDefault="00BE676E" w:rsidP="00BE676E">
      <w:pPr>
        <w:pStyle w:val="NoSpacing"/>
      </w:pPr>
    </w:p>
    <w:p w14:paraId="3DB545F0" w14:textId="77777777" w:rsidR="007665E1" w:rsidRDefault="007665E1" w:rsidP="0063241B">
      <w:pPr>
        <w:pStyle w:val="Heading3"/>
      </w:pPr>
      <w:bookmarkStart w:id="8" w:name="_Toc37083222"/>
      <w:bookmarkStart w:id="9" w:name="_Toc50039467"/>
      <w:r>
        <w:t>1.02 RELATED SECTIONS</w:t>
      </w:r>
      <w:bookmarkEnd w:id="8"/>
      <w:bookmarkEnd w:id="9"/>
      <w:r>
        <w:t xml:space="preserve">  </w:t>
      </w:r>
    </w:p>
    <w:p w14:paraId="770C04EC" w14:textId="77777777" w:rsidR="007665E1" w:rsidRDefault="007665E1" w:rsidP="0070563A">
      <w:pPr>
        <w:numPr>
          <w:ilvl w:val="0"/>
          <w:numId w:val="3"/>
        </w:numPr>
        <w:spacing w:before="0" w:after="4" w:line="249" w:lineRule="auto"/>
        <w:ind w:hanging="451"/>
      </w:pPr>
      <w:r>
        <w:t xml:space="preserve">Section 09600 - Flooring </w:t>
      </w:r>
    </w:p>
    <w:p w14:paraId="2325D815" w14:textId="77777777" w:rsidR="0063241B" w:rsidRDefault="007665E1" w:rsidP="0070563A">
      <w:pPr>
        <w:numPr>
          <w:ilvl w:val="0"/>
          <w:numId w:val="3"/>
        </w:numPr>
        <w:spacing w:before="0" w:after="4" w:line="249" w:lineRule="auto"/>
        <w:ind w:hanging="451"/>
      </w:pPr>
      <w:r>
        <w:t>Section 16123 - Electrical Supply and Termination</w:t>
      </w:r>
    </w:p>
    <w:p w14:paraId="01394FD7" w14:textId="7292BBE6" w:rsidR="00F3466C" w:rsidRDefault="0063241B" w:rsidP="0070563A">
      <w:pPr>
        <w:numPr>
          <w:ilvl w:val="0"/>
          <w:numId w:val="3"/>
        </w:numPr>
        <w:spacing w:before="0" w:after="4" w:line="249" w:lineRule="auto"/>
        <w:ind w:hanging="451"/>
      </w:pPr>
      <w:r w:rsidRPr="00A26723">
        <w:t>S</w:t>
      </w:r>
      <w:r w:rsidR="002908F8" w:rsidRPr="00A26723">
        <w:t>ection 11 14</w:t>
      </w:r>
      <w:r w:rsidR="00F3466C" w:rsidRPr="00A26723">
        <w:t xml:space="preserve"> </w:t>
      </w:r>
      <w:r w:rsidRPr="00A26723">
        <w:t xml:space="preserve"> – </w:t>
      </w:r>
      <w:r w:rsidR="00F3466C" w:rsidRPr="00A26723">
        <w:t>Pedestrian Control Equipment</w:t>
      </w:r>
    </w:p>
    <w:p w14:paraId="023F559A" w14:textId="5164453E" w:rsidR="00A26723" w:rsidRDefault="00A26723" w:rsidP="0070563A">
      <w:pPr>
        <w:numPr>
          <w:ilvl w:val="0"/>
          <w:numId w:val="3"/>
        </w:numPr>
        <w:spacing w:before="0" w:after="4" w:line="249" w:lineRule="auto"/>
        <w:ind w:hanging="451"/>
      </w:pPr>
      <w:r>
        <w:t>Section 11-14.13.19 – Turnstiles</w:t>
      </w:r>
    </w:p>
    <w:p w14:paraId="0FAE0D96" w14:textId="68261073" w:rsidR="001B4560" w:rsidRDefault="00A26723" w:rsidP="0070563A">
      <w:pPr>
        <w:numPr>
          <w:ilvl w:val="0"/>
          <w:numId w:val="3"/>
        </w:numPr>
        <w:spacing w:before="0" w:after="4" w:line="249" w:lineRule="auto"/>
        <w:ind w:hanging="451"/>
      </w:pPr>
      <w:r>
        <w:t>Section 11-14.53 – Pedestrian Security Equipment</w:t>
      </w:r>
    </w:p>
    <w:p w14:paraId="1751EBEA" w14:textId="7C2817C0" w:rsidR="00CC777C" w:rsidRPr="00CC777C" w:rsidRDefault="00D754B4" w:rsidP="00902F60">
      <w:pPr>
        <w:numPr>
          <w:ilvl w:val="0"/>
          <w:numId w:val="3"/>
        </w:numPr>
        <w:spacing w:before="0" w:after="4" w:line="249" w:lineRule="auto"/>
        <w:ind w:hanging="451"/>
      </w:pPr>
      <w:r>
        <w:t>Section 08400 – Entrances and Storefront</w:t>
      </w:r>
    </w:p>
    <w:p w14:paraId="7F255D36" w14:textId="77777777" w:rsidR="00BE676E" w:rsidRPr="00BE676E" w:rsidRDefault="00BE676E" w:rsidP="00BE676E">
      <w:pPr>
        <w:pStyle w:val="NoSpacing"/>
      </w:pPr>
    </w:p>
    <w:p w14:paraId="5775EFCE" w14:textId="77777777" w:rsidR="007665E1" w:rsidRPr="00606499" w:rsidRDefault="007665E1" w:rsidP="00BE676E">
      <w:pPr>
        <w:pStyle w:val="Heading3"/>
        <w:rPr>
          <w:color w:val="FF0000"/>
        </w:rPr>
      </w:pPr>
      <w:bookmarkStart w:id="10" w:name="_Toc37083223"/>
      <w:bookmarkStart w:id="11" w:name="_Toc50039468"/>
      <w:r w:rsidRPr="00606499">
        <w:t>1.03 REFERENCES</w:t>
      </w:r>
      <w:bookmarkEnd w:id="10"/>
      <w:bookmarkEnd w:id="11"/>
      <w:r w:rsidRPr="00606499">
        <w:t xml:space="preserve"> </w:t>
      </w:r>
    </w:p>
    <w:p w14:paraId="627D902B" w14:textId="77777777" w:rsidR="007665E1" w:rsidRPr="00F3466C" w:rsidRDefault="007665E1" w:rsidP="0070563A">
      <w:pPr>
        <w:numPr>
          <w:ilvl w:val="0"/>
          <w:numId w:val="4"/>
        </w:numPr>
        <w:spacing w:before="0" w:after="4" w:line="249" w:lineRule="auto"/>
        <w:ind w:hanging="451"/>
      </w:pPr>
      <w:r w:rsidRPr="00F3466C">
        <w:t xml:space="preserve">ANSI Z97.1 - American National Standard for Safety Glazing Materials used in Buildings. </w:t>
      </w:r>
    </w:p>
    <w:p w14:paraId="0610B5C4" w14:textId="77777777" w:rsidR="007665E1" w:rsidRPr="00F3466C" w:rsidRDefault="007665E1" w:rsidP="0070563A">
      <w:pPr>
        <w:numPr>
          <w:ilvl w:val="0"/>
          <w:numId w:val="4"/>
        </w:numPr>
        <w:spacing w:before="0" w:after="4" w:line="249" w:lineRule="auto"/>
        <w:ind w:hanging="451"/>
      </w:pPr>
      <w:r w:rsidRPr="00F3466C">
        <w:t xml:space="preserve">AAMA 2604 - Voluntary specification, Performance Requirements and Test Procedures for High Performance Organic Coatings on Aluminum Extrusions and Panels. </w:t>
      </w:r>
    </w:p>
    <w:p w14:paraId="4A19C225" w14:textId="77777777" w:rsidR="007665E1" w:rsidRPr="00606499" w:rsidRDefault="007665E1" w:rsidP="0070563A">
      <w:pPr>
        <w:numPr>
          <w:ilvl w:val="0"/>
          <w:numId w:val="4"/>
        </w:numPr>
        <w:spacing w:before="0" w:after="4" w:line="249" w:lineRule="auto"/>
        <w:ind w:hanging="451"/>
      </w:pPr>
      <w:r w:rsidRPr="00606499">
        <w:t xml:space="preserve">AAMA 2605 - Voluntary Specification, Performance Requirements and Test Procedures for Superior Performing Organic Coatings on Aluminum Extrusions and Panels. </w:t>
      </w:r>
    </w:p>
    <w:p w14:paraId="5939EA25" w14:textId="77777777" w:rsidR="007665E1" w:rsidRPr="00606499" w:rsidRDefault="007665E1" w:rsidP="0070563A">
      <w:pPr>
        <w:numPr>
          <w:ilvl w:val="0"/>
          <w:numId w:val="4"/>
        </w:numPr>
        <w:spacing w:before="0" w:after="4" w:line="249" w:lineRule="auto"/>
        <w:ind w:hanging="451"/>
      </w:pPr>
      <w:r w:rsidRPr="00606499">
        <w:t xml:space="preserve">ASTM A 480/A 480M - Standard Specification for General Requirements for Flat-Rolled Stainless and Heat-Resisting Steel Plate, Sheet, and Strip. </w:t>
      </w:r>
    </w:p>
    <w:p w14:paraId="1DD86C14" w14:textId="77777777" w:rsidR="007665E1" w:rsidRPr="00606499" w:rsidRDefault="007665E1" w:rsidP="0070563A">
      <w:pPr>
        <w:numPr>
          <w:ilvl w:val="0"/>
          <w:numId w:val="4"/>
        </w:numPr>
        <w:spacing w:before="0" w:after="4" w:line="249" w:lineRule="auto"/>
        <w:ind w:hanging="451"/>
      </w:pPr>
      <w:r w:rsidRPr="00606499">
        <w:t xml:space="preserve">ASTM B 209 - Standard Specification for Aluminum and Aluminum-Alloy Sheet and Plate. </w:t>
      </w:r>
    </w:p>
    <w:p w14:paraId="12B6FE8E" w14:textId="77777777" w:rsidR="007665E1" w:rsidRPr="00606499" w:rsidRDefault="007665E1" w:rsidP="0070563A">
      <w:pPr>
        <w:numPr>
          <w:ilvl w:val="0"/>
          <w:numId w:val="4"/>
        </w:numPr>
        <w:spacing w:before="0" w:after="4" w:line="249" w:lineRule="auto"/>
        <w:ind w:hanging="451"/>
      </w:pPr>
      <w:r w:rsidRPr="00606499">
        <w:t xml:space="preserve">ASTM B 221 - Standard Specification for Aluminum and Aluminum-Alloy Extruded Bars, Rods, Wire, Profiles, and Tubes. </w:t>
      </w:r>
    </w:p>
    <w:p w14:paraId="11504569" w14:textId="77777777" w:rsidR="00BE676E" w:rsidRPr="00BE676E" w:rsidRDefault="00BE676E" w:rsidP="00BE676E">
      <w:pPr>
        <w:pStyle w:val="NoSpacing"/>
      </w:pPr>
    </w:p>
    <w:p w14:paraId="4F838CFC" w14:textId="77777777" w:rsidR="007665E1" w:rsidRDefault="007665E1" w:rsidP="007665E1">
      <w:pPr>
        <w:pStyle w:val="Heading3"/>
      </w:pPr>
      <w:bookmarkStart w:id="12" w:name="_Toc37083224"/>
      <w:bookmarkStart w:id="13" w:name="_Toc50039469"/>
      <w:r>
        <w:t>1.04  QUALITY ASSURANCE</w:t>
      </w:r>
      <w:bookmarkEnd w:id="12"/>
      <w:bookmarkEnd w:id="13"/>
      <w:r>
        <w:t xml:space="preserve"> </w:t>
      </w:r>
    </w:p>
    <w:p w14:paraId="04C47019" w14:textId="79343EC7" w:rsidR="007665E1" w:rsidRDefault="007665E1" w:rsidP="0070563A">
      <w:pPr>
        <w:pStyle w:val="ListParagraph"/>
        <w:numPr>
          <w:ilvl w:val="0"/>
          <w:numId w:val="6"/>
        </w:numPr>
        <w:spacing w:before="0" w:after="4" w:line="249" w:lineRule="auto"/>
        <w:ind w:right="-6"/>
      </w:pPr>
      <w:r w:rsidRPr="004355FB">
        <w:t xml:space="preserve">Manufacturer shall be a company specializing in the supply of </w:t>
      </w:r>
      <w:r w:rsidR="00AD2CA4">
        <w:t xml:space="preserve">the </w:t>
      </w:r>
      <w:r w:rsidR="00AD2CA4">
        <w:rPr>
          <w:rFonts w:cs="Arial"/>
        </w:rPr>
        <w:t>Turnlock-100 Security Turnstile</w:t>
      </w:r>
      <w:r w:rsidRPr="004355FB">
        <w:t xml:space="preserve"> with a minimum of </w:t>
      </w:r>
      <w:r w:rsidR="004E1DFF" w:rsidRPr="004355FB">
        <w:t>10</w:t>
      </w:r>
      <w:r w:rsidRPr="004355FB">
        <w:t xml:space="preserve"> years’ experience</w:t>
      </w:r>
      <w:r w:rsidRPr="004E1DFF">
        <w:t>.</w:t>
      </w:r>
      <w:r>
        <w:t xml:space="preserve"> </w:t>
      </w:r>
    </w:p>
    <w:p w14:paraId="09D9573B" w14:textId="61926F05" w:rsidR="00225539" w:rsidRDefault="00225539" w:rsidP="00225539">
      <w:pPr>
        <w:pStyle w:val="NoSpacing"/>
      </w:pPr>
    </w:p>
    <w:p w14:paraId="116D0B27" w14:textId="77777777" w:rsidR="007665E1" w:rsidRDefault="007665E1" w:rsidP="00BE676E">
      <w:pPr>
        <w:pStyle w:val="Heading3"/>
      </w:pPr>
      <w:bookmarkStart w:id="14" w:name="_Toc37083225"/>
      <w:bookmarkStart w:id="15" w:name="_Toc50039470"/>
      <w:r>
        <w:t xml:space="preserve">1.05  </w:t>
      </w:r>
      <w:r w:rsidR="00890132">
        <w:tab/>
      </w:r>
      <w:r>
        <w:t>SUBMITTALS</w:t>
      </w:r>
      <w:bookmarkEnd w:id="14"/>
      <w:bookmarkEnd w:id="15"/>
      <w:r>
        <w:t xml:space="preserve"> </w:t>
      </w:r>
    </w:p>
    <w:p w14:paraId="1F518FF8" w14:textId="77777777" w:rsidR="007665E1" w:rsidRDefault="007665E1" w:rsidP="0070563A">
      <w:pPr>
        <w:pStyle w:val="ListParagraph"/>
        <w:numPr>
          <w:ilvl w:val="0"/>
          <w:numId w:val="9"/>
        </w:numPr>
        <w:spacing w:before="0" w:after="4" w:line="249" w:lineRule="auto"/>
      </w:pPr>
      <w:r>
        <w:t xml:space="preserve">Submit project specific shop drawings, finish samples and Operating &amp; Maintenance Manuals. </w:t>
      </w:r>
    </w:p>
    <w:p w14:paraId="170CCFEF" w14:textId="34847879" w:rsidR="00BE676E" w:rsidRDefault="007665E1" w:rsidP="0070563A">
      <w:pPr>
        <w:pStyle w:val="ListParagraph"/>
        <w:numPr>
          <w:ilvl w:val="0"/>
          <w:numId w:val="9"/>
        </w:numPr>
        <w:spacing w:before="0" w:after="0" w:line="259" w:lineRule="auto"/>
      </w:pPr>
      <w:r>
        <w:t xml:space="preserve">Indicate pertinent dimensions, general construction, component connections and locations, anchorage methods and locations, hardware, and installation details. </w:t>
      </w:r>
    </w:p>
    <w:p w14:paraId="590E9B23" w14:textId="3C597CF8" w:rsidR="00ED22D1" w:rsidRDefault="00ED22D1" w:rsidP="00ED22D1">
      <w:pPr>
        <w:pStyle w:val="ListParagraph"/>
        <w:spacing w:before="0" w:after="0" w:line="259" w:lineRule="auto"/>
        <w:ind w:left="540"/>
      </w:pPr>
    </w:p>
    <w:p w14:paraId="501BFC13" w14:textId="5CA257C4" w:rsidR="002A666A" w:rsidRDefault="002A666A" w:rsidP="00ED22D1">
      <w:pPr>
        <w:pStyle w:val="ListParagraph"/>
        <w:spacing w:before="0" w:after="0" w:line="259" w:lineRule="auto"/>
        <w:ind w:left="540"/>
      </w:pPr>
    </w:p>
    <w:p w14:paraId="32779570" w14:textId="77777777" w:rsidR="007665E1" w:rsidRDefault="007665E1" w:rsidP="007665E1">
      <w:pPr>
        <w:pStyle w:val="Heading3"/>
      </w:pPr>
      <w:bookmarkStart w:id="16" w:name="_Toc37083226"/>
      <w:bookmarkStart w:id="17" w:name="_Toc50039471"/>
      <w:r>
        <w:lastRenderedPageBreak/>
        <w:t xml:space="preserve">1.06  </w:t>
      </w:r>
      <w:r w:rsidR="00890132">
        <w:tab/>
      </w:r>
      <w:r>
        <w:t>DELIVERY, STORAGE AND HANDLING</w:t>
      </w:r>
      <w:bookmarkEnd w:id="16"/>
      <w:bookmarkEnd w:id="17"/>
      <w:r>
        <w:t xml:space="preserve"> </w:t>
      </w:r>
    </w:p>
    <w:p w14:paraId="30ACB4C4" w14:textId="77777777" w:rsidR="007665E1" w:rsidRPr="00900A38" w:rsidRDefault="007665E1" w:rsidP="0070563A">
      <w:pPr>
        <w:numPr>
          <w:ilvl w:val="0"/>
          <w:numId w:val="5"/>
        </w:numPr>
        <w:spacing w:before="0" w:after="4" w:line="249" w:lineRule="auto"/>
        <w:ind w:hanging="451"/>
      </w:pPr>
      <w:r w:rsidRPr="00900A38">
        <w:t xml:space="preserve">Deliver materials to job site in manufacturer’s packaging undamaged, complete with installation instructions. </w:t>
      </w:r>
    </w:p>
    <w:p w14:paraId="6F7BE018" w14:textId="0D6CF51F" w:rsidR="004913F7" w:rsidRDefault="007665E1" w:rsidP="0070563A">
      <w:pPr>
        <w:numPr>
          <w:ilvl w:val="0"/>
          <w:numId w:val="5"/>
        </w:numPr>
        <w:spacing w:before="0" w:after="4" w:line="249" w:lineRule="auto"/>
        <w:ind w:hanging="451"/>
      </w:pPr>
      <w:r>
        <w:t xml:space="preserve">Store off ground, under covered area, protected from weather and construction activities. </w:t>
      </w:r>
    </w:p>
    <w:p w14:paraId="28045D90" w14:textId="42B1D172" w:rsidR="00896623" w:rsidRPr="00896623" w:rsidRDefault="00896623" w:rsidP="0070563A">
      <w:pPr>
        <w:numPr>
          <w:ilvl w:val="0"/>
          <w:numId w:val="5"/>
        </w:numPr>
        <w:spacing w:before="0" w:after="4" w:line="249" w:lineRule="auto"/>
        <w:ind w:hanging="451"/>
      </w:pPr>
      <w:r>
        <w:t xml:space="preserve">Approximate Weight of Crate: </w:t>
      </w:r>
      <w:r w:rsidR="00FF22DF">
        <w:t>8</w:t>
      </w:r>
      <w:r>
        <w:t>00lbs (</w:t>
      </w:r>
      <w:r w:rsidR="00BD3642">
        <w:t xml:space="preserve">2 x </w:t>
      </w:r>
      <w:r w:rsidR="00FF22DF">
        <w:t>8</w:t>
      </w:r>
      <w:r w:rsidR="00BD3642">
        <w:t>00 for Tandem</w:t>
      </w:r>
      <w:r w:rsidR="00902F60">
        <w:t xml:space="preserve"> </w:t>
      </w:r>
      <w:r w:rsidR="00BD3642">
        <w:t>unit)</w:t>
      </w:r>
    </w:p>
    <w:p w14:paraId="425E4069" w14:textId="77777777" w:rsidR="00BE676E" w:rsidRPr="00BE676E" w:rsidRDefault="00BE676E" w:rsidP="00BE676E">
      <w:pPr>
        <w:pStyle w:val="NoSpacing"/>
      </w:pPr>
    </w:p>
    <w:p w14:paraId="34D9CD4B" w14:textId="77777777" w:rsidR="007665E1" w:rsidRDefault="00890132" w:rsidP="00425094">
      <w:pPr>
        <w:pStyle w:val="Heading3"/>
        <w:spacing w:before="0"/>
      </w:pPr>
      <w:bookmarkStart w:id="18" w:name="_Toc37083227"/>
      <w:bookmarkStart w:id="19" w:name="_Toc50039472"/>
      <w:r>
        <w:t>1.07</w:t>
      </w:r>
      <w:r>
        <w:tab/>
      </w:r>
      <w:r w:rsidR="007665E1">
        <w:t>PROJECT/SITE CONDITIONS</w:t>
      </w:r>
      <w:bookmarkEnd w:id="18"/>
      <w:bookmarkEnd w:id="19"/>
      <w:r w:rsidR="007665E1">
        <w:t xml:space="preserve"> </w:t>
      </w:r>
    </w:p>
    <w:p w14:paraId="3DBAF200" w14:textId="3F722D9D" w:rsidR="003F3A01" w:rsidRPr="00AE7E66" w:rsidRDefault="00947625" w:rsidP="0070563A">
      <w:pPr>
        <w:pStyle w:val="ListParagraph"/>
        <w:numPr>
          <w:ilvl w:val="0"/>
          <w:numId w:val="10"/>
        </w:numPr>
        <w:spacing w:before="0"/>
      </w:pPr>
      <w:r>
        <w:t xml:space="preserve">The </w:t>
      </w:r>
      <w:r w:rsidR="00D27D10">
        <w:rPr>
          <w:rFonts w:cs="Arial"/>
        </w:rPr>
        <w:t>Turnlock-100 Security Turnstile</w:t>
      </w:r>
      <w:r w:rsidR="00D27D10">
        <w:t xml:space="preserve"> </w:t>
      </w:r>
      <w:r w:rsidR="00CD3710">
        <w:t>install</w:t>
      </w:r>
      <w:r>
        <w:t>s</w:t>
      </w:r>
      <w:r w:rsidR="00CD3710" w:rsidRPr="00CD3710">
        <w:t xml:space="preserve"> on finished floor only.</w:t>
      </w:r>
    </w:p>
    <w:p w14:paraId="47E2CEA1" w14:textId="77777777" w:rsidR="007665E1" w:rsidRDefault="00890132" w:rsidP="00BE676E">
      <w:pPr>
        <w:pStyle w:val="Heading3"/>
      </w:pPr>
      <w:bookmarkStart w:id="20" w:name="_Toc37083228"/>
      <w:bookmarkStart w:id="21" w:name="_Toc50039473"/>
      <w:r>
        <w:t>1.08</w:t>
      </w:r>
      <w:r>
        <w:tab/>
      </w:r>
      <w:r w:rsidR="007665E1">
        <w:t>WARRANTY</w:t>
      </w:r>
      <w:bookmarkEnd w:id="20"/>
      <w:bookmarkEnd w:id="21"/>
      <w:r w:rsidR="007665E1">
        <w:t xml:space="preserve"> </w:t>
      </w:r>
    </w:p>
    <w:p w14:paraId="631DCE27" w14:textId="77777777" w:rsidR="007665E1" w:rsidRDefault="007665E1" w:rsidP="007665E1">
      <w:pPr>
        <w:spacing w:after="1" w:line="241" w:lineRule="auto"/>
        <w:ind w:left="571" w:right="-12"/>
        <w:jc w:val="both"/>
      </w:pPr>
      <w:r>
        <w:t>Boon Edam warranties its products against defects in material and workmanship for a pe</w:t>
      </w:r>
      <w:r w:rsidRPr="006C5EEA">
        <w:t xml:space="preserve">riod of </w:t>
      </w:r>
      <w:sdt>
        <w:sdtPr>
          <w:alias w:val="Warranty"/>
          <w:tag w:val="Warranty"/>
          <w:id w:val="892086040"/>
          <w:placeholder>
            <w:docPart w:val="1E86ECD5EB01474EA6FC6705AF767CEA"/>
          </w:placeholder>
          <w:dropDownList>
            <w:listItem w:displayText="twelve (12) months" w:value="12"/>
            <w:listItem w:displayText="twenty-four (24) months" w:value="24"/>
            <w:listItem w:displayText="thirty-six (36) months" w:value="36"/>
            <w:listItem w:displayText="fourty-eight (48) months" w:value="48"/>
            <w:listItem w:displayText="sixty (60) months" w:value="60"/>
          </w:dropDownList>
        </w:sdtPr>
        <w:sdtContent>
          <w:r w:rsidR="007664FB" w:rsidRPr="00666B86">
            <w:t>twelve (12) months</w:t>
          </w:r>
        </w:sdtContent>
      </w:sdt>
      <w:r w:rsidRPr="006C5EEA">
        <w:t xml:space="preserve"> </w:t>
      </w:r>
      <w:r>
        <w:t xml:space="preserve">from the date of shipment of the product. This warranty excludes glass breakage, normal wear on finishes or damage that occurs due to abuse, misuse or acts of God.  </w:t>
      </w:r>
    </w:p>
    <w:p w14:paraId="097A9BF1" w14:textId="77777777" w:rsidR="00BE676E" w:rsidRDefault="00BE676E" w:rsidP="0048087E">
      <w:pPr>
        <w:pStyle w:val="Heading2"/>
      </w:pPr>
      <w:bookmarkStart w:id="22" w:name="_Toc37083229"/>
      <w:bookmarkStart w:id="23" w:name="_Toc50039474"/>
      <w:r>
        <w:rPr>
          <w:u w:color="000000"/>
        </w:rPr>
        <w:t>PART II – PRODUCTS</w:t>
      </w:r>
      <w:bookmarkEnd w:id="22"/>
      <w:bookmarkEnd w:id="23"/>
      <w:r>
        <w:t xml:space="preserve"> </w:t>
      </w:r>
      <w:r>
        <w:tab/>
      </w:r>
    </w:p>
    <w:p w14:paraId="3FBD2400" w14:textId="77777777" w:rsidR="00BE676E" w:rsidRDefault="00BE676E" w:rsidP="00BE676E">
      <w:pPr>
        <w:pStyle w:val="Heading3"/>
      </w:pPr>
      <w:bookmarkStart w:id="24" w:name="_Toc37083230"/>
      <w:bookmarkStart w:id="25" w:name="_Toc50039475"/>
      <w:r>
        <w:t>2</w:t>
      </w:r>
      <w:r w:rsidR="00890132">
        <w:t>.01</w:t>
      </w:r>
      <w:r w:rsidR="00890132">
        <w:tab/>
      </w:r>
      <w:r>
        <w:t>MANUFACTURER</w:t>
      </w:r>
      <w:bookmarkEnd w:id="24"/>
      <w:bookmarkEnd w:id="25"/>
      <w:r>
        <w:t xml:space="preserve"> </w:t>
      </w:r>
    </w:p>
    <w:p w14:paraId="561AD75C" w14:textId="77777777" w:rsidR="00BE676E" w:rsidRDefault="00BE676E" w:rsidP="00890132">
      <w:pPr>
        <w:pStyle w:val="NoSpacing"/>
        <w:spacing w:before="0"/>
        <w:ind w:left="706"/>
      </w:pPr>
      <w:r>
        <w:t xml:space="preserve">Boon Edam, Inc., 402 McKinney Parkway, Lillington, NC  27546. </w:t>
      </w:r>
    </w:p>
    <w:p w14:paraId="5EC4C993" w14:textId="77777777" w:rsidR="00BE676E" w:rsidRDefault="00BE676E" w:rsidP="00890132">
      <w:pPr>
        <w:pStyle w:val="NoSpacing"/>
        <w:spacing w:before="0"/>
        <w:ind w:left="706"/>
      </w:pPr>
      <w:r>
        <w:t xml:space="preserve">(910) 814-3800    Fax: (910) 814-3899    Homepage:  </w:t>
      </w:r>
      <w:hyperlink r:id="rId15" w:history="1">
        <w:r w:rsidRPr="003A72A0">
          <w:rPr>
            <w:rStyle w:val="Hyperlink"/>
          </w:rPr>
          <w:t>www.boonedam.us</w:t>
        </w:r>
      </w:hyperlink>
      <w:r>
        <w:t xml:space="preserve"> </w:t>
      </w:r>
    </w:p>
    <w:p w14:paraId="3E75EE7C" w14:textId="77777777" w:rsidR="00890132" w:rsidRDefault="00890132" w:rsidP="00890132">
      <w:pPr>
        <w:pStyle w:val="NoSpacing"/>
        <w:spacing w:before="0"/>
        <w:ind w:left="706"/>
      </w:pPr>
    </w:p>
    <w:p w14:paraId="4D4ADBF8" w14:textId="77777777" w:rsidR="00BE676E" w:rsidRDefault="00890132" w:rsidP="00BE676E">
      <w:pPr>
        <w:pStyle w:val="Heading3"/>
      </w:pPr>
      <w:bookmarkStart w:id="26" w:name="_Toc37083231"/>
      <w:bookmarkStart w:id="27" w:name="_Toc50039476"/>
      <w:r>
        <w:t>2.02</w:t>
      </w:r>
      <w:r>
        <w:tab/>
      </w:r>
      <w:r w:rsidR="00BE676E">
        <w:t>PRODUCT</w:t>
      </w:r>
      <w:bookmarkEnd w:id="26"/>
      <w:bookmarkEnd w:id="27"/>
      <w:r w:rsidR="00BE676E">
        <w:t xml:space="preserve"> </w:t>
      </w:r>
    </w:p>
    <w:p w14:paraId="1DAC641D" w14:textId="000C2D75" w:rsidR="00734C21" w:rsidRPr="00ED22D1" w:rsidRDefault="00DA1442" w:rsidP="00DA1442">
      <w:pPr>
        <w:spacing w:before="0" w:after="0"/>
        <w:ind w:left="708"/>
        <w:rPr>
          <w:rFonts w:cs="Arial"/>
        </w:rPr>
      </w:pPr>
      <w:r w:rsidRPr="008F3AFC">
        <w:rPr>
          <w:rFonts w:cs="Arial"/>
        </w:rPr>
        <w:t>Turnlock-100 Full Height Security Turnstile, no substitutions. Features of this turnstile shall include a self- centering mechanism to maintain rotor at the stop position, a tamper proof ceiling, an IP56</w:t>
      </w:r>
      <w:r>
        <w:rPr>
          <w:rFonts w:cs="Arial"/>
        </w:rPr>
        <w:t>-</w:t>
      </w:r>
      <w:r w:rsidRPr="008F3AFC">
        <w:rPr>
          <w:rFonts w:cs="Arial"/>
        </w:rPr>
        <w:t xml:space="preserve">rated </w:t>
      </w:r>
      <w:r>
        <w:rPr>
          <w:rFonts w:cs="Arial"/>
        </w:rPr>
        <w:t xml:space="preserve">top channel cover to house mechanical and </w:t>
      </w:r>
      <w:r w:rsidRPr="008F3AFC">
        <w:rPr>
          <w:rFonts w:cs="Arial"/>
        </w:rPr>
        <w:t>electrical controls and a UL listing</w:t>
      </w:r>
      <w:r>
        <w:rPr>
          <w:rFonts w:cs="Arial"/>
        </w:rPr>
        <w:t xml:space="preserve"> (i.e., 294)</w:t>
      </w:r>
      <w:r w:rsidRPr="008F3AFC">
        <w:rPr>
          <w:rFonts w:cs="Arial"/>
        </w:rPr>
        <w:t xml:space="preserve"> for the turnstile</w:t>
      </w:r>
      <w:r w:rsidR="00900A38">
        <w:rPr>
          <w:rFonts w:cs="Arial"/>
        </w:rPr>
        <w:t>.</w:t>
      </w:r>
      <w:r w:rsidR="00BE676E" w:rsidRPr="00ED22D1">
        <w:rPr>
          <w:rFonts w:cs="Arial"/>
        </w:rPr>
        <w:t xml:space="preserve"> </w:t>
      </w:r>
    </w:p>
    <w:p w14:paraId="7989754A" w14:textId="77777777" w:rsidR="00BE676E" w:rsidRDefault="00BE676E" w:rsidP="00734C21">
      <w:pPr>
        <w:pStyle w:val="NoSpacing"/>
      </w:pPr>
      <w:r>
        <w:t xml:space="preserve"> </w:t>
      </w:r>
    </w:p>
    <w:p w14:paraId="29658009" w14:textId="7559F7D8" w:rsidR="00BE676E" w:rsidRDefault="00BE676E" w:rsidP="00BE676E">
      <w:pPr>
        <w:pStyle w:val="Heading3"/>
      </w:pPr>
      <w:bookmarkStart w:id="28" w:name="_Toc37083232"/>
      <w:bookmarkStart w:id="29" w:name="_Toc50039477"/>
      <w:r>
        <w:t>2.03</w:t>
      </w:r>
      <w:r w:rsidR="00890132">
        <w:t xml:space="preserve">  </w:t>
      </w:r>
      <w:r w:rsidR="00E3512C">
        <w:t>T</w:t>
      </w:r>
      <w:r w:rsidR="00ED22D1">
        <w:t>URNSTILE</w:t>
      </w:r>
      <w:r>
        <w:t xml:space="preserve"> CONSTRUCTION</w:t>
      </w:r>
      <w:bookmarkEnd w:id="28"/>
      <w:bookmarkEnd w:id="29"/>
      <w:r>
        <w:t xml:space="preserve"> </w:t>
      </w:r>
    </w:p>
    <w:p w14:paraId="313AE778" w14:textId="77777777" w:rsidR="00CF74CB" w:rsidRPr="008F3AFC" w:rsidRDefault="00CF74CB" w:rsidP="0070563A">
      <w:pPr>
        <w:numPr>
          <w:ilvl w:val="0"/>
          <w:numId w:val="14"/>
        </w:numPr>
        <w:spacing w:before="0" w:after="0" w:line="240" w:lineRule="auto"/>
        <w:ind w:hanging="540"/>
        <w:rPr>
          <w:rFonts w:cs="Arial"/>
        </w:rPr>
      </w:pPr>
      <w:r w:rsidRPr="0083330E">
        <w:rPr>
          <w:rFonts w:cs="Arial"/>
          <w:b/>
          <w:bCs/>
          <w:u w:val="single"/>
        </w:rPr>
        <w:t>Mechanism Housing:</w:t>
      </w:r>
      <w:r w:rsidRPr="008F3AFC">
        <w:rPr>
          <w:rFonts w:cs="Arial"/>
        </w:rPr>
        <w:t xml:space="preserve"> is constructed from a structural steel channel. All electrical and mechanical components are attached to the channel. The channel is covered by a 16 gauge stainless steel cover.</w:t>
      </w:r>
    </w:p>
    <w:p w14:paraId="3BCEAB27" w14:textId="77777777" w:rsidR="00CF74CB" w:rsidRPr="008F3AFC" w:rsidRDefault="00CF74CB" w:rsidP="0070563A">
      <w:pPr>
        <w:numPr>
          <w:ilvl w:val="0"/>
          <w:numId w:val="14"/>
        </w:numPr>
        <w:spacing w:before="0" w:after="0" w:line="240" w:lineRule="auto"/>
        <w:ind w:hanging="540"/>
        <w:rPr>
          <w:rFonts w:cs="Arial"/>
        </w:rPr>
      </w:pPr>
      <w:r w:rsidRPr="0083330E">
        <w:rPr>
          <w:rFonts w:cs="Arial"/>
          <w:b/>
          <w:bCs/>
          <w:u w:val="single"/>
        </w:rPr>
        <w:t>Ceiling Plate:</w:t>
      </w:r>
      <w:r w:rsidRPr="008F3AFC">
        <w:rPr>
          <w:rFonts w:cs="Arial"/>
        </w:rPr>
        <w:t xml:space="preserve"> fabricated from 16 gauge steel </w:t>
      </w:r>
      <w:r>
        <w:rPr>
          <w:rFonts w:cs="Arial"/>
        </w:rPr>
        <w:t xml:space="preserve">or stainless steel </w:t>
      </w:r>
      <w:r w:rsidRPr="008F3AFC">
        <w:rPr>
          <w:rFonts w:cs="Arial"/>
        </w:rPr>
        <w:t xml:space="preserve">attached to the mechanism housing and spans the shield assembly, providing stability and support. </w:t>
      </w:r>
    </w:p>
    <w:p w14:paraId="0288D8BB" w14:textId="77777777" w:rsidR="00CF74CB" w:rsidRPr="008F3AFC" w:rsidRDefault="00CF74CB" w:rsidP="0070563A">
      <w:pPr>
        <w:numPr>
          <w:ilvl w:val="0"/>
          <w:numId w:val="14"/>
        </w:numPr>
        <w:spacing w:before="0" w:after="0" w:line="240" w:lineRule="auto"/>
        <w:ind w:hanging="540"/>
        <w:rPr>
          <w:rFonts w:cs="Arial"/>
        </w:rPr>
      </w:pPr>
      <w:r w:rsidRPr="0083330E">
        <w:rPr>
          <w:rFonts w:cs="Arial"/>
          <w:b/>
          <w:bCs/>
          <w:u w:val="single"/>
        </w:rPr>
        <w:t>Rotor assembly</w:t>
      </w:r>
      <w:r w:rsidRPr="0083330E">
        <w:rPr>
          <w:rFonts w:cs="Arial"/>
          <w:b/>
          <w:bCs/>
        </w:rPr>
        <w:t>:</w:t>
      </w:r>
      <w:r w:rsidRPr="008F3AFC">
        <w:rPr>
          <w:rFonts w:cs="Arial"/>
        </w:rPr>
        <w:t xml:space="preserve"> consist of 3 rotor posts of 2</w:t>
      </w:r>
      <w:r>
        <w:rPr>
          <w:rFonts w:cs="Arial"/>
        </w:rPr>
        <w:t>” square x 11gauge steel tubing</w:t>
      </w:r>
      <w:r w:rsidRPr="008F3AFC">
        <w:rPr>
          <w:rFonts w:cs="Arial"/>
        </w:rPr>
        <w:t>, each containing 12 arm</w:t>
      </w:r>
      <w:r>
        <w:rPr>
          <w:rFonts w:cs="Arial"/>
        </w:rPr>
        <w:t>s</w:t>
      </w:r>
      <w:r w:rsidRPr="008F3AFC">
        <w:rPr>
          <w:rFonts w:cs="Arial"/>
        </w:rPr>
        <w:t xml:space="preserve"> spaced equally, 5” apart. Each rotor post is set at a position 120 degrees apart from each other. The top and bottom of the rotor assembly is held together by a flange, to which the rotor posts are attached. Each arm shall be welded to the rotor posts. If desired, the rotor posts may also be field welded to the upper and lower flanges, thereby providing a fully welded construction.</w:t>
      </w:r>
    </w:p>
    <w:p w14:paraId="56EF1E14" w14:textId="77777777" w:rsidR="00CF74CB" w:rsidRPr="008F3AFC" w:rsidRDefault="00CF74CB" w:rsidP="0070563A">
      <w:pPr>
        <w:numPr>
          <w:ilvl w:val="0"/>
          <w:numId w:val="14"/>
        </w:numPr>
        <w:spacing w:before="0" w:after="0" w:line="240" w:lineRule="auto"/>
        <w:ind w:hanging="540"/>
        <w:rPr>
          <w:rFonts w:cs="Arial"/>
        </w:rPr>
      </w:pPr>
      <w:r w:rsidRPr="0083330E">
        <w:rPr>
          <w:rFonts w:cs="Arial"/>
          <w:b/>
          <w:bCs/>
          <w:u w:val="single"/>
        </w:rPr>
        <w:t>Barrier</w:t>
      </w:r>
      <w:r w:rsidRPr="0083330E">
        <w:rPr>
          <w:rFonts w:cs="Arial"/>
          <w:b/>
          <w:bCs/>
        </w:rPr>
        <w:t>:</w:t>
      </w:r>
      <w:r w:rsidRPr="008F3AFC">
        <w:rPr>
          <w:rFonts w:cs="Arial"/>
        </w:rPr>
        <w:t xml:space="preserve"> shall consist of a barrier post and eleven arms equally spaced at an offset to the rotor assembly. The barrier post is constructed from 2” x 4” 11 gauge carbon steel tubing, with carbon steel 1 ½” schedule 40 pipe barrier arms (galvanized and powder coated units). (1 ¼” schedule 40 pipe for all stainless steel unit).</w:t>
      </w:r>
    </w:p>
    <w:p w14:paraId="2E61BC30" w14:textId="77777777" w:rsidR="00CF74CB" w:rsidRPr="008F3AFC" w:rsidRDefault="00CF74CB" w:rsidP="0070563A">
      <w:pPr>
        <w:numPr>
          <w:ilvl w:val="0"/>
          <w:numId w:val="14"/>
        </w:numPr>
        <w:spacing w:before="0" w:after="0" w:line="240" w:lineRule="auto"/>
        <w:ind w:hanging="540"/>
        <w:rPr>
          <w:rFonts w:cs="Arial"/>
        </w:rPr>
      </w:pPr>
      <w:r w:rsidRPr="0083330E">
        <w:rPr>
          <w:rFonts w:cs="Arial"/>
          <w:b/>
          <w:bCs/>
          <w:u w:val="single"/>
        </w:rPr>
        <w:t>Shield Assembly</w:t>
      </w:r>
      <w:r w:rsidRPr="0083330E">
        <w:rPr>
          <w:rFonts w:cs="Arial"/>
          <w:b/>
          <w:bCs/>
        </w:rPr>
        <w:t>:</w:t>
      </w:r>
      <w:r w:rsidRPr="008F3AFC">
        <w:rPr>
          <w:rFonts w:cs="Arial"/>
        </w:rPr>
        <w:t xml:space="preserve"> consists of 2 welded frames that are installed adjacent to each other to form the passageway. The shield assembly is constructed from 2” x 2” square tubes and 1 3/8” round tubes (galvanized and powder coated – stainless steel for all stainless steel units).</w:t>
      </w:r>
    </w:p>
    <w:p w14:paraId="767D3C86" w14:textId="5A8D1681" w:rsidR="00CF74CB" w:rsidRDefault="00CF74CB" w:rsidP="0070563A">
      <w:pPr>
        <w:numPr>
          <w:ilvl w:val="0"/>
          <w:numId w:val="14"/>
        </w:numPr>
        <w:spacing w:before="0" w:after="0" w:line="240" w:lineRule="auto"/>
        <w:ind w:hanging="540"/>
        <w:rPr>
          <w:rFonts w:cs="Arial"/>
        </w:rPr>
      </w:pPr>
      <w:r w:rsidRPr="0083330E">
        <w:rPr>
          <w:rFonts w:cs="Arial"/>
          <w:b/>
          <w:bCs/>
          <w:u w:val="single"/>
        </w:rPr>
        <w:t>Arms:</w:t>
      </w:r>
      <w:r w:rsidRPr="008F3AFC">
        <w:rPr>
          <w:rFonts w:cs="Arial"/>
        </w:rPr>
        <w:t xml:space="preserve"> 1-1/</w:t>
      </w:r>
      <w:r>
        <w:rPr>
          <w:rFonts w:cs="Arial"/>
        </w:rPr>
        <w:t>4</w:t>
      </w:r>
      <w:r w:rsidRPr="008F3AFC">
        <w:rPr>
          <w:rFonts w:cs="Arial"/>
        </w:rPr>
        <w:t>” schedule 40 carbon steel pipe, each arm (galvanized and powder coated)</w:t>
      </w:r>
      <w:r>
        <w:rPr>
          <w:rFonts w:cs="Arial"/>
        </w:rPr>
        <w:t xml:space="preserve"> </w:t>
      </w:r>
      <w:r w:rsidRPr="008F3AFC">
        <w:rPr>
          <w:rFonts w:cs="Arial"/>
        </w:rPr>
        <w:t xml:space="preserve">has plastic caps </w:t>
      </w:r>
      <w:r>
        <w:rPr>
          <w:rFonts w:cs="Arial"/>
        </w:rPr>
        <w:t>on the end</w:t>
      </w:r>
      <w:r w:rsidRPr="008F3AFC">
        <w:rPr>
          <w:rFonts w:cs="Arial"/>
        </w:rPr>
        <w:t>; 1 ¼” schedule 40 #304 stainless steel pipe with rounded, spun closed and polished ends (for all stainless steel unit).</w:t>
      </w:r>
    </w:p>
    <w:p w14:paraId="71A535D7" w14:textId="77777777" w:rsidR="0095245A" w:rsidRPr="0095245A" w:rsidRDefault="0095245A" w:rsidP="0095245A"/>
    <w:p w14:paraId="3D87DEA2" w14:textId="7AA7D527" w:rsidR="00CF74CB" w:rsidRPr="008F3AFC" w:rsidRDefault="00CF74CB" w:rsidP="0070563A">
      <w:pPr>
        <w:numPr>
          <w:ilvl w:val="0"/>
          <w:numId w:val="14"/>
        </w:numPr>
        <w:spacing w:before="0" w:after="0" w:line="240" w:lineRule="auto"/>
        <w:ind w:hanging="540"/>
        <w:rPr>
          <w:rFonts w:cs="Arial"/>
        </w:rPr>
      </w:pPr>
      <w:r w:rsidRPr="0083330E">
        <w:rPr>
          <w:rFonts w:cs="Arial"/>
          <w:b/>
          <w:bCs/>
          <w:u w:val="single"/>
        </w:rPr>
        <w:lastRenderedPageBreak/>
        <w:t>Bottom Bearing</w:t>
      </w:r>
      <w:r w:rsidRPr="0083330E">
        <w:rPr>
          <w:rFonts w:cs="Arial"/>
          <w:b/>
          <w:bCs/>
        </w:rPr>
        <w:t>:</w:t>
      </w:r>
      <w:r w:rsidRPr="008F3AFC">
        <w:rPr>
          <w:rFonts w:cs="Arial"/>
        </w:rPr>
        <w:t xml:space="preserve"> pre-greased thrust Axial Deep Groove Ball Bearing. The bearing is on a 9”x</w:t>
      </w:r>
      <w:r w:rsidR="00107307">
        <w:rPr>
          <w:rFonts w:cs="Arial"/>
        </w:rPr>
        <w:t xml:space="preserve"> </w:t>
      </w:r>
      <w:r w:rsidRPr="008F3AFC">
        <w:rPr>
          <w:rFonts w:cs="Arial"/>
        </w:rPr>
        <w:t>1” clear anodized aluminum base plate. The base plate attaches to the floor with 3 anchor bolts, 3/8”x4” long. It has a dynamic load capacity in excess of 14,300</w:t>
      </w:r>
      <w:r w:rsidR="00107307">
        <w:rPr>
          <w:rFonts w:cs="Arial"/>
        </w:rPr>
        <w:t xml:space="preserve"> </w:t>
      </w:r>
      <w:r w:rsidRPr="008F3AFC">
        <w:rPr>
          <w:rFonts w:cs="Arial"/>
        </w:rPr>
        <w:t xml:space="preserve">lbs., a static load capacity of over 39,500 lbs. and maximum rated RPM of 1800. </w:t>
      </w:r>
    </w:p>
    <w:p w14:paraId="2074D3BB" w14:textId="77777777" w:rsidR="00CF74CB" w:rsidRPr="008F3AFC" w:rsidRDefault="00CF74CB" w:rsidP="0070563A">
      <w:pPr>
        <w:numPr>
          <w:ilvl w:val="0"/>
          <w:numId w:val="14"/>
        </w:numPr>
        <w:spacing w:before="0" w:after="0" w:line="240" w:lineRule="auto"/>
        <w:ind w:hanging="540"/>
        <w:rPr>
          <w:rFonts w:cs="Arial"/>
        </w:rPr>
      </w:pPr>
      <w:r w:rsidRPr="008F3AFC">
        <w:rPr>
          <w:rFonts w:cs="Arial"/>
        </w:rPr>
        <w:t>All components shall be constructed in such a manner as to eliminate all structural weaknesses.</w:t>
      </w:r>
    </w:p>
    <w:p w14:paraId="1592FB7B" w14:textId="770A4801" w:rsidR="004D45EF" w:rsidRDefault="004D45EF">
      <w:pPr>
        <w:rPr>
          <w:color w:val="auto"/>
        </w:rPr>
      </w:pPr>
    </w:p>
    <w:p w14:paraId="492C0686" w14:textId="77777777" w:rsidR="00BE676E" w:rsidRPr="00CD0923" w:rsidRDefault="00BE676E" w:rsidP="00734C21">
      <w:pPr>
        <w:pStyle w:val="Heading3"/>
      </w:pPr>
      <w:bookmarkStart w:id="30" w:name="_Toc37083233"/>
      <w:bookmarkStart w:id="31" w:name="_Toc50039478"/>
      <w:r>
        <w:t>2</w:t>
      </w:r>
      <w:r w:rsidR="00890132">
        <w:t>.04</w:t>
      </w:r>
      <w:r w:rsidR="00890132">
        <w:tab/>
      </w:r>
      <w:r w:rsidRPr="00890132">
        <w:t>EQUIPMENT</w:t>
      </w:r>
      <w:bookmarkEnd w:id="30"/>
      <w:bookmarkEnd w:id="31"/>
      <w:r>
        <w:t xml:space="preserve"> </w:t>
      </w:r>
    </w:p>
    <w:p w14:paraId="6D5D51C0" w14:textId="77777777" w:rsidR="004E55E9" w:rsidRDefault="004E55E9" w:rsidP="0070563A">
      <w:pPr>
        <w:numPr>
          <w:ilvl w:val="0"/>
          <w:numId w:val="15"/>
        </w:numPr>
        <w:spacing w:before="0" w:after="0" w:line="240" w:lineRule="auto"/>
        <w:ind w:hanging="450"/>
        <w:rPr>
          <w:rFonts w:cs="Arial"/>
        </w:rPr>
      </w:pPr>
      <w:r w:rsidRPr="008F3AFC">
        <w:rPr>
          <w:rFonts w:cs="Arial"/>
        </w:rPr>
        <w:t xml:space="preserve">One-way mechanical turnstiles use a </w:t>
      </w:r>
      <w:r>
        <w:rPr>
          <w:rFonts w:cs="Arial"/>
        </w:rPr>
        <w:t>steel</w:t>
      </w:r>
      <w:r w:rsidRPr="008F3AFC">
        <w:rPr>
          <w:rFonts w:cs="Arial"/>
        </w:rPr>
        <w:t xml:space="preserve"> ratchet assembly to direct traffic flow.</w:t>
      </w:r>
    </w:p>
    <w:p w14:paraId="301633B4" w14:textId="77777777" w:rsidR="004E55E9" w:rsidRPr="008F3AFC" w:rsidRDefault="004E55E9" w:rsidP="0070563A">
      <w:pPr>
        <w:numPr>
          <w:ilvl w:val="0"/>
          <w:numId w:val="15"/>
        </w:numPr>
        <w:spacing w:before="0" w:after="0" w:line="240" w:lineRule="auto"/>
        <w:ind w:hanging="450"/>
        <w:rPr>
          <w:rFonts w:cs="Arial"/>
        </w:rPr>
      </w:pPr>
      <w:r>
        <w:rPr>
          <w:rFonts w:cs="Arial"/>
        </w:rPr>
        <w:t xml:space="preserve">Electric controls are available in both entrance and exit directions. Controls may be fail-lock and fail-safe or any combination, in either controlled direction. </w:t>
      </w:r>
      <w:r w:rsidRPr="00994B29">
        <w:rPr>
          <w:rFonts w:cs="Arial"/>
        </w:rPr>
        <w:t>All turnstiles are built to the customer’s specified configuration. If for some reason, the configuration needs to be changed, this can be easily done in the field in less than 30 minutes without any additional spare parts</w:t>
      </w:r>
      <w:r>
        <w:rPr>
          <w:rFonts w:cs="Arial"/>
        </w:rPr>
        <w:t>.</w:t>
      </w:r>
    </w:p>
    <w:p w14:paraId="5ECA4B18" w14:textId="77777777" w:rsidR="004E55E9" w:rsidRPr="007E123B" w:rsidRDefault="004E55E9" w:rsidP="0070563A">
      <w:pPr>
        <w:numPr>
          <w:ilvl w:val="0"/>
          <w:numId w:val="15"/>
        </w:numPr>
        <w:spacing w:before="0" w:after="0" w:line="240" w:lineRule="auto"/>
        <w:ind w:hanging="450"/>
        <w:rPr>
          <w:rFonts w:cs="Arial"/>
          <w:b/>
        </w:rPr>
      </w:pPr>
      <w:r w:rsidRPr="008F3AFC">
        <w:rPr>
          <w:rFonts w:cs="Arial"/>
        </w:rPr>
        <w:t>Electric turnstiles use a heavy-duty electro-mechanical ratchet and pawl operating mechanism to restrict traffic flow. All electrical controls are low voltage 24 VDC. (Step-down transformer is supplied as a standard item- please select either 110 VAC or 220 VAC input voltage).</w:t>
      </w:r>
    </w:p>
    <w:p w14:paraId="11AFB53B" w14:textId="77777777" w:rsidR="004E55E9" w:rsidRPr="007E123B" w:rsidRDefault="004E55E9" w:rsidP="0070563A">
      <w:pPr>
        <w:numPr>
          <w:ilvl w:val="0"/>
          <w:numId w:val="15"/>
        </w:numPr>
        <w:spacing w:before="0" w:after="0" w:line="240" w:lineRule="auto"/>
        <w:ind w:hanging="450"/>
        <w:rPr>
          <w:rFonts w:cs="Arial"/>
          <w:b/>
        </w:rPr>
      </w:pPr>
      <w:r w:rsidRPr="007E123B">
        <w:rPr>
          <w:rFonts w:cs="Arial"/>
        </w:rPr>
        <w:t>Standard self-centering feature automatically returns rotor assembly to the home position assuring the correct starting position of the rotor.</w:t>
      </w:r>
    </w:p>
    <w:p w14:paraId="1CC86649" w14:textId="77777777" w:rsidR="004E55E9" w:rsidRPr="008F3AFC" w:rsidRDefault="004E55E9" w:rsidP="0070563A">
      <w:pPr>
        <w:numPr>
          <w:ilvl w:val="0"/>
          <w:numId w:val="15"/>
        </w:numPr>
        <w:spacing w:before="0" w:after="0" w:line="240" w:lineRule="auto"/>
        <w:ind w:hanging="450"/>
        <w:rPr>
          <w:rFonts w:cs="Arial"/>
        </w:rPr>
      </w:pPr>
      <w:r w:rsidRPr="008F3AFC">
        <w:rPr>
          <w:rFonts w:cs="Arial"/>
        </w:rPr>
        <w:t xml:space="preserve">The operating mechanism is fabricated using extra heavy duty components to accommodate the high rotor weight. Rotation speed is controlled by hydraulic shock absorber and gear system. All internal operating components are enclosed in a fabricated stainless steel top cover. </w:t>
      </w:r>
    </w:p>
    <w:p w14:paraId="4F08CDCB" w14:textId="77777777" w:rsidR="004E55E9" w:rsidRPr="007E123B" w:rsidRDefault="004E55E9" w:rsidP="0070563A">
      <w:pPr>
        <w:numPr>
          <w:ilvl w:val="0"/>
          <w:numId w:val="15"/>
        </w:numPr>
        <w:spacing w:before="0" w:after="0" w:line="240" w:lineRule="auto"/>
        <w:ind w:hanging="450"/>
        <w:rPr>
          <w:rFonts w:cs="Arial"/>
          <w:b/>
        </w:rPr>
      </w:pPr>
      <w:r>
        <w:rPr>
          <w:rFonts w:cs="Arial"/>
        </w:rPr>
        <w:t>Concealed</w:t>
      </w:r>
      <w:r w:rsidRPr="008F3AFC">
        <w:rPr>
          <w:rFonts w:cs="Arial"/>
        </w:rPr>
        <w:t xml:space="preserve"> top and bottom bearings provide free, easy rotation even in hostile environments.</w:t>
      </w:r>
    </w:p>
    <w:p w14:paraId="5B067705" w14:textId="77777777" w:rsidR="00472ECB" w:rsidRDefault="00472ECB" w:rsidP="00A13A7A">
      <w:pPr>
        <w:pStyle w:val="Heading3"/>
        <w:rPr>
          <w:u w:color="000000"/>
        </w:rPr>
      </w:pPr>
    </w:p>
    <w:p w14:paraId="01FF099B" w14:textId="51378C19" w:rsidR="00BE676E" w:rsidRPr="001F2A03" w:rsidRDefault="00890132" w:rsidP="00A13A7A">
      <w:pPr>
        <w:pStyle w:val="Heading3"/>
      </w:pPr>
      <w:bookmarkStart w:id="32" w:name="_Toc50039479"/>
      <w:r>
        <w:rPr>
          <w:u w:color="000000"/>
        </w:rPr>
        <w:t>2.05</w:t>
      </w:r>
      <w:r>
        <w:rPr>
          <w:u w:color="000000"/>
        </w:rPr>
        <w:tab/>
      </w:r>
      <w:r w:rsidR="00BE676E" w:rsidRPr="001F2A03">
        <w:rPr>
          <w:u w:color="000000"/>
        </w:rPr>
        <w:t>Communication System</w:t>
      </w:r>
      <w:r w:rsidR="00A13A7A">
        <w:t>.</w:t>
      </w:r>
      <w:bookmarkEnd w:id="32"/>
      <w:r w:rsidR="00BE676E" w:rsidRPr="001F2A03">
        <w:t xml:space="preserve">   </w:t>
      </w:r>
    </w:p>
    <w:p w14:paraId="30203615" w14:textId="19EB08A5" w:rsidR="00BE676E" w:rsidRDefault="00183E72" w:rsidP="0070563A">
      <w:pPr>
        <w:numPr>
          <w:ilvl w:val="1"/>
          <w:numId w:val="7"/>
        </w:numPr>
        <w:spacing w:before="0" w:after="4" w:line="249" w:lineRule="auto"/>
        <w:ind w:hanging="360"/>
      </w:pPr>
      <w:r>
        <w:t>Author</w:t>
      </w:r>
      <w:r w:rsidR="00947625">
        <w:t xml:space="preserve">ized entry method, the </w:t>
      </w:r>
      <w:r w:rsidR="00766C76" w:rsidRPr="008F3AFC">
        <w:rPr>
          <w:rFonts w:cs="Arial"/>
        </w:rPr>
        <w:t>Turnlock-100 Full Height Security Turnstile</w:t>
      </w:r>
      <w:r w:rsidR="00766C76">
        <w:t xml:space="preserve"> </w:t>
      </w:r>
      <w:r w:rsidR="00BE676E">
        <w:t>shall signal the</w:t>
      </w:r>
      <w:r>
        <w:t xml:space="preserve"> user when the unit</w:t>
      </w:r>
      <w:r w:rsidR="00BE676E">
        <w:t xml:space="preserve"> receives the authorized access signal from the access control system. </w:t>
      </w:r>
    </w:p>
    <w:p w14:paraId="5EC79500" w14:textId="2756753E" w:rsidR="00BE676E" w:rsidRDefault="00BE676E" w:rsidP="0070563A">
      <w:pPr>
        <w:numPr>
          <w:ilvl w:val="1"/>
          <w:numId w:val="7"/>
        </w:numPr>
        <w:spacing w:before="0" w:after="4" w:line="249" w:lineRule="auto"/>
        <w:ind w:hanging="360"/>
      </w:pPr>
      <w:r>
        <w:t xml:space="preserve">The </w:t>
      </w:r>
      <w:r w:rsidR="00766C76" w:rsidRPr="008F3AFC">
        <w:rPr>
          <w:rFonts w:cs="Arial"/>
        </w:rPr>
        <w:t>Turnlock-100 Full Height Security Turnstile</w:t>
      </w:r>
      <w:r w:rsidR="00766C76">
        <w:t xml:space="preserve"> </w:t>
      </w:r>
      <w:r w:rsidR="003A509F">
        <w:t>shall</w:t>
      </w:r>
      <w:r w:rsidR="00183E72">
        <w:t xml:space="preserve"> </w:t>
      </w:r>
      <w:r>
        <w:t>visually signal the autho</w:t>
      </w:r>
      <w:r w:rsidR="00183E72">
        <w:t xml:space="preserve">rized user to </w:t>
      </w:r>
      <w:r w:rsidR="00FA184F">
        <w:t>enter</w:t>
      </w:r>
      <w:r>
        <w:t xml:space="preserve">. </w:t>
      </w:r>
    </w:p>
    <w:p w14:paraId="29AC1BE2" w14:textId="1D6BE027" w:rsidR="00BE676E" w:rsidRDefault="001341C1" w:rsidP="0070563A">
      <w:pPr>
        <w:numPr>
          <w:ilvl w:val="1"/>
          <w:numId w:val="7"/>
        </w:numPr>
        <w:spacing w:before="0" w:after="4" w:line="249" w:lineRule="auto"/>
        <w:ind w:hanging="360"/>
      </w:pPr>
      <w:r>
        <w:t xml:space="preserve">In addition, a </w:t>
      </w:r>
      <w:r w:rsidR="00FA184F">
        <w:t xml:space="preserve">visual </w:t>
      </w:r>
      <w:r>
        <w:t>violation LED</w:t>
      </w:r>
      <w:r w:rsidR="00BE676E" w:rsidRPr="009311A7">
        <w:t xml:space="preserve"> signal</w:t>
      </w:r>
      <w:r w:rsidR="00131125" w:rsidRPr="000B43EB">
        <w:t xml:space="preserve"> </w:t>
      </w:r>
      <w:r w:rsidR="00FA184F">
        <w:t>will</w:t>
      </w:r>
      <w:r w:rsidR="00BE676E" w:rsidRPr="000B43EB">
        <w:t xml:space="preserve"> be</w:t>
      </w:r>
      <w:r w:rsidR="00BE676E" w:rsidRPr="009311A7">
        <w:t xml:space="preserve"> activated </w:t>
      </w:r>
      <w:r w:rsidR="00FA184F">
        <w:t xml:space="preserve">if </w:t>
      </w:r>
      <w:r w:rsidR="006F6441">
        <w:t>unit is</w:t>
      </w:r>
      <w:r w:rsidR="00FA184F">
        <w:t xml:space="preserve"> locked.</w:t>
      </w:r>
    </w:p>
    <w:p w14:paraId="4AB682BF" w14:textId="77777777" w:rsidR="00766B7B" w:rsidRPr="00766B7B" w:rsidRDefault="00766B7B" w:rsidP="00A43972">
      <w:pPr>
        <w:spacing w:before="0" w:after="0"/>
      </w:pPr>
    </w:p>
    <w:p w14:paraId="56C2A477" w14:textId="4D208D79" w:rsidR="00FE4B70" w:rsidRDefault="00BE676E" w:rsidP="0070563A">
      <w:pPr>
        <w:pStyle w:val="ListParagraph"/>
        <w:numPr>
          <w:ilvl w:val="0"/>
          <w:numId w:val="11"/>
        </w:numPr>
        <w:spacing w:before="0" w:after="4" w:line="249" w:lineRule="auto"/>
        <w:ind w:left="720" w:hanging="346"/>
      </w:pPr>
      <w:r w:rsidRPr="00A13A7A">
        <w:rPr>
          <w:b/>
          <w:bCs/>
          <w:u w:val="single"/>
        </w:rPr>
        <w:t>Security Reporting:</w:t>
      </w:r>
      <w:r w:rsidR="00A13A7A">
        <w:rPr>
          <w:b/>
          <w:bCs/>
          <w:u w:val="single"/>
        </w:rPr>
        <w:t xml:space="preserve">  </w:t>
      </w:r>
      <w:r w:rsidR="00947625">
        <w:t xml:space="preserve">The </w:t>
      </w:r>
      <w:r w:rsidR="006F6441" w:rsidRPr="008F3AFC">
        <w:rPr>
          <w:rFonts w:cs="Arial"/>
        </w:rPr>
        <w:t>Turnlock-100 Full Height Security Turnstile</w:t>
      </w:r>
      <w:r w:rsidR="006F6441" w:rsidRPr="0042775B">
        <w:t xml:space="preserve"> </w:t>
      </w:r>
      <w:r w:rsidRPr="0042775B">
        <w:t xml:space="preserve">must have the capability of providing security violation alerts to the access control system or an on-site remote panel (not supplied by Boon Edam).  </w:t>
      </w:r>
    </w:p>
    <w:p w14:paraId="042C4339" w14:textId="09C4FDD5" w:rsidR="00FE4B70" w:rsidRDefault="00FE4B70" w:rsidP="0070563A">
      <w:pPr>
        <w:pStyle w:val="ListParagraph"/>
        <w:numPr>
          <w:ilvl w:val="0"/>
          <w:numId w:val="11"/>
        </w:numPr>
        <w:spacing w:before="0" w:after="4" w:line="249" w:lineRule="auto"/>
        <w:ind w:left="720" w:hanging="346"/>
      </w:pPr>
      <w:r w:rsidRPr="00FE4B70">
        <w:rPr>
          <w:b/>
          <w:u w:val="single"/>
        </w:rPr>
        <w:t>Inputs</w:t>
      </w:r>
      <w:r>
        <w:t xml:space="preserve">: </w:t>
      </w:r>
      <w:r w:rsidR="006F6441">
        <w:t xml:space="preserve">Two </w:t>
      </w:r>
      <w:r>
        <w:t>inputs are available.</w:t>
      </w:r>
    </w:p>
    <w:p w14:paraId="0B1453CB" w14:textId="6101EC5F" w:rsidR="00321EB6" w:rsidRDefault="00FE4B70" w:rsidP="0070563A">
      <w:pPr>
        <w:pStyle w:val="ListParagraph"/>
        <w:numPr>
          <w:ilvl w:val="0"/>
          <w:numId w:val="11"/>
        </w:numPr>
        <w:spacing w:before="0" w:after="4" w:line="249" w:lineRule="auto"/>
        <w:ind w:left="720" w:hanging="346"/>
      </w:pPr>
      <w:r w:rsidRPr="000F4AF6">
        <w:rPr>
          <w:b/>
          <w:u w:val="single"/>
        </w:rPr>
        <w:t>Outputs</w:t>
      </w:r>
      <w:r>
        <w:t xml:space="preserve">: </w:t>
      </w:r>
      <w:r w:rsidR="0027523D">
        <w:t>Three</w:t>
      </w:r>
      <w:r w:rsidR="00932700">
        <w:t xml:space="preserve"> </w:t>
      </w:r>
      <w:r>
        <w:t xml:space="preserve">configurable </w:t>
      </w:r>
      <w:r w:rsidR="00FD1184">
        <w:t xml:space="preserve">outputs are available in a </w:t>
      </w:r>
      <w:r>
        <w:t>Normally Ope</w:t>
      </w:r>
      <w:r w:rsidRPr="008B29D0">
        <w:t>n</w:t>
      </w:r>
      <w:r w:rsidR="00FA184F">
        <w:t xml:space="preserve"> s</w:t>
      </w:r>
      <w:r>
        <w:t xml:space="preserve">tate. </w:t>
      </w:r>
    </w:p>
    <w:p w14:paraId="25DF3B5C" w14:textId="0D3B6A9D" w:rsidR="00FD1184" w:rsidRPr="00FD1184" w:rsidRDefault="00BE676E" w:rsidP="0070563A">
      <w:pPr>
        <w:pStyle w:val="ListParagraph"/>
        <w:numPr>
          <w:ilvl w:val="0"/>
          <w:numId w:val="11"/>
        </w:numPr>
        <w:spacing w:before="0" w:after="4" w:line="249" w:lineRule="auto"/>
        <w:ind w:left="720" w:hanging="346"/>
      </w:pPr>
      <w:r w:rsidRPr="00FE4B70">
        <w:rPr>
          <w:b/>
          <w:u w:val="single"/>
        </w:rPr>
        <w:t>Standard</w:t>
      </w:r>
      <w:r w:rsidR="002A4308" w:rsidRPr="00FE4B70">
        <w:rPr>
          <w:b/>
          <w:u w:val="single"/>
        </w:rPr>
        <w:t xml:space="preserve"> </w:t>
      </w:r>
      <w:r w:rsidR="000559B4">
        <w:rPr>
          <w:b/>
          <w:u w:val="single"/>
        </w:rPr>
        <w:t>inputs</w:t>
      </w:r>
      <w:r w:rsidRPr="00FE4B70">
        <w:rPr>
          <w:b/>
          <w:u w:val="single"/>
        </w:rPr>
        <w:t xml:space="preserve"> include</w:t>
      </w:r>
      <w:r w:rsidRPr="000559B4">
        <w:t>:</w:t>
      </w:r>
      <w:r w:rsidR="00FD1184">
        <w:tab/>
      </w:r>
      <w:r w:rsidR="00FD1184">
        <w:tab/>
      </w:r>
      <w:r w:rsidR="00FD1184">
        <w:tab/>
      </w:r>
      <w:r w:rsidR="00FD1184">
        <w:tab/>
      </w:r>
      <w:r w:rsidR="00FD1184" w:rsidRPr="00FD1184">
        <w:rPr>
          <w:b/>
          <w:u w:val="single"/>
        </w:rPr>
        <w:t>Standard outputs include</w:t>
      </w:r>
      <w:r w:rsidR="00FD1184" w:rsidRPr="00FD1184">
        <w:t>:</w:t>
      </w:r>
    </w:p>
    <w:p w14:paraId="7FF4FD21" w14:textId="7257948B" w:rsidR="00FE4B70" w:rsidRDefault="000F4AF6" w:rsidP="004305A6">
      <w:pPr>
        <w:spacing w:before="0" w:after="0" w:line="240" w:lineRule="auto"/>
        <w:ind w:firstLine="708"/>
      </w:pPr>
      <w:r>
        <w:t xml:space="preserve">Input 1:  </w:t>
      </w:r>
      <w:r w:rsidR="00182E27">
        <w:t>Access Granted Clockwise (CW)</w:t>
      </w:r>
      <w:r w:rsidR="00FD1184">
        <w:tab/>
      </w:r>
      <w:r>
        <w:tab/>
        <w:t xml:space="preserve">Output 1: </w:t>
      </w:r>
      <w:r w:rsidR="006D0081">
        <w:t>Home Position</w:t>
      </w:r>
    </w:p>
    <w:p w14:paraId="5B6395CD" w14:textId="37BE9FB6" w:rsidR="000559B4" w:rsidRDefault="000F4AF6" w:rsidP="0027523D">
      <w:pPr>
        <w:spacing w:before="0" w:after="0" w:line="240" w:lineRule="auto"/>
        <w:ind w:firstLine="708"/>
      </w:pPr>
      <w:r>
        <w:t xml:space="preserve">Input 2: </w:t>
      </w:r>
      <w:r w:rsidR="00182E27">
        <w:t>Access Granted Counter-Clockwise (CCW)</w:t>
      </w:r>
      <w:r>
        <w:tab/>
        <w:t xml:space="preserve">Output </w:t>
      </w:r>
      <w:r w:rsidR="0027523D">
        <w:t>2</w:t>
      </w:r>
      <w:r>
        <w:t xml:space="preserve">: </w:t>
      </w:r>
      <w:r w:rsidR="004305A6">
        <w:t>Rotation Detection Switch CCW</w:t>
      </w:r>
    </w:p>
    <w:p w14:paraId="3D60207C" w14:textId="082A518A" w:rsidR="004D45EF" w:rsidRDefault="004305A6" w:rsidP="004305A6">
      <w:pPr>
        <w:pStyle w:val="NoSpacing"/>
        <w:spacing w:before="0"/>
      </w:pPr>
      <w:r>
        <w:tab/>
      </w:r>
      <w:r>
        <w:tab/>
      </w:r>
      <w:r>
        <w:tab/>
      </w:r>
      <w:r>
        <w:tab/>
      </w:r>
      <w:r>
        <w:tab/>
      </w:r>
      <w:r>
        <w:tab/>
      </w:r>
      <w:r>
        <w:tab/>
        <w:t xml:space="preserve">Output </w:t>
      </w:r>
      <w:r w:rsidR="0027523D">
        <w:t>3</w:t>
      </w:r>
      <w:r>
        <w:t>: Rotation Detection Switch CW</w:t>
      </w:r>
    </w:p>
    <w:p w14:paraId="603F4294" w14:textId="77777777" w:rsidR="00CB2162" w:rsidRPr="00481839" w:rsidRDefault="00CB2162" w:rsidP="004305A6">
      <w:pPr>
        <w:pStyle w:val="NoSpacing"/>
        <w:spacing w:before="0"/>
      </w:pPr>
    </w:p>
    <w:p w14:paraId="2CD969B3" w14:textId="77777777" w:rsidR="00BE676E" w:rsidRDefault="00BE676E" w:rsidP="00734C21">
      <w:pPr>
        <w:pStyle w:val="Heading3"/>
      </w:pPr>
      <w:bookmarkStart w:id="33" w:name="_Toc37083234"/>
      <w:bookmarkStart w:id="34" w:name="_Toc50039480"/>
      <w:r w:rsidRPr="000D0E83">
        <w:t>2.</w:t>
      </w:r>
      <w:r w:rsidR="002A4308">
        <w:t>06</w:t>
      </w:r>
      <w:r w:rsidR="00890132">
        <w:tab/>
      </w:r>
      <w:r w:rsidRPr="000D0E83">
        <w:t>SECURITY</w:t>
      </w:r>
      <w:r>
        <w:t xml:space="preserve"> EQUIPMENT</w:t>
      </w:r>
      <w:bookmarkEnd w:id="33"/>
      <w:bookmarkEnd w:id="34"/>
      <w:r>
        <w:t xml:space="preserve"> </w:t>
      </w:r>
    </w:p>
    <w:p w14:paraId="2BB8CD5F" w14:textId="7BCFAD59" w:rsidR="00183E72" w:rsidRPr="00131125" w:rsidRDefault="00183E72" w:rsidP="0070563A">
      <w:pPr>
        <w:numPr>
          <w:ilvl w:val="0"/>
          <w:numId w:val="12"/>
        </w:numPr>
        <w:spacing w:before="0" w:after="0" w:line="240" w:lineRule="auto"/>
        <w:rPr>
          <w:rFonts w:cs="Arial"/>
        </w:rPr>
      </w:pPr>
      <w:r w:rsidRPr="00F65E35">
        <w:rPr>
          <w:rFonts w:cs="Arial"/>
          <w:b/>
          <w:u w:val="single"/>
        </w:rPr>
        <w:t>Actuation</w:t>
      </w:r>
      <w:r w:rsidRPr="00950F2D">
        <w:rPr>
          <w:rFonts w:cs="Arial"/>
        </w:rPr>
        <w:t xml:space="preserve">: </w:t>
      </w:r>
      <w:r w:rsidR="005753E5">
        <w:rPr>
          <w:rFonts w:cs="Arial"/>
        </w:rPr>
        <w:t>Turnstile</w:t>
      </w:r>
      <w:r>
        <w:rPr>
          <w:rFonts w:cs="Arial"/>
        </w:rPr>
        <w:t xml:space="preserve"> actuation by</w:t>
      </w:r>
      <w:r w:rsidRPr="00950F2D">
        <w:rPr>
          <w:rFonts w:cs="Arial"/>
        </w:rPr>
        <w:t xml:space="preserve"> </w:t>
      </w:r>
      <w:r w:rsidR="002654A3">
        <w:rPr>
          <w:rFonts w:cs="Arial"/>
        </w:rPr>
        <w:t xml:space="preserve">external </w:t>
      </w:r>
      <w:r w:rsidRPr="00950F2D">
        <w:rPr>
          <w:rFonts w:cs="Arial"/>
        </w:rPr>
        <w:t>card reader</w:t>
      </w:r>
      <w:r>
        <w:rPr>
          <w:rFonts w:cs="Arial"/>
        </w:rPr>
        <w:t xml:space="preserve"> mounted </w:t>
      </w:r>
      <w:r w:rsidR="000F4AF6">
        <w:rPr>
          <w:rFonts w:cs="Arial"/>
        </w:rPr>
        <w:t xml:space="preserve">on </w:t>
      </w:r>
      <w:r w:rsidR="0093391C">
        <w:rPr>
          <w:rFonts w:cs="Arial"/>
        </w:rPr>
        <w:t>endpost</w:t>
      </w:r>
      <w:r w:rsidR="000F4AF6">
        <w:rPr>
          <w:rFonts w:cs="Arial"/>
        </w:rPr>
        <w:t xml:space="preserve"> or remotely</w:t>
      </w:r>
      <w:r w:rsidRPr="00131125">
        <w:rPr>
          <w:rFonts w:cs="Arial"/>
        </w:rPr>
        <w:t>.</w:t>
      </w:r>
      <w:r w:rsidR="00131125" w:rsidRPr="00131125">
        <w:rPr>
          <w:rFonts w:cs="Arial"/>
        </w:rPr>
        <w:t xml:space="preserve"> (</w:t>
      </w:r>
      <w:r w:rsidR="00131125">
        <w:rPr>
          <w:rFonts w:cs="Arial"/>
        </w:rPr>
        <w:t>N</w:t>
      </w:r>
      <w:r w:rsidR="00131125" w:rsidRPr="00131125">
        <w:rPr>
          <w:rFonts w:cs="Arial"/>
        </w:rPr>
        <w:t>ot supplied by Boon Edam)</w:t>
      </w:r>
    </w:p>
    <w:p w14:paraId="309371B5" w14:textId="12BD5F71" w:rsidR="00183E72" w:rsidRPr="000F4AF6" w:rsidRDefault="00F65E35" w:rsidP="0070563A">
      <w:pPr>
        <w:numPr>
          <w:ilvl w:val="0"/>
          <w:numId w:val="12"/>
        </w:numPr>
        <w:spacing w:before="0" w:after="0" w:line="240" w:lineRule="auto"/>
        <w:rPr>
          <w:rFonts w:cs="Arial"/>
        </w:rPr>
      </w:pPr>
      <w:r w:rsidRPr="00F65E35">
        <w:rPr>
          <w:rFonts w:cs="Arial"/>
          <w:b/>
          <w:u w:val="single"/>
        </w:rPr>
        <w:t>Actuation Device</w:t>
      </w:r>
      <w:r>
        <w:rPr>
          <w:rFonts w:cs="Arial"/>
        </w:rPr>
        <w:t>: Although tied into the turnstile</w:t>
      </w:r>
      <w:r w:rsidR="00183E72" w:rsidRPr="00950F2D">
        <w:rPr>
          <w:rFonts w:cs="Arial"/>
        </w:rPr>
        <w:t>, actuati</w:t>
      </w:r>
      <w:r w:rsidR="00183E72">
        <w:rPr>
          <w:rFonts w:cs="Arial"/>
        </w:rPr>
        <w:t xml:space="preserve">on devices are provided by the Access Control Integrator.  </w:t>
      </w:r>
      <w:r w:rsidR="00183E72" w:rsidRPr="000F4AF6">
        <w:rPr>
          <w:rFonts w:cstheme="minorHAnsi"/>
        </w:rPr>
        <w:t xml:space="preserve">    </w:t>
      </w:r>
    </w:p>
    <w:p w14:paraId="237DE973" w14:textId="709D0AD4" w:rsidR="00183E72" w:rsidRPr="004355FB" w:rsidRDefault="00183E72" w:rsidP="0070563A">
      <w:pPr>
        <w:pStyle w:val="ListParagraph"/>
        <w:numPr>
          <w:ilvl w:val="0"/>
          <w:numId w:val="12"/>
        </w:numPr>
        <w:spacing w:before="0" w:after="0" w:line="240" w:lineRule="auto"/>
        <w:contextualSpacing w:val="0"/>
        <w:jc w:val="both"/>
        <w:rPr>
          <w:rFonts w:cstheme="minorHAnsi"/>
        </w:rPr>
      </w:pPr>
      <w:r w:rsidRPr="004355FB">
        <w:rPr>
          <w:rFonts w:cstheme="minorHAnsi"/>
          <w:b/>
          <w:u w:val="single"/>
        </w:rPr>
        <w:t>Inputs and Outputs</w:t>
      </w:r>
      <w:r w:rsidRPr="004355FB">
        <w:rPr>
          <w:rFonts w:cstheme="minorHAnsi"/>
        </w:rPr>
        <w:t>: The control module includes a series of  inputs and outputs which can be selected for optimal use:</w:t>
      </w:r>
    </w:p>
    <w:p w14:paraId="30719933" w14:textId="4A3EF0D9" w:rsidR="004355FB" w:rsidRPr="004355FB" w:rsidRDefault="00183E72" w:rsidP="0070563A">
      <w:pPr>
        <w:pStyle w:val="ListParagraph"/>
        <w:numPr>
          <w:ilvl w:val="0"/>
          <w:numId w:val="13"/>
        </w:numPr>
        <w:spacing w:before="0" w:after="0" w:line="240" w:lineRule="auto"/>
        <w:ind w:left="1260"/>
        <w:contextualSpacing w:val="0"/>
        <w:jc w:val="both"/>
        <w:rPr>
          <w:rFonts w:cstheme="minorHAnsi"/>
        </w:rPr>
      </w:pPr>
      <w:r w:rsidRPr="004355FB">
        <w:rPr>
          <w:rFonts w:cstheme="minorHAnsi"/>
          <w:u w:val="single"/>
        </w:rPr>
        <w:t>Inputs</w:t>
      </w:r>
      <w:r w:rsidRPr="004355FB">
        <w:rPr>
          <w:rFonts w:cstheme="minorHAnsi"/>
        </w:rPr>
        <w:t xml:space="preserve">: </w:t>
      </w:r>
      <w:r w:rsidR="00F10A6C">
        <w:rPr>
          <w:rFonts w:cstheme="minorHAnsi"/>
        </w:rPr>
        <w:t>two</w:t>
      </w:r>
      <w:r w:rsidRPr="004355FB">
        <w:rPr>
          <w:rFonts w:cstheme="minorHAnsi"/>
        </w:rPr>
        <w:t xml:space="preserve"> inputs are available.  </w:t>
      </w:r>
      <w:r w:rsidR="004355FB" w:rsidRPr="004355FB">
        <w:rPr>
          <w:rFonts w:cstheme="minorHAnsi"/>
        </w:rPr>
        <w:t>Specific inputs will be conf</w:t>
      </w:r>
      <w:r w:rsidR="00131125">
        <w:rPr>
          <w:rFonts w:cstheme="minorHAnsi"/>
        </w:rPr>
        <w:t>igured as listed in Section 2.0</w:t>
      </w:r>
      <w:r w:rsidR="000F4AF6">
        <w:rPr>
          <w:rFonts w:cstheme="minorHAnsi"/>
        </w:rPr>
        <w:t>5 D.</w:t>
      </w:r>
      <w:r w:rsidR="004355FB" w:rsidRPr="004355FB">
        <w:rPr>
          <w:rFonts w:cstheme="minorHAnsi"/>
        </w:rPr>
        <w:t xml:space="preserve"> </w:t>
      </w:r>
      <w:r w:rsidR="000F4AF6">
        <w:rPr>
          <w:rFonts w:cstheme="minorHAnsi"/>
        </w:rPr>
        <w:t xml:space="preserve">Along with </w:t>
      </w:r>
      <w:r w:rsidR="000F4AF6" w:rsidRPr="004355FB">
        <w:rPr>
          <w:rFonts w:cstheme="minorHAnsi"/>
        </w:rPr>
        <w:t>Fire Alarm Integration.</w:t>
      </w:r>
    </w:p>
    <w:p w14:paraId="110F0AC1" w14:textId="3C199A4D" w:rsidR="00183E72" w:rsidRPr="004355FB" w:rsidRDefault="00183E72" w:rsidP="0070563A">
      <w:pPr>
        <w:pStyle w:val="ListParagraph"/>
        <w:numPr>
          <w:ilvl w:val="0"/>
          <w:numId w:val="13"/>
        </w:numPr>
        <w:spacing w:before="0" w:after="0" w:line="240" w:lineRule="auto"/>
        <w:ind w:left="1260"/>
        <w:contextualSpacing w:val="0"/>
        <w:jc w:val="both"/>
        <w:rPr>
          <w:rFonts w:cstheme="minorHAnsi"/>
        </w:rPr>
      </w:pPr>
      <w:r w:rsidRPr="004355FB">
        <w:rPr>
          <w:rFonts w:cstheme="minorHAnsi"/>
          <w:u w:val="single"/>
        </w:rPr>
        <w:t>Outputs</w:t>
      </w:r>
      <w:r w:rsidR="004355FB" w:rsidRPr="004355FB">
        <w:rPr>
          <w:rFonts w:cstheme="minorHAnsi"/>
          <w:u w:val="single"/>
        </w:rPr>
        <w:t>:</w:t>
      </w:r>
      <w:r w:rsidRPr="004355FB">
        <w:rPr>
          <w:rFonts w:cstheme="minorHAnsi"/>
        </w:rPr>
        <w:t xml:space="preserve">  </w:t>
      </w:r>
      <w:r w:rsidR="0069305F">
        <w:rPr>
          <w:rFonts w:cstheme="minorHAnsi"/>
        </w:rPr>
        <w:t>Three</w:t>
      </w:r>
      <w:r w:rsidR="000F4AF6">
        <w:rPr>
          <w:rFonts w:cstheme="minorHAnsi"/>
        </w:rPr>
        <w:t xml:space="preserve"> </w:t>
      </w:r>
      <w:r w:rsidRPr="004355FB">
        <w:rPr>
          <w:rFonts w:cstheme="minorHAnsi"/>
        </w:rPr>
        <w:t xml:space="preserve">outputs are available </w:t>
      </w:r>
      <w:r w:rsidR="00FA184F">
        <w:rPr>
          <w:rFonts w:cstheme="minorHAnsi"/>
        </w:rPr>
        <w:t>as</w:t>
      </w:r>
      <w:r w:rsidRPr="004355FB">
        <w:rPr>
          <w:rFonts w:cstheme="minorHAnsi"/>
        </w:rPr>
        <w:t xml:space="preserve"> Normally Open.  Specific outpu</w:t>
      </w:r>
      <w:r w:rsidR="004355FB" w:rsidRPr="004355FB">
        <w:rPr>
          <w:rFonts w:cstheme="minorHAnsi"/>
        </w:rPr>
        <w:t xml:space="preserve">ts </w:t>
      </w:r>
      <w:r w:rsidR="000F4AF6">
        <w:rPr>
          <w:rFonts w:cstheme="minorHAnsi"/>
        </w:rPr>
        <w:t xml:space="preserve">are </w:t>
      </w:r>
      <w:r w:rsidR="004355FB" w:rsidRPr="004355FB">
        <w:rPr>
          <w:rFonts w:cstheme="minorHAnsi"/>
        </w:rPr>
        <w:t>conf</w:t>
      </w:r>
      <w:r w:rsidR="00131125">
        <w:rPr>
          <w:rFonts w:cstheme="minorHAnsi"/>
        </w:rPr>
        <w:t>igured as listed in Section 2.0</w:t>
      </w:r>
      <w:r w:rsidR="000F4AF6">
        <w:rPr>
          <w:rFonts w:cstheme="minorHAnsi"/>
        </w:rPr>
        <w:t xml:space="preserve">5 D. </w:t>
      </w:r>
      <w:r w:rsidR="0069305F">
        <w:rPr>
          <w:rFonts w:cstheme="minorHAnsi"/>
        </w:rPr>
        <w:t xml:space="preserve"> </w:t>
      </w:r>
      <w:r w:rsidR="0069305F" w:rsidRPr="00CB3667">
        <w:rPr>
          <w:rFonts w:cstheme="minorHAnsi"/>
          <w:i/>
          <w:iCs/>
        </w:rPr>
        <w:t xml:space="preserve">– See </w:t>
      </w:r>
      <w:r w:rsidR="00164FD7" w:rsidRPr="00CB3667">
        <w:rPr>
          <w:rFonts w:cstheme="minorHAnsi"/>
          <w:i/>
          <w:iCs/>
        </w:rPr>
        <w:t>Additional Options Section 2.11 for optional outputs.</w:t>
      </w:r>
      <w:r w:rsidR="00164FD7">
        <w:rPr>
          <w:rFonts w:cstheme="minorHAnsi"/>
        </w:rPr>
        <w:t xml:space="preserve"> </w:t>
      </w:r>
    </w:p>
    <w:p w14:paraId="49567FE4" w14:textId="6DF4D173" w:rsidR="00731D04" w:rsidRPr="008F3AFC" w:rsidRDefault="00731D04" w:rsidP="0070563A">
      <w:pPr>
        <w:pStyle w:val="ListParagraph"/>
        <w:numPr>
          <w:ilvl w:val="0"/>
          <w:numId w:val="12"/>
        </w:numPr>
      </w:pPr>
      <w:r w:rsidRPr="008F3AFC">
        <w:t>All fail-lock applications include a mechanical key release, which allow free passage in an emergency.</w:t>
      </w:r>
    </w:p>
    <w:p w14:paraId="6C1C17F5" w14:textId="278D71B5" w:rsidR="00BE676E" w:rsidRDefault="00BE676E" w:rsidP="00C932B4">
      <w:pPr>
        <w:pStyle w:val="ListParagraph"/>
        <w:spacing w:before="0" w:after="0" w:line="240" w:lineRule="auto"/>
        <w:ind w:left="1785"/>
        <w:contextualSpacing w:val="0"/>
        <w:jc w:val="both"/>
      </w:pPr>
    </w:p>
    <w:p w14:paraId="0D518EAE" w14:textId="603E6B19" w:rsidR="00BE676E" w:rsidRPr="00DA07EC" w:rsidRDefault="00BE676E" w:rsidP="00734C21">
      <w:pPr>
        <w:pStyle w:val="Heading3"/>
      </w:pPr>
      <w:r>
        <w:lastRenderedPageBreak/>
        <w:t xml:space="preserve"> </w:t>
      </w:r>
      <w:bookmarkStart w:id="35" w:name="_Toc37083236"/>
      <w:bookmarkStart w:id="36" w:name="_Toc50039481"/>
      <w:r w:rsidR="00890132">
        <w:t>2.0</w:t>
      </w:r>
      <w:r w:rsidR="00334BDA">
        <w:t>7</w:t>
      </w:r>
      <w:r w:rsidR="00890132">
        <w:tab/>
      </w:r>
      <w:r w:rsidRPr="00DA07EC">
        <w:t>ACCESS CONTROL AND FIRE ALARM INTEGRATION</w:t>
      </w:r>
      <w:bookmarkEnd w:id="35"/>
      <w:bookmarkEnd w:id="36"/>
    </w:p>
    <w:p w14:paraId="729D2270" w14:textId="4C709942" w:rsidR="00BE676E" w:rsidRPr="00DA07EC" w:rsidRDefault="009C6A56" w:rsidP="003A370A">
      <w:pPr>
        <w:spacing w:after="0" w:line="259" w:lineRule="auto"/>
        <w:ind w:left="540" w:hanging="360"/>
      </w:pPr>
      <w:r>
        <w:t>A.</w:t>
      </w:r>
      <w:r>
        <w:tab/>
        <w:t xml:space="preserve">The </w:t>
      </w:r>
      <w:r w:rsidR="00C10EC8" w:rsidRPr="008F3AFC">
        <w:rPr>
          <w:rFonts w:cs="Arial"/>
        </w:rPr>
        <w:t>Turnlock-100 Full Height Security Turnstile</w:t>
      </w:r>
      <w:r w:rsidR="00C10EC8" w:rsidRPr="00DA07EC">
        <w:t xml:space="preserve"> </w:t>
      </w:r>
      <w:r w:rsidR="00BE676E" w:rsidRPr="00DA07EC">
        <w:t>must be capable of integrating with the Access Control System (ACS) and Fire Alarm System via a</w:t>
      </w:r>
      <w:r w:rsidR="00BE676E">
        <w:t xml:space="preserve"> </w:t>
      </w:r>
      <w:r w:rsidR="00BE676E" w:rsidRPr="00DA07EC">
        <w:t>series of dry contact potential free input signals. Control wiring from the ACS system are to be connected</w:t>
      </w:r>
      <w:r w:rsidR="00BE676E">
        <w:t xml:space="preserve"> </w:t>
      </w:r>
      <w:r>
        <w:t xml:space="preserve">(integrated) </w:t>
      </w:r>
      <w:r w:rsidRPr="001C7F9D">
        <w:rPr>
          <w:color w:val="4E4E4C"/>
        </w:rPr>
        <w:t>to the</w:t>
      </w:r>
      <w:r>
        <w:t xml:space="preserve"> turnstile via an I/O board, or terminal strip,</w:t>
      </w:r>
      <w:r w:rsidR="00BE676E" w:rsidRPr="00DA07EC">
        <w:t xml:space="preserve"> suppli</w:t>
      </w:r>
      <w:r>
        <w:t>ed within the turnstile control system</w:t>
      </w:r>
      <w:r w:rsidR="00BE676E" w:rsidRPr="00DA07EC">
        <w:t xml:space="preserve"> (ACS cabling supplied</w:t>
      </w:r>
      <w:r w:rsidR="00BE676E">
        <w:t xml:space="preserve"> </w:t>
      </w:r>
      <w:r w:rsidR="00BE676E" w:rsidRPr="00DA07EC">
        <w:t>by others).</w:t>
      </w:r>
    </w:p>
    <w:p w14:paraId="3A1AE864" w14:textId="50341244" w:rsidR="00BE676E" w:rsidRDefault="000C6F86" w:rsidP="0070563A">
      <w:pPr>
        <w:pStyle w:val="ListParagraph"/>
        <w:numPr>
          <w:ilvl w:val="0"/>
          <w:numId w:val="10"/>
        </w:numPr>
        <w:spacing w:after="0" w:line="259" w:lineRule="auto"/>
      </w:pPr>
      <w:r w:rsidRPr="00650366">
        <w:rPr>
          <w:b/>
          <w:u w:val="single"/>
        </w:rPr>
        <w:t>Fire Alarm</w:t>
      </w:r>
      <w:r w:rsidR="00321EB6">
        <w:t xml:space="preserve">: Each </w:t>
      </w:r>
      <w:r w:rsidR="00ED3CA3" w:rsidRPr="00650366">
        <w:rPr>
          <w:rFonts w:cs="Arial"/>
        </w:rPr>
        <w:t>Turnlock-100 Full Height Security Turnstile</w:t>
      </w:r>
      <w:r w:rsidR="00ED3CA3">
        <w:t xml:space="preserve"> </w:t>
      </w:r>
      <w:r>
        <w:t>must have it’s own dedicated fire alarm relay signal, normally closed contact (opens on active alarm), dry contact circut.</w:t>
      </w:r>
      <w:r w:rsidR="009E3D6A">
        <w:t xml:space="preserve"> Depending on directional set up, the Turnstile will release lock for free egress when the </w:t>
      </w:r>
      <w:r w:rsidR="00C64129">
        <w:t>fire alarm is activated.</w:t>
      </w:r>
    </w:p>
    <w:p w14:paraId="6DFC3A8E" w14:textId="77777777" w:rsidR="00457C31" w:rsidRDefault="00457C31" w:rsidP="00457C31">
      <w:pPr>
        <w:pStyle w:val="ListParagraph"/>
        <w:spacing w:after="0" w:line="259" w:lineRule="auto"/>
        <w:ind w:left="540"/>
      </w:pPr>
    </w:p>
    <w:p w14:paraId="27B00813" w14:textId="564A4126" w:rsidR="00BE676E" w:rsidRPr="00DA07EC" w:rsidRDefault="00E171BE" w:rsidP="00334BDA">
      <w:pPr>
        <w:pStyle w:val="Heading3"/>
      </w:pPr>
      <w:bookmarkStart w:id="37" w:name="_Toc37083237"/>
      <w:bookmarkStart w:id="38" w:name="_Toc50039482"/>
      <w:r>
        <w:t>2.08</w:t>
      </w:r>
      <w:r w:rsidR="00890132">
        <w:tab/>
      </w:r>
      <w:r w:rsidR="00BE676E" w:rsidRPr="00DA07EC">
        <w:t>SEQUENCE OF OPERATION</w:t>
      </w:r>
      <w:bookmarkEnd w:id="37"/>
      <w:bookmarkEnd w:id="38"/>
    </w:p>
    <w:p w14:paraId="273289A9" w14:textId="3363250A" w:rsidR="0099354C" w:rsidRPr="007202F8" w:rsidRDefault="007202F8" w:rsidP="007202F8">
      <w:pPr>
        <w:spacing w:after="0" w:line="259" w:lineRule="auto"/>
        <w:ind w:left="500" w:hanging="320"/>
        <w:rPr>
          <w:bCs/>
        </w:rPr>
      </w:pPr>
      <w:r w:rsidRPr="007202F8">
        <w:rPr>
          <w:bCs/>
        </w:rPr>
        <w:t>A.</w:t>
      </w:r>
      <w:r w:rsidRPr="007202F8">
        <w:rPr>
          <w:bCs/>
        </w:rPr>
        <w:tab/>
      </w:r>
      <w:r w:rsidR="0099354C" w:rsidRPr="007202F8">
        <w:rPr>
          <w:b/>
          <w:u w:val="single"/>
        </w:rPr>
        <w:t>Authorization, Pulse to Secure:</w:t>
      </w:r>
      <w:r w:rsidR="0099354C" w:rsidRPr="007202F8">
        <w:rPr>
          <w:b/>
        </w:rPr>
        <w:t xml:space="preserve"> </w:t>
      </w:r>
      <w:r w:rsidR="0099354C" w:rsidRPr="007202F8">
        <w:rPr>
          <w:bCs/>
        </w:rPr>
        <w:t xml:space="preserve">Authorization from the Access Control System (ACS) or remote panel button is required before the unit will open.  After valid authorization the </w:t>
      </w:r>
      <w:r w:rsidR="0085470D" w:rsidRPr="008F3AFC">
        <w:rPr>
          <w:rFonts w:cs="Arial"/>
        </w:rPr>
        <w:t>Turnlock-100 Full Height Security Turnstile</w:t>
      </w:r>
      <w:r w:rsidR="0085470D" w:rsidRPr="007202F8">
        <w:rPr>
          <w:bCs/>
        </w:rPr>
        <w:t xml:space="preserve"> </w:t>
      </w:r>
      <w:r w:rsidR="00D946BB">
        <w:rPr>
          <w:bCs/>
        </w:rPr>
        <w:t>will release the lock in the direction of authorization. User</w:t>
      </w:r>
      <w:r w:rsidR="003F56A8">
        <w:rPr>
          <w:bCs/>
        </w:rPr>
        <w:t xml:space="preserve"> manually rotates the rotors to gain passage.</w:t>
      </w:r>
      <w:r w:rsidR="00DE629E" w:rsidRPr="00DE629E">
        <w:rPr>
          <w:rFonts w:cs="Arial"/>
        </w:rPr>
        <w:t xml:space="preserve"> </w:t>
      </w:r>
      <w:r w:rsidR="00DE629E" w:rsidRPr="008F3AFC">
        <w:rPr>
          <w:rFonts w:cs="Arial"/>
        </w:rPr>
        <w:t xml:space="preserve">Activation is by a momentary, isolated normally open dry contact closure.  </w:t>
      </w:r>
    </w:p>
    <w:p w14:paraId="032A1CCA" w14:textId="72B53063" w:rsidR="00B44D4F" w:rsidRPr="00AC362B" w:rsidRDefault="007202F8" w:rsidP="00B44D4F">
      <w:pPr>
        <w:spacing w:after="0" w:line="259" w:lineRule="auto"/>
        <w:ind w:left="500" w:hanging="320"/>
      </w:pPr>
      <w:r>
        <w:rPr>
          <w:bCs/>
        </w:rPr>
        <w:t xml:space="preserve">B </w:t>
      </w:r>
      <w:r>
        <w:rPr>
          <w:bCs/>
        </w:rPr>
        <w:tab/>
      </w:r>
      <w:r w:rsidR="00B44D4F">
        <w:rPr>
          <w:bCs/>
        </w:rPr>
        <w:t>Immediately a</w:t>
      </w:r>
      <w:r w:rsidR="0099354C" w:rsidRPr="007202F8">
        <w:rPr>
          <w:bCs/>
        </w:rPr>
        <w:t xml:space="preserve">fter authorized passage, the </w:t>
      </w:r>
      <w:r w:rsidR="00B44D4F" w:rsidRPr="008F3AFC">
        <w:rPr>
          <w:rFonts w:cs="Arial"/>
        </w:rPr>
        <w:t xml:space="preserve">Turnlock-100 Full Height Security </w:t>
      </w:r>
      <w:r w:rsidR="00B44D4F" w:rsidRPr="00AC362B">
        <w:rPr>
          <w:rFonts w:cs="Arial"/>
        </w:rPr>
        <w:t>Turnstile</w:t>
      </w:r>
      <w:r w:rsidR="00B44D4F" w:rsidRPr="00AC362B">
        <w:t xml:space="preserve"> </w:t>
      </w:r>
      <w:r w:rsidR="00AC362B" w:rsidRPr="00AC362B">
        <w:t>returns</w:t>
      </w:r>
      <w:r w:rsidR="00AC362B">
        <w:t xml:space="preserve"> to its home position</w:t>
      </w:r>
      <w:r w:rsidR="00A1053F">
        <w:t xml:space="preserve"> where it </w:t>
      </w:r>
      <w:r w:rsidR="00203983">
        <w:t>securely locks.</w:t>
      </w:r>
    </w:p>
    <w:p w14:paraId="40E9283C" w14:textId="10C761AC" w:rsidR="0099354C" w:rsidRPr="007202F8" w:rsidRDefault="0099354C" w:rsidP="0070563A">
      <w:pPr>
        <w:pStyle w:val="ListParagraph"/>
        <w:numPr>
          <w:ilvl w:val="0"/>
          <w:numId w:val="10"/>
        </w:numPr>
        <w:spacing w:after="0" w:line="259" w:lineRule="auto"/>
        <w:rPr>
          <w:bCs/>
        </w:rPr>
      </w:pPr>
      <w:r w:rsidRPr="00BA3A02">
        <w:rPr>
          <w:b/>
          <w:u w:val="single"/>
        </w:rPr>
        <w:t>Authorization, Pulse to Non-Secure</w:t>
      </w:r>
      <w:r w:rsidRPr="007202F8">
        <w:rPr>
          <w:bCs/>
        </w:rPr>
        <w:t xml:space="preserve">: Identical to the “Authorize In” sequence of operation above.  </w:t>
      </w:r>
    </w:p>
    <w:p w14:paraId="62BFBC02" w14:textId="4DD39135" w:rsidR="0099354C" w:rsidRPr="007A7E72" w:rsidRDefault="0099354C" w:rsidP="0070563A">
      <w:pPr>
        <w:pStyle w:val="ListParagraph"/>
        <w:numPr>
          <w:ilvl w:val="0"/>
          <w:numId w:val="10"/>
        </w:numPr>
        <w:rPr>
          <w:bCs/>
        </w:rPr>
      </w:pPr>
      <w:r w:rsidRPr="007A7E72">
        <w:rPr>
          <w:b/>
          <w:u w:val="single"/>
        </w:rPr>
        <w:t>Fire/Life Safety</w:t>
      </w:r>
      <w:r w:rsidRPr="007A7E72">
        <w:rPr>
          <w:bCs/>
        </w:rPr>
        <w:t xml:space="preserve">: </w:t>
      </w:r>
      <w:r w:rsidR="007A7E72" w:rsidRPr="007A7E72">
        <w:rPr>
          <w:bCs/>
        </w:rPr>
        <w:t>Fire/Life Safety: All authorized life-safety and emergency alarm contacts must drop signal to automatically release Turnstile locks for free egress. Life Safety overrides all other functions unless mechanically locked per customer specification.</w:t>
      </w:r>
    </w:p>
    <w:p w14:paraId="709C970E" w14:textId="4FCC578B" w:rsidR="0099354C" w:rsidRPr="007202F8" w:rsidRDefault="00BA3A02" w:rsidP="0070563A">
      <w:pPr>
        <w:pStyle w:val="ListParagraph"/>
        <w:numPr>
          <w:ilvl w:val="0"/>
          <w:numId w:val="10"/>
        </w:numPr>
        <w:spacing w:after="0" w:line="259" w:lineRule="auto"/>
        <w:rPr>
          <w:bCs/>
        </w:rPr>
      </w:pPr>
      <w:r w:rsidRPr="00BA3A02">
        <w:rPr>
          <w:b/>
          <w:u w:val="single"/>
        </w:rPr>
        <w:t xml:space="preserve">Power Loss: </w:t>
      </w:r>
      <w:r w:rsidR="00E04850">
        <w:rPr>
          <w:bCs/>
        </w:rPr>
        <w:t>Dependant on the specified configuration the unit will act accordingly upon power loss. (Fail Safe</w:t>
      </w:r>
      <w:r w:rsidR="005A5B2D">
        <w:rPr>
          <w:bCs/>
        </w:rPr>
        <w:t xml:space="preserve"> / Fail Safe – Fail Safe Exit</w:t>
      </w:r>
      <w:r w:rsidR="00DC3648">
        <w:rPr>
          <w:bCs/>
        </w:rPr>
        <w:t xml:space="preserve"> / Fail Lock Entry – Fail Safe Entry / Fail Lock Exit – Fail Lock / Fail Lock)</w:t>
      </w:r>
    </w:p>
    <w:p w14:paraId="425BD75E" w14:textId="77777777" w:rsidR="002272B9" w:rsidRPr="007202F8" w:rsidRDefault="002272B9" w:rsidP="007202F8">
      <w:pPr>
        <w:pStyle w:val="ListParagraph"/>
        <w:spacing w:after="0" w:line="259" w:lineRule="auto"/>
        <w:ind w:left="540"/>
        <w:rPr>
          <w:bCs/>
        </w:rPr>
      </w:pPr>
    </w:p>
    <w:p w14:paraId="5861FE8C" w14:textId="2E9D07CA" w:rsidR="00BE676E" w:rsidRPr="00225539" w:rsidRDefault="00E4291B" w:rsidP="00734C21">
      <w:pPr>
        <w:pStyle w:val="Heading3"/>
      </w:pPr>
      <w:bookmarkStart w:id="39" w:name="_Toc37083238"/>
      <w:bookmarkStart w:id="40" w:name="_Toc50039483"/>
      <w:r w:rsidRPr="00225539">
        <w:t>2.</w:t>
      </w:r>
      <w:r w:rsidR="00D16DC7">
        <w:t>09</w:t>
      </w:r>
      <w:r w:rsidR="00BE676E" w:rsidRPr="00225539">
        <w:t xml:space="preserve"> </w:t>
      </w:r>
      <w:r w:rsidR="00890132" w:rsidRPr="00225539">
        <w:tab/>
      </w:r>
      <w:r w:rsidR="00BE676E" w:rsidRPr="00225539">
        <w:t>PERFORMANCE/THROUGHPUT</w:t>
      </w:r>
      <w:bookmarkEnd w:id="39"/>
      <w:bookmarkEnd w:id="40"/>
      <w:r w:rsidR="00BE676E" w:rsidRPr="00225539">
        <w:t xml:space="preserve"> </w:t>
      </w:r>
    </w:p>
    <w:p w14:paraId="426F330D" w14:textId="1F284D71" w:rsidR="00246D70" w:rsidRPr="000A5F92" w:rsidRDefault="00BE676E" w:rsidP="0070563A">
      <w:pPr>
        <w:pStyle w:val="ListParagraph"/>
        <w:numPr>
          <w:ilvl w:val="0"/>
          <w:numId w:val="17"/>
        </w:numPr>
        <w:spacing w:after="118" w:line="241" w:lineRule="auto"/>
        <w:ind w:right="-12"/>
        <w:jc w:val="both"/>
      </w:pPr>
      <w:r w:rsidRPr="000A5F92">
        <w:t>Throughput is defined as the number of people per minu</w:t>
      </w:r>
      <w:r w:rsidR="001830EB" w:rsidRPr="000A5F92">
        <w:t>te which can pass through a</w:t>
      </w:r>
      <w:r w:rsidR="00B954CF" w:rsidRPr="000A5F92">
        <w:t xml:space="preserve"> </w:t>
      </w:r>
      <w:r w:rsidR="00B954CF" w:rsidRPr="000A5F92">
        <w:rPr>
          <w:rFonts w:cs="Arial"/>
        </w:rPr>
        <w:t>Turnstile</w:t>
      </w:r>
      <w:r w:rsidR="00B954CF" w:rsidRPr="000A5F92">
        <w:t xml:space="preserve"> </w:t>
      </w:r>
      <w:r w:rsidRPr="000A5F92">
        <w:t xml:space="preserve">in </w:t>
      </w:r>
      <w:r w:rsidRPr="000A5F92">
        <w:rPr>
          <w:i/>
        </w:rPr>
        <w:t>one direction only</w:t>
      </w:r>
      <w:r w:rsidRPr="000A5F92">
        <w:t>.</w:t>
      </w:r>
      <w:r w:rsidR="001830EB" w:rsidRPr="000A5F92">
        <w:t xml:space="preserve"> </w:t>
      </w:r>
      <w:r w:rsidR="00B22FD1" w:rsidRPr="000A5F92">
        <w:t>The average throughput of the</w:t>
      </w:r>
      <w:r w:rsidR="001830EB" w:rsidRPr="000A5F92">
        <w:t xml:space="preserve"> </w:t>
      </w:r>
      <w:r w:rsidR="00B954CF" w:rsidRPr="000A5F92">
        <w:rPr>
          <w:rFonts w:cs="Arial"/>
        </w:rPr>
        <w:t>Turnlock-100 Full Height Security Turnstile</w:t>
      </w:r>
      <w:r w:rsidR="00B954CF" w:rsidRPr="000A5F92">
        <w:t xml:space="preserve"> </w:t>
      </w:r>
      <w:r w:rsidR="001830EB" w:rsidRPr="000A5F92">
        <w:t>is</w:t>
      </w:r>
      <w:r w:rsidR="00B22FD1" w:rsidRPr="000A5F92">
        <w:t xml:space="preserve"> aproximately</w:t>
      </w:r>
      <w:r w:rsidR="001830EB" w:rsidRPr="000A5F92">
        <w:t xml:space="preserve"> </w:t>
      </w:r>
      <w:r w:rsidR="003A7FC9" w:rsidRPr="000A5F92">
        <w:t>15 - 20</w:t>
      </w:r>
      <w:r w:rsidR="001830EB" w:rsidRPr="000A5F92">
        <w:t xml:space="preserve"> people per minute</w:t>
      </w:r>
      <w:r w:rsidR="00B22FD1" w:rsidRPr="000A5F92">
        <w:t>.</w:t>
      </w:r>
      <w:r w:rsidR="000F1A4C" w:rsidRPr="000A5F92">
        <w:t xml:space="preserve"> Tandem units will be 2 x 15-20 people per minute.</w:t>
      </w:r>
    </w:p>
    <w:p w14:paraId="3F064CAB" w14:textId="77777777" w:rsidR="006544BA" w:rsidRDefault="006544BA" w:rsidP="004D45EF">
      <w:pPr>
        <w:pStyle w:val="NoSpacing"/>
        <w:rPr>
          <w:highlight w:val="yellow"/>
        </w:rPr>
      </w:pPr>
      <w:bookmarkStart w:id="41" w:name="_Toc37083239"/>
    </w:p>
    <w:p w14:paraId="0049C8A1" w14:textId="401F7A4F" w:rsidR="00BE676E" w:rsidRPr="005F4828" w:rsidRDefault="00E4291B" w:rsidP="00734C21">
      <w:pPr>
        <w:pStyle w:val="Heading3"/>
      </w:pPr>
      <w:bookmarkStart w:id="42" w:name="_Toc37083240"/>
      <w:bookmarkStart w:id="43" w:name="_Toc50039484"/>
      <w:bookmarkEnd w:id="41"/>
      <w:r w:rsidRPr="005F4828">
        <w:t>2.</w:t>
      </w:r>
      <w:r w:rsidR="00D16DC7">
        <w:t>10</w:t>
      </w:r>
      <w:r w:rsidR="00BE676E" w:rsidRPr="005F4828">
        <w:t xml:space="preserve"> </w:t>
      </w:r>
      <w:r w:rsidR="00890132" w:rsidRPr="005F4828">
        <w:tab/>
      </w:r>
      <w:r w:rsidR="00BE676E" w:rsidRPr="005F4828">
        <w:t>FINISH</w:t>
      </w:r>
      <w:bookmarkEnd w:id="42"/>
      <w:r w:rsidR="0089722E">
        <w:t>es</w:t>
      </w:r>
      <w:bookmarkEnd w:id="43"/>
    </w:p>
    <w:p w14:paraId="6BFAF4BD" w14:textId="77777777" w:rsidR="00141D7E" w:rsidRPr="008F3AFC" w:rsidRDefault="00141D7E" w:rsidP="0070563A">
      <w:pPr>
        <w:numPr>
          <w:ilvl w:val="0"/>
          <w:numId w:val="16"/>
        </w:numPr>
        <w:spacing w:before="0" w:after="0" w:line="240" w:lineRule="auto"/>
        <w:rPr>
          <w:rFonts w:cs="Arial"/>
        </w:rPr>
      </w:pPr>
      <w:bookmarkStart w:id="44" w:name="_Toc37083241"/>
      <w:r w:rsidRPr="008F3AFC">
        <w:rPr>
          <w:rFonts w:cs="Arial"/>
        </w:rPr>
        <w:t xml:space="preserve">Hot-dipped galvanized </w:t>
      </w:r>
    </w:p>
    <w:p w14:paraId="158BE016" w14:textId="77777777" w:rsidR="00141D7E" w:rsidRPr="008F3AFC" w:rsidRDefault="00141D7E" w:rsidP="0070563A">
      <w:pPr>
        <w:numPr>
          <w:ilvl w:val="0"/>
          <w:numId w:val="16"/>
        </w:numPr>
        <w:spacing w:before="0" w:after="0" w:line="240" w:lineRule="auto"/>
        <w:rPr>
          <w:rFonts w:cs="Arial"/>
        </w:rPr>
      </w:pPr>
      <w:r w:rsidRPr="008F3AFC">
        <w:rPr>
          <w:rFonts w:cs="Arial"/>
        </w:rPr>
        <w:t>Powder coated, black. Other colors of powder coating available.</w:t>
      </w:r>
    </w:p>
    <w:p w14:paraId="32207559" w14:textId="77777777" w:rsidR="00141D7E" w:rsidRPr="008F3AFC" w:rsidRDefault="00141D7E" w:rsidP="0070563A">
      <w:pPr>
        <w:numPr>
          <w:ilvl w:val="0"/>
          <w:numId w:val="16"/>
        </w:numPr>
        <w:spacing w:before="0" w:after="0" w:line="240" w:lineRule="auto"/>
        <w:rPr>
          <w:rFonts w:cs="Arial"/>
        </w:rPr>
      </w:pPr>
      <w:r w:rsidRPr="008F3AFC">
        <w:rPr>
          <w:rFonts w:cs="Arial"/>
        </w:rPr>
        <w:t>#304 Stainless Steel</w:t>
      </w:r>
    </w:p>
    <w:p w14:paraId="6239936C" w14:textId="77777777" w:rsidR="00E90450" w:rsidRPr="00B411EF" w:rsidRDefault="00E90450" w:rsidP="004D45EF">
      <w:pPr>
        <w:pStyle w:val="NoSpacing"/>
      </w:pPr>
    </w:p>
    <w:p w14:paraId="02F6A936" w14:textId="37810B23" w:rsidR="00BE676E" w:rsidRPr="00B411EF" w:rsidRDefault="00E4291B" w:rsidP="00734C21">
      <w:pPr>
        <w:pStyle w:val="Heading3"/>
      </w:pPr>
      <w:bookmarkStart w:id="45" w:name="_Toc50039485"/>
      <w:r w:rsidRPr="00B411EF">
        <w:t>2.1</w:t>
      </w:r>
      <w:r w:rsidR="00D16DC7">
        <w:t>1</w:t>
      </w:r>
      <w:r w:rsidR="00BE676E" w:rsidRPr="00B411EF">
        <w:t xml:space="preserve"> ADDITIONAL OPTIONS</w:t>
      </w:r>
      <w:bookmarkEnd w:id="44"/>
      <w:bookmarkEnd w:id="45"/>
      <w:r w:rsidR="00BE676E" w:rsidRPr="00B411EF">
        <w:t xml:space="preserve"> </w:t>
      </w:r>
    </w:p>
    <w:p w14:paraId="4BC62AB3" w14:textId="53595183" w:rsidR="00734C21" w:rsidRPr="00B411EF" w:rsidRDefault="00BE676E" w:rsidP="00FB0BB9">
      <w:pPr>
        <w:spacing w:before="0" w:after="4" w:line="249" w:lineRule="auto"/>
      </w:pPr>
      <w:r w:rsidRPr="00B411EF">
        <w:t>The following are additional features and opt</w:t>
      </w:r>
      <w:r w:rsidR="00E4291B" w:rsidRPr="00B411EF">
        <w:t xml:space="preserve">ions available with the </w:t>
      </w:r>
      <w:r w:rsidR="00CD5A15">
        <w:t>Turnlock</w:t>
      </w:r>
      <w:r w:rsidR="00A26880">
        <w:t xml:space="preserve"> SecurityTurnstile</w:t>
      </w:r>
      <w:r w:rsidRPr="00B411EF">
        <w:t xml:space="preserve">. </w:t>
      </w:r>
    </w:p>
    <w:p w14:paraId="72D6DE17" w14:textId="198E07E4" w:rsidR="00A26880" w:rsidRDefault="00A26880" w:rsidP="0070563A">
      <w:pPr>
        <w:pStyle w:val="ListParagraph"/>
        <w:numPr>
          <w:ilvl w:val="0"/>
          <w:numId w:val="17"/>
        </w:numPr>
        <w:spacing w:after="118" w:line="241" w:lineRule="auto"/>
        <w:ind w:right="-12"/>
        <w:jc w:val="both"/>
      </w:pPr>
      <w:bookmarkStart w:id="46" w:name="_Toc37083242"/>
      <w:r>
        <w:t>Speed Control</w:t>
      </w:r>
    </w:p>
    <w:p w14:paraId="62198ECF" w14:textId="483D4D9A" w:rsidR="00051040" w:rsidRPr="000A025B" w:rsidRDefault="00051040" w:rsidP="0070563A">
      <w:pPr>
        <w:pStyle w:val="ListParagraph"/>
        <w:numPr>
          <w:ilvl w:val="0"/>
          <w:numId w:val="17"/>
        </w:numPr>
        <w:spacing w:after="118" w:line="241" w:lineRule="auto"/>
        <w:ind w:right="-12"/>
        <w:jc w:val="both"/>
      </w:pPr>
      <w:r w:rsidRPr="000A025B">
        <w:t>Red/green indicator lights</w:t>
      </w:r>
    </w:p>
    <w:p w14:paraId="098894BD" w14:textId="77777777" w:rsidR="00051040" w:rsidRPr="000A025B" w:rsidRDefault="00051040" w:rsidP="0070563A">
      <w:pPr>
        <w:pStyle w:val="ListParagraph"/>
        <w:numPr>
          <w:ilvl w:val="0"/>
          <w:numId w:val="17"/>
        </w:numPr>
        <w:spacing w:after="118" w:line="241" w:lineRule="auto"/>
        <w:ind w:right="-12"/>
        <w:jc w:val="both"/>
      </w:pPr>
      <w:r w:rsidRPr="000A025B">
        <w:t>Remote release pushbutton</w:t>
      </w:r>
    </w:p>
    <w:p w14:paraId="4CE797B0" w14:textId="77777777" w:rsidR="00051040" w:rsidRPr="000A025B" w:rsidRDefault="00051040" w:rsidP="0070563A">
      <w:pPr>
        <w:pStyle w:val="ListParagraph"/>
        <w:numPr>
          <w:ilvl w:val="0"/>
          <w:numId w:val="17"/>
        </w:numPr>
        <w:spacing w:after="118" w:line="241" w:lineRule="auto"/>
        <w:ind w:right="-12"/>
        <w:jc w:val="both"/>
      </w:pPr>
      <w:r w:rsidRPr="000A025B">
        <w:t>Solenoid Activation Switch</w:t>
      </w:r>
    </w:p>
    <w:p w14:paraId="5272ADF8" w14:textId="77777777" w:rsidR="00051040" w:rsidRPr="000A025B" w:rsidRDefault="00051040" w:rsidP="0070563A">
      <w:pPr>
        <w:pStyle w:val="ListParagraph"/>
        <w:numPr>
          <w:ilvl w:val="0"/>
          <w:numId w:val="17"/>
        </w:numPr>
        <w:spacing w:after="118" w:line="241" w:lineRule="auto"/>
        <w:ind w:right="-12"/>
        <w:jc w:val="both"/>
      </w:pPr>
      <w:r w:rsidRPr="000A025B">
        <w:t>Out of use lock</w:t>
      </w:r>
    </w:p>
    <w:p w14:paraId="1488EC39" w14:textId="77777777" w:rsidR="00051040" w:rsidRPr="000A025B" w:rsidRDefault="00051040" w:rsidP="0070563A">
      <w:pPr>
        <w:pStyle w:val="ListParagraph"/>
        <w:numPr>
          <w:ilvl w:val="0"/>
          <w:numId w:val="17"/>
        </w:numPr>
        <w:spacing w:after="118" w:line="241" w:lineRule="auto"/>
        <w:ind w:right="-12"/>
        <w:jc w:val="both"/>
      </w:pPr>
      <w:r w:rsidRPr="000A025B">
        <w:t>Card reader mounting weather resistant box</w:t>
      </w:r>
    </w:p>
    <w:p w14:paraId="0BA8BCED" w14:textId="36A5D01C" w:rsidR="00091EB9" w:rsidRDefault="00051040" w:rsidP="0070563A">
      <w:pPr>
        <w:pStyle w:val="ListParagraph"/>
        <w:numPr>
          <w:ilvl w:val="0"/>
          <w:numId w:val="17"/>
        </w:numPr>
        <w:spacing w:after="118" w:line="241" w:lineRule="auto"/>
        <w:ind w:right="-12"/>
        <w:jc w:val="both"/>
      </w:pPr>
      <w:r w:rsidRPr="000A025B">
        <w:t>Heel protectors</w:t>
      </w:r>
    </w:p>
    <w:p w14:paraId="122D99EB" w14:textId="7A767461" w:rsidR="00A15BF4" w:rsidRDefault="00A15BF4" w:rsidP="00A15BF4">
      <w:pPr>
        <w:pStyle w:val="ListParagraph"/>
        <w:spacing w:after="118" w:line="241" w:lineRule="auto"/>
        <w:ind w:right="-12"/>
        <w:jc w:val="both"/>
      </w:pPr>
    </w:p>
    <w:p w14:paraId="2D5BAD4B" w14:textId="77777777" w:rsidR="00A15BF4" w:rsidRDefault="00A15BF4" w:rsidP="00A15BF4">
      <w:pPr>
        <w:pStyle w:val="ListParagraph"/>
        <w:spacing w:after="118" w:line="241" w:lineRule="auto"/>
        <w:ind w:right="-12"/>
        <w:jc w:val="both"/>
      </w:pPr>
    </w:p>
    <w:p w14:paraId="54DBABED" w14:textId="4CE5A4E9" w:rsidR="00210C86" w:rsidRDefault="00210C86" w:rsidP="00210C86">
      <w:pPr>
        <w:pStyle w:val="ListParagraph"/>
        <w:spacing w:after="118" w:line="241" w:lineRule="auto"/>
        <w:ind w:right="-12"/>
        <w:jc w:val="both"/>
      </w:pPr>
    </w:p>
    <w:p w14:paraId="20F4568A" w14:textId="4E93E1E9" w:rsidR="00ED7009" w:rsidRDefault="00A15BF4" w:rsidP="00C46BDA">
      <w:pPr>
        <w:pStyle w:val="Heading3"/>
      </w:pPr>
      <w:bookmarkStart w:id="47" w:name="_Ref123633164"/>
      <w:r>
        <w:lastRenderedPageBreak/>
        <w:t xml:space="preserve">2.12 </w:t>
      </w:r>
      <w:r w:rsidR="004F34F7">
        <w:t>BE</w:t>
      </w:r>
      <w:r>
        <w:t xml:space="preserve"> sECURE OPTION</w:t>
      </w:r>
      <w:bookmarkEnd w:id="47"/>
    </w:p>
    <w:p w14:paraId="11B10FA0" w14:textId="77777777" w:rsidR="00E77D7C" w:rsidRDefault="00A32EB7" w:rsidP="00A32EB7">
      <w:pPr>
        <w:spacing w:before="0" w:after="4" w:line="249" w:lineRule="auto"/>
      </w:pPr>
      <w:r w:rsidRPr="00A32EB7">
        <w:t>BE Secure</w:t>
      </w:r>
      <w:r>
        <w:t xml:space="preserve"> </w:t>
      </w:r>
      <w:r w:rsidRPr="00A32EB7">
        <w:t>is a</w:t>
      </w:r>
      <w:r w:rsidR="00C7279D">
        <w:t>n</w:t>
      </w:r>
      <w:r w:rsidRPr="00A32EB7">
        <w:t xml:space="preserve"> option for the Turnlock family of product which incorporates Sensing technology capable of detecting and preventing piggyback attempts. </w:t>
      </w:r>
    </w:p>
    <w:p w14:paraId="10459FA8" w14:textId="77777777" w:rsidR="00E77D7C" w:rsidRDefault="00A32EB7" w:rsidP="00E77D7C">
      <w:pPr>
        <w:pStyle w:val="ListParagraph"/>
        <w:numPr>
          <w:ilvl w:val="0"/>
          <w:numId w:val="18"/>
        </w:numPr>
        <w:spacing w:before="0" w:after="4" w:line="249" w:lineRule="auto"/>
      </w:pPr>
      <w:r w:rsidRPr="00A32EB7">
        <w:t xml:space="preserve">The sensor scans a defined critical path measuring 500 critical points to determine the characteristics of a human being. </w:t>
      </w:r>
    </w:p>
    <w:p w14:paraId="34AEC98C" w14:textId="5A0A9B1D" w:rsidR="007C451A" w:rsidRDefault="00A32EB7" w:rsidP="00E77D7C">
      <w:pPr>
        <w:pStyle w:val="ListParagraph"/>
        <w:numPr>
          <w:ilvl w:val="0"/>
          <w:numId w:val="18"/>
        </w:numPr>
        <w:spacing w:before="0" w:after="4" w:line="249" w:lineRule="auto"/>
      </w:pPr>
      <w:r w:rsidRPr="00A32EB7">
        <w:t xml:space="preserve"> The sensor is very robust in its ability to perform in extreme light, temperature and changing  backgrounds.  </w:t>
      </w:r>
    </w:p>
    <w:p w14:paraId="4954AC01" w14:textId="77777777" w:rsidR="00427BBE" w:rsidRDefault="00427BBE" w:rsidP="00943BF4">
      <w:pPr>
        <w:spacing w:before="0" w:after="4" w:line="249" w:lineRule="auto"/>
      </w:pPr>
      <w:r>
        <w:t>BE Secure is currently available on the following models as a factory deliverable option:</w:t>
      </w:r>
    </w:p>
    <w:p w14:paraId="50578D6F" w14:textId="77777777" w:rsidR="00427BBE" w:rsidRDefault="00427BBE" w:rsidP="00427BBE">
      <w:pPr>
        <w:pStyle w:val="ListParagraph"/>
        <w:numPr>
          <w:ilvl w:val="0"/>
          <w:numId w:val="18"/>
        </w:numPr>
        <w:spacing w:before="0" w:after="4" w:line="249" w:lineRule="auto"/>
      </w:pPr>
      <w:r>
        <w:t>Turnlock 100, EC, ECP and ES Models</w:t>
      </w:r>
    </w:p>
    <w:p w14:paraId="49D9CAD1" w14:textId="77777777" w:rsidR="00427BBE" w:rsidRDefault="00427BBE" w:rsidP="00427BBE">
      <w:pPr>
        <w:pStyle w:val="ListParagraph"/>
        <w:numPr>
          <w:ilvl w:val="0"/>
          <w:numId w:val="18"/>
        </w:numPr>
        <w:spacing w:before="0" w:after="4" w:line="249" w:lineRule="auto"/>
      </w:pPr>
      <w:r>
        <w:t xml:space="preserve">Turnlock 150, ASTG Models </w:t>
      </w:r>
    </w:p>
    <w:p w14:paraId="4346988E" w14:textId="77777777" w:rsidR="00427BBE" w:rsidRDefault="00427BBE" w:rsidP="00427BBE">
      <w:pPr>
        <w:pStyle w:val="ListParagraph"/>
        <w:numPr>
          <w:ilvl w:val="0"/>
          <w:numId w:val="18"/>
        </w:numPr>
        <w:spacing w:before="0" w:after="4" w:line="249" w:lineRule="auto"/>
      </w:pPr>
      <w:r>
        <w:t xml:space="preserve">Turnlock 200, EL Models (Standard Top Chanel Only) </w:t>
      </w:r>
    </w:p>
    <w:p w14:paraId="06575742" w14:textId="77777777" w:rsidR="00427BBE" w:rsidRDefault="00427BBE" w:rsidP="00427BBE">
      <w:pPr>
        <w:pStyle w:val="ListParagraph"/>
        <w:numPr>
          <w:ilvl w:val="0"/>
          <w:numId w:val="18"/>
        </w:numPr>
        <w:spacing w:before="0" w:after="4" w:line="249" w:lineRule="auto"/>
      </w:pPr>
      <w:r>
        <w:t>60” Models Only</w:t>
      </w:r>
    </w:p>
    <w:p w14:paraId="5FBB2005" w14:textId="77777777" w:rsidR="00427BBE" w:rsidRDefault="00427BBE" w:rsidP="00427BBE">
      <w:pPr>
        <w:pStyle w:val="ListParagraph"/>
        <w:numPr>
          <w:ilvl w:val="0"/>
          <w:numId w:val="18"/>
        </w:numPr>
        <w:spacing w:before="0" w:after="4" w:line="249" w:lineRule="auto"/>
      </w:pPr>
      <w:r>
        <w:t>Counterclockwise Direction Only</w:t>
      </w:r>
    </w:p>
    <w:p w14:paraId="28C83DA1" w14:textId="77777777" w:rsidR="00427BBE" w:rsidRDefault="00427BBE" w:rsidP="00427BBE">
      <w:pPr>
        <w:pStyle w:val="ListParagraph"/>
        <w:numPr>
          <w:ilvl w:val="0"/>
          <w:numId w:val="18"/>
        </w:numPr>
        <w:spacing w:before="0" w:after="4" w:line="249" w:lineRule="auto"/>
      </w:pPr>
      <w:r>
        <w:t xml:space="preserve">Single Shield or Dual with Standard Top Channel. </w:t>
      </w:r>
    </w:p>
    <w:p w14:paraId="63ED9262" w14:textId="77777777" w:rsidR="00E77D7C" w:rsidRPr="007C451A" w:rsidRDefault="00E77D7C" w:rsidP="00943BF4">
      <w:pPr>
        <w:pStyle w:val="ListParagraph"/>
        <w:spacing w:before="0" w:after="4" w:line="249" w:lineRule="auto"/>
      </w:pPr>
    </w:p>
    <w:p w14:paraId="59B758A2" w14:textId="77777777" w:rsidR="00BE676E" w:rsidRDefault="00BE676E" w:rsidP="0048087E">
      <w:pPr>
        <w:pStyle w:val="Heading2"/>
      </w:pPr>
      <w:bookmarkStart w:id="48" w:name="_Toc50039486"/>
      <w:r>
        <w:rPr>
          <w:u w:color="000000"/>
        </w:rPr>
        <w:t>PART III – EXECUTION</w:t>
      </w:r>
      <w:bookmarkEnd w:id="46"/>
      <w:bookmarkEnd w:id="48"/>
      <w:r>
        <w:t xml:space="preserve"> </w:t>
      </w:r>
    </w:p>
    <w:p w14:paraId="69D033D0" w14:textId="77777777" w:rsidR="00BE676E" w:rsidRDefault="00BE676E" w:rsidP="00734C21">
      <w:pPr>
        <w:pStyle w:val="Heading3"/>
      </w:pPr>
      <w:bookmarkStart w:id="49" w:name="_Toc37083243"/>
      <w:bookmarkStart w:id="50" w:name="_Toc50039487"/>
      <w:r>
        <w:t xml:space="preserve">3.01 </w:t>
      </w:r>
      <w:r w:rsidR="00890132">
        <w:tab/>
      </w:r>
      <w:r>
        <w:t>INSTALLATION</w:t>
      </w:r>
      <w:bookmarkEnd w:id="49"/>
      <w:bookmarkEnd w:id="50"/>
      <w:r>
        <w:t xml:space="preserve"> </w:t>
      </w:r>
    </w:p>
    <w:p w14:paraId="7360A127" w14:textId="77777777" w:rsidR="00BE676E" w:rsidRDefault="00BE676E" w:rsidP="0070563A">
      <w:pPr>
        <w:numPr>
          <w:ilvl w:val="0"/>
          <w:numId w:val="8"/>
        </w:numPr>
        <w:spacing w:before="0" w:after="4" w:line="249" w:lineRule="auto"/>
        <w:ind w:hanging="360"/>
      </w:pPr>
      <w:r w:rsidRPr="008E6FC8">
        <w:rPr>
          <w:b/>
          <w:bCs/>
          <w:u w:val="single" w:color="000000"/>
        </w:rPr>
        <w:t>Inspection</w:t>
      </w:r>
      <w:r w:rsidRPr="008E6FC8">
        <w:rPr>
          <w:b/>
          <w:bCs/>
        </w:rPr>
        <w:t>:</w:t>
      </w:r>
      <w:r>
        <w:t xml:space="preserve"> </w:t>
      </w:r>
      <w:r w:rsidR="008E6FC8">
        <w:t xml:space="preserve"> </w:t>
      </w:r>
      <w:r>
        <w:t xml:space="preserve">Installer must examine the location and advise the Contractor of any site conditions unacceptable for proper installation of product. The minimum conditions necessary to initiate installation are: </w:t>
      </w:r>
    </w:p>
    <w:p w14:paraId="5D135944" w14:textId="77777777" w:rsidR="00BE676E" w:rsidRDefault="00BE676E" w:rsidP="0070563A">
      <w:pPr>
        <w:numPr>
          <w:ilvl w:val="1"/>
          <w:numId w:val="8"/>
        </w:numPr>
        <w:spacing w:before="0" w:after="4" w:line="249" w:lineRule="auto"/>
        <w:ind w:hanging="360"/>
      </w:pPr>
      <w:r>
        <w:t xml:space="preserve">Floor must be dead level at any point within the footprint of the door. </w:t>
      </w:r>
    </w:p>
    <w:p w14:paraId="4A546889" w14:textId="77777777" w:rsidR="00896F41" w:rsidRDefault="00BE676E" w:rsidP="0070563A">
      <w:pPr>
        <w:numPr>
          <w:ilvl w:val="1"/>
          <w:numId w:val="8"/>
        </w:numPr>
        <w:spacing w:before="0" w:after="4" w:line="249" w:lineRule="auto"/>
        <w:ind w:hanging="360"/>
      </w:pPr>
      <w:r>
        <w:t>Finished floor must be installed.</w:t>
      </w:r>
    </w:p>
    <w:p w14:paraId="233B19A7" w14:textId="77777777" w:rsidR="00BE676E" w:rsidRDefault="00896F41" w:rsidP="0070563A">
      <w:pPr>
        <w:numPr>
          <w:ilvl w:val="1"/>
          <w:numId w:val="8"/>
        </w:numPr>
        <w:spacing w:before="0" w:after="4" w:line="249" w:lineRule="auto"/>
        <w:ind w:hanging="360"/>
      </w:pPr>
      <w:r w:rsidRPr="00896F41">
        <w:t xml:space="preserve">Floor must be complete with conduit supplied to meet manufacturer’s specified drawings. </w:t>
      </w:r>
      <w:r w:rsidR="00BE676E">
        <w:t xml:space="preserve"> </w:t>
      </w:r>
    </w:p>
    <w:p w14:paraId="2D53D2E4" w14:textId="77777777" w:rsidR="00BE676E" w:rsidRDefault="00BE676E" w:rsidP="0070563A">
      <w:pPr>
        <w:numPr>
          <w:ilvl w:val="1"/>
          <w:numId w:val="8"/>
        </w:numPr>
        <w:spacing w:before="0" w:after="4" w:line="249" w:lineRule="auto"/>
        <w:ind w:hanging="360"/>
      </w:pPr>
      <w:r>
        <w:t>Power supply</w:t>
      </w:r>
      <w:r w:rsidR="0073413F">
        <w:t xml:space="preserve"> (110-240VAC)</w:t>
      </w:r>
      <w:r>
        <w:t xml:space="preserve"> must be installed. </w:t>
      </w:r>
      <w:r w:rsidR="0073413F">
        <w:t>Power and comunication come from the floor to the secure side of the cabinet as per approved specified drawings.</w:t>
      </w:r>
    </w:p>
    <w:p w14:paraId="03CE49A7" w14:textId="77777777" w:rsidR="00BE676E" w:rsidRDefault="00BE676E" w:rsidP="0070563A">
      <w:pPr>
        <w:numPr>
          <w:ilvl w:val="0"/>
          <w:numId w:val="8"/>
        </w:numPr>
        <w:spacing w:before="0" w:after="1" w:line="241" w:lineRule="auto"/>
        <w:ind w:hanging="360"/>
      </w:pPr>
      <w:r w:rsidRPr="008E6FC8">
        <w:rPr>
          <w:b/>
          <w:bCs/>
          <w:u w:val="single" w:color="000000"/>
        </w:rPr>
        <w:t>Erection</w:t>
      </w:r>
      <w:r w:rsidRPr="008E6FC8">
        <w:rPr>
          <w:b/>
          <w:bCs/>
        </w:rPr>
        <w:t>:</w:t>
      </w:r>
      <w:r>
        <w:t xml:space="preserve"> </w:t>
      </w:r>
      <w:r w:rsidR="008E6FC8">
        <w:t xml:space="preserve"> </w:t>
      </w:r>
      <w:r w:rsidR="0073413F">
        <w:t>Install turnstile</w:t>
      </w:r>
      <w:r>
        <w:t xml:space="preserve"> in accordance with manufacturer’s printed instructions. Set units level, plumb, and with uniform hairline joints. Anchor securely into place. Use only factory trained installers. </w:t>
      </w:r>
    </w:p>
    <w:p w14:paraId="1BEC3076" w14:textId="15B15A34" w:rsidR="00BE676E" w:rsidRDefault="00BE676E" w:rsidP="0070563A">
      <w:pPr>
        <w:numPr>
          <w:ilvl w:val="0"/>
          <w:numId w:val="8"/>
        </w:numPr>
        <w:spacing w:before="0" w:after="4" w:line="249" w:lineRule="auto"/>
        <w:ind w:hanging="360"/>
      </w:pPr>
      <w:r w:rsidRPr="008E6FC8">
        <w:rPr>
          <w:b/>
          <w:bCs/>
          <w:u w:val="single" w:color="000000"/>
        </w:rPr>
        <w:t>Adjustment</w:t>
      </w:r>
      <w:r w:rsidRPr="008E6FC8">
        <w:rPr>
          <w:b/>
          <w:bCs/>
        </w:rPr>
        <w:t>:</w:t>
      </w:r>
      <w:r>
        <w:t xml:space="preserve"> </w:t>
      </w:r>
      <w:r w:rsidR="008E6FC8">
        <w:t xml:space="preserve"> </w:t>
      </w:r>
      <w:r w:rsidR="0073413F">
        <w:t>Installer shall adjust turnstile</w:t>
      </w:r>
      <w:r>
        <w:t xml:space="preserve"> for smooth operation and proper performance. </w:t>
      </w:r>
    </w:p>
    <w:p w14:paraId="3101C720" w14:textId="77777777" w:rsidR="002E687E" w:rsidRPr="002E687E" w:rsidRDefault="002E687E" w:rsidP="0070563A">
      <w:pPr>
        <w:numPr>
          <w:ilvl w:val="0"/>
          <w:numId w:val="8"/>
        </w:numPr>
        <w:spacing w:before="0" w:after="4" w:line="249" w:lineRule="auto"/>
        <w:ind w:hanging="360"/>
      </w:pPr>
      <w:r w:rsidRPr="002E687E">
        <w:rPr>
          <w:rFonts w:cs="Arial"/>
          <w:b/>
          <w:bCs/>
          <w:u w:val="single"/>
        </w:rPr>
        <w:t>Maintenance</w:t>
      </w:r>
      <w:r w:rsidRPr="008F3AFC">
        <w:rPr>
          <w:rFonts w:cs="Arial"/>
        </w:rPr>
        <w:t>: Follow maintenance procedures as outlined in the Instruction or Operation Maintenance Manual</w:t>
      </w:r>
      <w:r w:rsidRPr="008E6FC8">
        <w:rPr>
          <w:b/>
          <w:bCs/>
          <w:u w:val="single" w:color="000000"/>
        </w:rPr>
        <w:t xml:space="preserve"> </w:t>
      </w:r>
    </w:p>
    <w:p w14:paraId="14A25F5C" w14:textId="28EAD005" w:rsidR="00BE676E" w:rsidRDefault="00BE676E" w:rsidP="0070563A">
      <w:pPr>
        <w:numPr>
          <w:ilvl w:val="0"/>
          <w:numId w:val="8"/>
        </w:numPr>
        <w:spacing w:before="0" w:after="4" w:line="249" w:lineRule="auto"/>
        <w:ind w:hanging="360"/>
      </w:pPr>
      <w:r w:rsidRPr="008E6FC8">
        <w:rPr>
          <w:b/>
          <w:bCs/>
          <w:u w:val="single" w:color="000000"/>
        </w:rPr>
        <w:t>Cleaning</w:t>
      </w:r>
      <w:r w:rsidRPr="008E6FC8">
        <w:rPr>
          <w:b/>
          <w:bCs/>
        </w:rPr>
        <w:t>:</w:t>
      </w:r>
      <w:r>
        <w:t xml:space="preserve"> Clean metal surfaces carefully after installation to remove excess caulk, dirt and labels. </w:t>
      </w:r>
    </w:p>
    <w:p w14:paraId="2906C0A1" w14:textId="77777777" w:rsidR="004D45EF" w:rsidRDefault="004D45EF" w:rsidP="00BE676E">
      <w:pPr>
        <w:spacing w:after="3" w:line="259" w:lineRule="auto"/>
        <w:ind w:left="-5"/>
        <w:rPr>
          <w:b/>
        </w:rPr>
      </w:pPr>
    </w:p>
    <w:p w14:paraId="15695C58" w14:textId="77777777" w:rsidR="004D45EF" w:rsidRDefault="004D45EF" w:rsidP="004D45EF">
      <w:pPr>
        <w:spacing w:after="3" w:line="259" w:lineRule="auto"/>
        <w:ind w:left="-5"/>
        <w:jc w:val="center"/>
        <w:rPr>
          <w:b/>
        </w:rPr>
      </w:pPr>
    </w:p>
    <w:p w14:paraId="3430F795" w14:textId="035CAD19" w:rsidR="00BE676E" w:rsidRDefault="00BE676E" w:rsidP="004D45EF">
      <w:pPr>
        <w:spacing w:after="3" w:line="259" w:lineRule="auto"/>
        <w:ind w:left="-5"/>
        <w:jc w:val="center"/>
      </w:pPr>
      <w:r>
        <w:rPr>
          <w:b/>
        </w:rPr>
        <w:t>Boon Edam, Inc. reserves the right to change this specification at any time without notice.</w:t>
      </w:r>
    </w:p>
    <w:p w14:paraId="5596DA95" w14:textId="3208FD48" w:rsidR="00433AEA" w:rsidRDefault="00433AEA" w:rsidP="00805B92">
      <w:pPr>
        <w:pStyle w:val="Listbullits"/>
        <w:numPr>
          <w:ilvl w:val="0"/>
          <w:numId w:val="0"/>
        </w:numPr>
        <w:ind w:left="720" w:hanging="360"/>
      </w:pPr>
    </w:p>
    <w:sectPr w:rsidR="00433AEA" w:rsidSect="0048087E">
      <w:headerReference w:type="default" r:id="rId16"/>
      <w:footerReference w:type="default" r:id="rId17"/>
      <w:pgSz w:w="11906" w:h="16838" w:code="9"/>
      <w:pgMar w:top="1418" w:right="1418" w:bottom="1418" w:left="1418" w:header="709" w:footer="43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847C9" w14:textId="77777777" w:rsidR="00F23DA0" w:rsidRDefault="00F23DA0" w:rsidP="00A86383">
      <w:pPr>
        <w:spacing w:before="0" w:after="0" w:line="240" w:lineRule="auto"/>
      </w:pPr>
      <w:r>
        <w:separator/>
      </w:r>
    </w:p>
  </w:endnote>
  <w:endnote w:type="continuationSeparator" w:id="0">
    <w:p w14:paraId="15E554CA" w14:textId="77777777" w:rsidR="00F23DA0" w:rsidRDefault="00F23DA0" w:rsidP="00A863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8285" w14:textId="7BEF183F" w:rsidR="00BA3A02" w:rsidRDefault="00BA3A02">
    <w:pPr>
      <w:pStyle w:val="Footer"/>
      <w:rPr>
        <w:noProof/>
      </w:rPr>
    </w:pPr>
    <w:r>
      <w:fldChar w:fldCharType="begin"/>
    </w:r>
    <w:r>
      <w:instrText xml:space="preserve"> PAGE   \* MERGEFORMAT </w:instrText>
    </w:r>
    <w:r>
      <w:fldChar w:fldCharType="separate"/>
    </w:r>
    <w:r>
      <w:rPr>
        <w:noProof/>
      </w:rPr>
      <w:t>8</w:t>
    </w:r>
    <w:r>
      <w:rPr>
        <w:noProof/>
      </w:rPr>
      <w:fldChar w:fldCharType="end"/>
    </w:r>
  </w:p>
  <w:p w14:paraId="103D1231" w14:textId="3BE214BD" w:rsidR="00BA3A02" w:rsidRDefault="00BA3A02">
    <w:pPr>
      <w:pStyle w:val="Footer"/>
      <w:rPr>
        <w:noProof/>
      </w:rPr>
    </w:pPr>
    <w:r>
      <w:rPr>
        <w:noProof/>
      </w:rPr>
      <w:t>Revision: 1.</w:t>
    </w:r>
    <w:r w:rsidR="006F4D9A">
      <w:rPr>
        <w:noProof/>
      </w:rPr>
      <w:t>1</w:t>
    </w:r>
  </w:p>
  <w:p w14:paraId="11EFAE9B" w14:textId="279A9C3B" w:rsidR="00BA3A02" w:rsidRDefault="00BA3A02">
    <w:pPr>
      <w:pStyle w:val="Footer"/>
    </w:pPr>
    <w:r>
      <w:rPr>
        <w:noProof/>
      </w:rPr>
      <w:t>Released:</w:t>
    </w:r>
    <w:r w:rsidR="00210C86">
      <w:rPr>
        <w:noProof/>
      </w:rPr>
      <w:t xml:space="preserve"> </w:t>
    </w:r>
    <w:r w:rsidR="006F4D9A">
      <w:rPr>
        <w:noProof/>
      </w:rPr>
      <w:t>1-3-23</w:t>
    </w:r>
  </w:p>
  <w:p w14:paraId="330A2AC1" w14:textId="678DD7A7" w:rsidR="00BA3A02" w:rsidRDefault="00BA3A02" w:rsidP="00331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4BC72" w14:textId="77777777" w:rsidR="00F23DA0" w:rsidRDefault="00F23DA0" w:rsidP="00A86383">
      <w:pPr>
        <w:spacing w:before="0" w:after="0" w:line="240" w:lineRule="auto"/>
      </w:pPr>
      <w:r>
        <w:separator/>
      </w:r>
    </w:p>
  </w:footnote>
  <w:footnote w:type="continuationSeparator" w:id="0">
    <w:p w14:paraId="143A0F0C" w14:textId="77777777" w:rsidR="00F23DA0" w:rsidRDefault="00F23DA0" w:rsidP="00A8638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58C9" w14:textId="5D179230" w:rsidR="00BA3A02" w:rsidRDefault="00BA3A02" w:rsidP="00433AEA">
    <w:pPr>
      <w:pStyle w:val="Header"/>
      <w:tabs>
        <w:tab w:val="clear" w:pos="9026"/>
        <w:tab w:val="right" w:pos="8931"/>
      </w:tabs>
    </w:pPr>
  </w:p>
  <w:p w14:paraId="3E9FF14F" w14:textId="77777777" w:rsidR="00BA3A02" w:rsidRDefault="00BA3A02">
    <w:pPr>
      <w:pStyle w:val="Header"/>
    </w:pPr>
  </w:p>
  <w:p w14:paraId="18F938D2" w14:textId="77777777" w:rsidR="00BA3A02" w:rsidRDefault="00BA3A02">
    <w:pPr>
      <w:pStyle w:val="Header"/>
    </w:pPr>
  </w:p>
  <w:p w14:paraId="2C0590F4" w14:textId="77777777" w:rsidR="00BA3A02" w:rsidRDefault="00BA3A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09EE"/>
    <w:multiLevelType w:val="singleLevel"/>
    <w:tmpl w:val="52002B92"/>
    <w:lvl w:ilvl="0">
      <w:start w:val="1"/>
      <w:numFmt w:val="upperLetter"/>
      <w:lvlText w:val="%1."/>
      <w:lvlJc w:val="left"/>
      <w:pPr>
        <w:tabs>
          <w:tab w:val="num" w:pos="540"/>
        </w:tabs>
        <w:ind w:left="540" w:hanging="360"/>
      </w:pPr>
      <w:rPr>
        <w:rFonts w:hint="default"/>
      </w:rPr>
    </w:lvl>
  </w:abstractNum>
  <w:abstractNum w:abstractNumId="1" w15:restartNumberingAfterBreak="0">
    <w:nsid w:val="0CF678D8"/>
    <w:multiLevelType w:val="hybridMultilevel"/>
    <w:tmpl w:val="77E61A3A"/>
    <w:lvl w:ilvl="0" w:tplc="04090015">
      <w:start w:val="1"/>
      <w:numFmt w:val="upperLetter"/>
      <w:lvlText w:val="%1."/>
      <w:lvlJc w:val="left"/>
      <w:pPr>
        <w:ind w:left="616"/>
      </w:pPr>
      <w:rPr>
        <w:b w:val="0"/>
        <w:i w:val="0"/>
        <w:strike w:val="0"/>
        <w:dstrike w:val="0"/>
        <w:color w:val="000000"/>
        <w:sz w:val="20"/>
        <w:szCs w:val="20"/>
        <w:u w:val="none" w:color="000000"/>
        <w:bdr w:val="none" w:sz="0" w:space="0" w:color="auto"/>
        <w:shd w:val="clear" w:color="auto" w:fill="auto"/>
        <w:vertAlign w:val="baseline"/>
      </w:rPr>
    </w:lvl>
    <w:lvl w:ilvl="1" w:tplc="33E8BAEC">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043042">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1D8F81A">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1E1022">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9E4F0C2">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0E44AE">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50F02E">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22A07E">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AC76A0"/>
    <w:multiLevelType w:val="hybridMultilevel"/>
    <w:tmpl w:val="221287A6"/>
    <w:lvl w:ilvl="0" w:tplc="04090015">
      <w:start w:val="1"/>
      <w:numFmt w:val="upperLetter"/>
      <w:lvlText w:val="%1."/>
      <w:lvlJc w:val="left"/>
      <w:pPr>
        <w:ind w:left="525"/>
      </w:pPr>
      <w:rPr>
        <w:b w:val="0"/>
        <w:i w:val="0"/>
        <w:strike w:val="0"/>
        <w:dstrike w:val="0"/>
        <w:color w:val="000000"/>
        <w:sz w:val="20"/>
        <w:szCs w:val="20"/>
        <w:u w:val="none" w:color="000000"/>
        <w:bdr w:val="none" w:sz="0" w:space="0" w:color="auto"/>
        <w:shd w:val="clear" w:color="auto" w:fill="auto"/>
        <w:vertAlign w:val="baseline"/>
      </w:rPr>
    </w:lvl>
    <w:lvl w:ilvl="1" w:tplc="0409000F">
      <w:start w:val="1"/>
      <w:numFmt w:val="decimal"/>
      <w:lvlText w:val="%2."/>
      <w:lvlJc w:val="left"/>
      <w:pPr>
        <w:ind w:left="1080"/>
      </w:pPr>
      <w:rPr>
        <w:b w:val="0"/>
        <w:i w:val="0"/>
        <w:strike w:val="0"/>
        <w:dstrike w:val="0"/>
        <w:color w:val="000000"/>
        <w:sz w:val="20"/>
        <w:szCs w:val="20"/>
        <w:u w:val="none" w:color="000000"/>
        <w:bdr w:val="none" w:sz="0" w:space="0" w:color="auto"/>
        <w:shd w:val="clear" w:color="auto" w:fill="auto"/>
        <w:vertAlign w:val="baseline"/>
      </w:rPr>
    </w:lvl>
    <w:lvl w:ilvl="2" w:tplc="80BAF74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943E3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10ACE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5CD8E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666F00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446D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2C0A9B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3B94CC8"/>
    <w:multiLevelType w:val="hybridMultilevel"/>
    <w:tmpl w:val="1AC8E7B6"/>
    <w:lvl w:ilvl="0" w:tplc="7744E396">
      <w:start w:val="1"/>
      <w:numFmt w:val="decimal"/>
      <w:lvlText w:val="%1."/>
      <w:lvlJc w:val="left"/>
      <w:pPr>
        <w:ind w:left="1065" w:hanging="360"/>
      </w:pPr>
      <w:rPr>
        <w:rFonts w:hint="default"/>
        <w:b w:val="0"/>
      </w:rPr>
    </w:lvl>
    <w:lvl w:ilvl="1" w:tplc="3DC401AA">
      <w:start w:val="1"/>
      <w:numFmt w:val="lowerLetter"/>
      <w:lvlText w:val="%2."/>
      <w:lvlJc w:val="left"/>
      <w:pPr>
        <w:ind w:left="1785" w:hanging="360"/>
      </w:pPr>
      <w:rPr>
        <w:b w:val="0"/>
      </w:rPr>
    </w:lvl>
    <w:lvl w:ilvl="2" w:tplc="E578C524">
      <w:start w:val="1"/>
      <w:numFmt w:val="upperRoman"/>
      <w:lvlText w:val="%3."/>
      <w:lvlJc w:val="left"/>
      <w:pPr>
        <w:ind w:left="3045" w:hanging="720"/>
      </w:pPr>
      <w:rPr>
        <w:rFonts w:hint="default"/>
      </w:r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1D807514"/>
    <w:multiLevelType w:val="hybridMultilevel"/>
    <w:tmpl w:val="DDE6469C"/>
    <w:lvl w:ilvl="0" w:tplc="0413000D">
      <w:start w:val="1"/>
      <w:numFmt w:val="bullet"/>
      <w:pStyle w:val="Listbullits"/>
      <w:lvlText w:val=""/>
      <w:lvlJc w:val="left"/>
      <w:pPr>
        <w:ind w:left="720" w:hanging="360"/>
      </w:pPr>
      <w:rPr>
        <w:rFonts w:ascii="Wingdings" w:hAnsi="Wingdings" w:hint="default"/>
        <w:color w:val="008C3C" w:themeColor="text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5491995"/>
    <w:multiLevelType w:val="hybridMultilevel"/>
    <w:tmpl w:val="AD92515C"/>
    <w:lvl w:ilvl="0" w:tplc="91D88158">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F">
      <w:start w:val="1"/>
      <w:numFmt w:val="decimal"/>
      <w:lvlText w:val="%2."/>
      <w:lvlJc w:val="left"/>
      <w:pPr>
        <w:ind w:left="1080"/>
      </w:pPr>
      <w:rPr>
        <w:b w:val="0"/>
        <w:i w:val="0"/>
        <w:strike w:val="0"/>
        <w:dstrike w:val="0"/>
        <w:color w:val="000000"/>
        <w:sz w:val="20"/>
        <w:szCs w:val="20"/>
        <w:u w:val="none" w:color="000000"/>
        <w:bdr w:val="none" w:sz="0" w:space="0" w:color="auto"/>
        <w:shd w:val="clear" w:color="auto" w:fill="auto"/>
        <w:vertAlign w:val="baseline"/>
      </w:rPr>
    </w:lvl>
    <w:lvl w:ilvl="2" w:tplc="9D08DEB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6CB46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72F6A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8A4C42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46EAD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2AF19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D00DE1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66C2801"/>
    <w:multiLevelType w:val="hybridMultilevel"/>
    <w:tmpl w:val="BF70BE28"/>
    <w:lvl w:ilvl="0" w:tplc="04090015">
      <w:start w:val="1"/>
      <w:numFmt w:val="upperLetter"/>
      <w:lvlText w:val="%1."/>
      <w:lvlJc w:val="left"/>
      <w:pPr>
        <w:ind w:left="1248" w:hanging="360"/>
      </w:p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7" w15:restartNumberingAfterBreak="0">
    <w:nsid w:val="26747468"/>
    <w:multiLevelType w:val="hybridMultilevel"/>
    <w:tmpl w:val="AB8CAA28"/>
    <w:lvl w:ilvl="0" w:tplc="04090015">
      <w:start w:val="1"/>
      <w:numFmt w:val="upperLetter"/>
      <w:lvlText w:val="%1."/>
      <w:lvlJc w:val="left"/>
      <w:pPr>
        <w:ind w:left="540" w:hanging="360"/>
      </w:pPr>
      <w:rPr>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8" w15:restartNumberingAfterBreak="0">
    <w:nsid w:val="2A425550"/>
    <w:multiLevelType w:val="hybridMultilevel"/>
    <w:tmpl w:val="4818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124FA"/>
    <w:multiLevelType w:val="hybridMultilevel"/>
    <w:tmpl w:val="D34223EC"/>
    <w:lvl w:ilvl="0" w:tplc="04090015">
      <w:start w:val="1"/>
      <w:numFmt w:val="upperLetter"/>
      <w:lvlText w:val="%1."/>
      <w:lvlJc w:val="left"/>
      <w:pPr>
        <w:ind w:left="540" w:hanging="360"/>
      </w:pPr>
      <w:rPr>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843874"/>
    <w:multiLevelType w:val="hybridMultilevel"/>
    <w:tmpl w:val="0810CA7C"/>
    <w:lvl w:ilvl="0" w:tplc="04090015">
      <w:start w:val="1"/>
      <w:numFmt w:val="upperLetter"/>
      <w:lvlText w:val="%1."/>
      <w:lvlJc w:val="left"/>
      <w:pPr>
        <w:ind w:left="540" w:hanging="360"/>
      </w:pPr>
      <w:rPr>
        <w:rFonts w:hint="default"/>
        <w:b w:val="0"/>
      </w:rPr>
    </w:lvl>
    <w:lvl w:ilvl="1" w:tplc="FD50A360">
      <w:start w:val="4"/>
      <w:numFmt w:val="bullet"/>
      <w:lvlText w:val="-"/>
      <w:lvlJc w:val="left"/>
      <w:pPr>
        <w:ind w:left="1260" w:hanging="360"/>
      </w:pPr>
      <w:rPr>
        <w:rFonts w:ascii="Univers" w:eastAsia="Times New Roman" w:hAnsi="Univers" w:cs="Times New Roman"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364A7055"/>
    <w:multiLevelType w:val="hybridMultilevel"/>
    <w:tmpl w:val="5DFC0300"/>
    <w:lvl w:ilvl="0" w:tplc="04090015">
      <w:start w:val="1"/>
      <w:numFmt w:val="upperLetter"/>
      <w:lvlText w:val="%1."/>
      <w:lvlJc w:val="left"/>
      <w:pPr>
        <w:ind w:left="616"/>
      </w:pPr>
      <w:rPr>
        <w:b w:val="0"/>
        <w:i w:val="0"/>
        <w:strike w:val="0"/>
        <w:dstrike w:val="0"/>
        <w:color w:val="000000"/>
        <w:sz w:val="20"/>
        <w:szCs w:val="20"/>
        <w:u w:val="none" w:color="000000"/>
        <w:bdr w:val="none" w:sz="0" w:space="0" w:color="auto"/>
        <w:shd w:val="clear" w:color="auto" w:fill="auto"/>
        <w:vertAlign w:val="baseline"/>
      </w:rPr>
    </w:lvl>
    <w:lvl w:ilvl="1" w:tplc="F808CDA0">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88D2EA">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12CADE">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34EA36">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066FCC">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6A505C">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3AD63C">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B068D04">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CAE2C12"/>
    <w:multiLevelType w:val="hybridMultilevel"/>
    <w:tmpl w:val="AA48F5CE"/>
    <w:lvl w:ilvl="0" w:tplc="04090015">
      <w:start w:val="1"/>
      <w:numFmt w:val="upperLetter"/>
      <w:lvlText w:val="%1."/>
      <w:lvlJc w:val="left"/>
      <w:pPr>
        <w:ind w:left="616"/>
      </w:pPr>
      <w:rPr>
        <w:b w:val="0"/>
        <w:i w:val="0"/>
        <w:strike w:val="0"/>
        <w:dstrike w:val="0"/>
        <w:color w:val="000000"/>
        <w:sz w:val="20"/>
        <w:szCs w:val="20"/>
        <w:u w:val="none" w:color="000000"/>
        <w:bdr w:val="none" w:sz="0" w:space="0" w:color="auto"/>
        <w:shd w:val="clear" w:color="auto" w:fill="auto"/>
        <w:vertAlign w:val="baseline"/>
      </w:rPr>
    </w:lvl>
    <w:lvl w:ilvl="1" w:tplc="0409000F">
      <w:start w:val="1"/>
      <w:numFmt w:val="decimal"/>
      <w:lvlText w:val="%2."/>
      <w:lvlJc w:val="left"/>
      <w:pPr>
        <w:ind w:left="1080"/>
      </w:pPr>
      <w:rPr>
        <w:b w:val="0"/>
        <w:i w:val="0"/>
        <w:strike w:val="0"/>
        <w:dstrike w:val="0"/>
        <w:color w:val="000000"/>
        <w:sz w:val="20"/>
        <w:szCs w:val="20"/>
        <w:u w:val="none" w:color="000000"/>
        <w:bdr w:val="none" w:sz="0" w:space="0" w:color="auto"/>
        <w:shd w:val="clear" w:color="auto" w:fill="auto"/>
        <w:vertAlign w:val="baseline"/>
      </w:rPr>
    </w:lvl>
    <w:lvl w:ilvl="2" w:tplc="30BC21D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7B627A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D254F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FE807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43ED1B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167B5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F66794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5266AE5"/>
    <w:multiLevelType w:val="hybridMultilevel"/>
    <w:tmpl w:val="4DB4430C"/>
    <w:lvl w:ilvl="0" w:tplc="04090015">
      <w:start w:val="1"/>
      <w:numFmt w:val="upperLetter"/>
      <w:lvlText w:val="%1."/>
      <w:lvlJc w:val="left"/>
      <w:pPr>
        <w:ind w:left="616"/>
      </w:pPr>
      <w:rPr>
        <w:b w:val="0"/>
        <w:i w:val="0"/>
        <w:strike w:val="0"/>
        <w:dstrike w:val="0"/>
        <w:color w:val="000000"/>
        <w:w w:val="100"/>
        <w:sz w:val="20"/>
        <w:szCs w:val="20"/>
        <w:u w:val="none" w:color="000000"/>
        <w:bdr w:val="none" w:sz="0" w:space="0" w:color="auto"/>
        <w:shd w:val="clear" w:color="auto" w:fill="auto"/>
        <w:vertAlign w:val="baseline"/>
      </w:rPr>
    </w:lvl>
    <w:lvl w:ilvl="1" w:tplc="65805CA0">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7CFF3C">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140D86">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F6914E">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CE86AB6">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7EA3E4A">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9EB15A">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8A21F32">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55D25A2"/>
    <w:multiLevelType w:val="hybridMultilevel"/>
    <w:tmpl w:val="334EC6E2"/>
    <w:lvl w:ilvl="0" w:tplc="04090015">
      <w:start w:val="1"/>
      <w:numFmt w:val="upperLetter"/>
      <w:lvlText w:val="%1."/>
      <w:lvlJc w:val="left"/>
      <w:pPr>
        <w:ind w:left="540" w:hanging="360"/>
      </w:pPr>
      <w:rPr>
        <w:rFonts w:hint="default"/>
        <w:b w:val="0"/>
        <w:i w:val="0"/>
        <w:strike w:val="0"/>
        <w:dstrike w:val="0"/>
        <w:color w:val="000000"/>
        <w:sz w:val="20"/>
        <w:szCs w:val="2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A867EC"/>
    <w:multiLevelType w:val="hybridMultilevel"/>
    <w:tmpl w:val="A75AA984"/>
    <w:lvl w:ilvl="0" w:tplc="04090015">
      <w:start w:val="1"/>
      <w:numFmt w:val="upperLetter"/>
      <w:lvlText w:val="%1."/>
      <w:lvlJc w:val="left"/>
      <w:pPr>
        <w:ind w:left="616"/>
      </w:pPr>
      <w:rPr>
        <w:b w:val="0"/>
        <w:i w:val="0"/>
        <w:strike w:val="0"/>
        <w:dstrike w:val="0"/>
        <w:color w:val="000000"/>
        <w:sz w:val="20"/>
        <w:szCs w:val="20"/>
        <w:u w:val="none" w:color="000000"/>
        <w:bdr w:val="none" w:sz="0" w:space="0" w:color="auto"/>
        <w:shd w:val="clear" w:color="auto" w:fill="auto"/>
        <w:vertAlign w:val="baseline"/>
      </w:rPr>
    </w:lvl>
    <w:lvl w:ilvl="1" w:tplc="18A84DC2">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A62200">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0A790E">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56154A">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E98086C">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45ADF0A">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70D400">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5638D6">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B4E6DF4"/>
    <w:multiLevelType w:val="hybridMultilevel"/>
    <w:tmpl w:val="D40A0EB4"/>
    <w:lvl w:ilvl="0" w:tplc="8214CB68">
      <w:start w:val="1"/>
      <w:numFmt w:val="upperLetter"/>
      <w:lvlText w:val="%1."/>
      <w:lvlJc w:val="left"/>
      <w:pPr>
        <w:ind w:left="1080" w:hanging="360"/>
      </w:pPr>
      <w:rPr>
        <w:rFonts w:asciiTheme="minorHAnsi" w:hAnsiTheme="minorHAnsi" w:cstheme="minorHAnsi" w:hint="default"/>
        <w:b w:val="0"/>
      </w:rPr>
    </w:lvl>
    <w:lvl w:ilvl="1" w:tplc="DFD0B2A2">
      <w:start w:val="1"/>
      <w:numFmt w:val="upperLetter"/>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6FA559F2"/>
    <w:multiLevelType w:val="hybridMultilevel"/>
    <w:tmpl w:val="E7CC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064598">
    <w:abstractNumId w:val="4"/>
  </w:num>
  <w:num w:numId="2" w16cid:durableId="1227718203">
    <w:abstractNumId w:val="13"/>
  </w:num>
  <w:num w:numId="3" w16cid:durableId="1064451378">
    <w:abstractNumId w:val="1"/>
  </w:num>
  <w:num w:numId="4" w16cid:durableId="914628022">
    <w:abstractNumId w:val="15"/>
  </w:num>
  <w:num w:numId="5" w16cid:durableId="1224364429">
    <w:abstractNumId w:val="11"/>
  </w:num>
  <w:num w:numId="6" w16cid:durableId="28841503">
    <w:abstractNumId w:val="7"/>
  </w:num>
  <w:num w:numId="7" w16cid:durableId="476845657">
    <w:abstractNumId w:val="5"/>
  </w:num>
  <w:num w:numId="8" w16cid:durableId="325281353">
    <w:abstractNumId w:val="2"/>
  </w:num>
  <w:num w:numId="9" w16cid:durableId="1268385455">
    <w:abstractNumId w:val="9"/>
  </w:num>
  <w:num w:numId="10" w16cid:durableId="494687403">
    <w:abstractNumId w:val="14"/>
  </w:num>
  <w:num w:numId="11" w16cid:durableId="541939525">
    <w:abstractNumId w:val="12"/>
  </w:num>
  <w:num w:numId="12" w16cid:durableId="271058102">
    <w:abstractNumId w:val="0"/>
  </w:num>
  <w:num w:numId="13" w16cid:durableId="1889681606">
    <w:abstractNumId w:val="3"/>
  </w:num>
  <w:num w:numId="14" w16cid:durableId="1079209385">
    <w:abstractNumId w:val="6"/>
  </w:num>
  <w:num w:numId="15" w16cid:durableId="1657345501">
    <w:abstractNumId w:val="16"/>
  </w:num>
  <w:num w:numId="16" w16cid:durableId="778254154">
    <w:abstractNumId w:val="10"/>
  </w:num>
  <w:num w:numId="17" w16cid:durableId="1736396429">
    <w:abstractNumId w:val="8"/>
  </w:num>
  <w:num w:numId="18" w16cid:durableId="1992247706">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185"/>
    <w:rsid w:val="00002014"/>
    <w:rsid w:val="000036A8"/>
    <w:rsid w:val="0001040E"/>
    <w:rsid w:val="00026548"/>
    <w:rsid w:val="000377F7"/>
    <w:rsid w:val="00042055"/>
    <w:rsid w:val="00045EF5"/>
    <w:rsid w:val="00050CB1"/>
    <w:rsid w:val="00051040"/>
    <w:rsid w:val="000559B4"/>
    <w:rsid w:val="000574BD"/>
    <w:rsid w:val="00057D48"/>
    <w:rsid w:val="00076011"/>
    <w:rsid w:val="00077201"/>
    <w:rsid w:val="00091EB9"/>
    <w:rsid w:val="000A025B"/>
    <w:rsid w:val="000A5F92"/>
    <w:rsid w:val="000B43EB"/>
    <w:rsid w:val="000B4548"/>
    <w:rsid w:val="000B4D10"/>
    <w:rsid w:val="000C2850"/>
    <w:rsid w:val="000C6F86"/>
    <w:rsid w:val="000C75FD"/>
    <w:rsid w:val="000D3EDA"/>
    <w:rsid w:val="000E7687"/>
    <w:rsid w:val="000F1A4C"/>
    <w:rsid w:val="000F36C8"/>
    <w:rsid w:val="000F4AF6"/>
    <w:rsid w:val="00107307"/>
    <w:rsid w:val="00107957"/>
    <w:rsid w:val="00116843"/>
    <w:rsid w:val="00131125"/>
    <w:rsid w:val="001341C1"/>
    <w:rsid w:val="00137CCC"/>
    <w:rsid w:val="0014172E"/>
    <w:rsid w:val="00141D7E"/>
    <w:rsid w:val="00164FD7"/>
    <w:rsid w:val="001737E6"/>
    <w:rsid w:val="001807ED"/>
    <w:rsid w:val="00182E27"/>
    <w:rsid w:val="001830EB"/>
    <w:rsid w:val="00183E72"/>
    <w:rsid w:val="00194EA9"/>
    <w:rsid w:val="001A02F8"/>
    <w:rsid w:val="001A29C3"/>
    <w:rsid w:val="001B4560"/>
    <w:rsid w:val="001C2DB9"/>
    <w:rsid w:val="001C7F9D"/>
    <w:rsid w:val="001D2390"/>
    <w:rsid w:val="001D5C45"/>
    <w:rsid w:val="001E472D"/>
    <w:rsid w:val="001F1899"/>
    <w:rsid w:val="001F5D34"/>
    <w:rsid w:val="001F7D0C"/>
    <w:rsid w:val="00203983"/>
    <w:rsid w:val="0020711A"/>
    <w:rsid w:val="00210875"/>
    <w:rsid w:val="00210C86"/>
    <w:rsid w:val="002163B0"/>
    <w:rsid w:val="00220672"/>
    <w:rsid w:val="00223D65"/>
    <w:rsid w:val="00225539"/>
    <w:rsid w:val="00226C07"/>
    <w:rsid w:val="002272B9"/>
    <w:rsid w:val="00237138"/>
    <w:rsid w:val="00237443"/>
    <w:rsid w:val="002448FD"/>
    <w:rsid w:val="00246D70"/>
    <w:rsid w:val="002474E4"/>
    <w:rsid w:val="0025555C"/>
    <w:rsid w:val="002604BF"/>
    <w:rsid w:val="002654A3"/>
    <w:rsid w:val="00271D9C"/>
    <w:rsid w:val="00273DA6"/>
    <w:rsid w:val="0027523D"/>
    <w:rsid w:val="002908F8"/>
    <w:rsid w:val="00291AFD"/>
    <w:rsid w:val="002972BA"/>
    <w:rsid w:val="002A4308"/>
    <w:rsid w:val="002A666A"/>
    <w:rsid w:val="002B4EBB"/>
    <w:rsid w:val="002C0725"/>
    <w:rsid w:val="002D4075"/>
    <w:rsid w:val="002E687E"/>
    <w:rsid w:val="002F256D"/>
    <w:rsid w:val="00321EB6"/>
    <w:rsid w:val="003236C5"/>
    <w:rsid w:val="00326A76"/>
    <w:rsid w:val="00330101"/>
    <w:rsid w:val="0033131D"/>
    <w:rsid w:val="00332718"/>
    <w:rsid w:val="00332A62"/>
    <w:rsid w:val="00334BDA"/>
    <w:rsid w:val="003360D9"/>
    <w:rsid w:val="0034671F"/>
    <w:rsid w:val="003549BD"/>
    <w:rsid w:val="003675BA"/>
    <w:rsid w:val="00371412"/>
    <w:rsid w:val="003718BF"/>
    <w:rsid w:val="0037599B"/>
    <w:rsid w:val="003768C6"/>
    <w:rsid w:val="003A370A"/>
    <w:rsid w:val="003A509F"/>
    <w:rsid w:val="003A7FC9"/>
    <w:rsid w:val="003B7631"/>
    <w:rsid w:val="003B7DFE"/>
    <w:rsid w:val="003C3CF4"/>
    <w:rsid w:val="003C4ADA"/>
    <w:rsid w:val="003C5DE9"/>
    <w:rsid w:val="003C6F38"/>
    <w:rsid w:val="003D775E"/>
    <w:rsid w:val="003F3A01"/>
    <w:rsid w:val="003F56A8"/>
    <w:rsid w:val="004014E4"/>
    <w:rsid w:val="00410EC2"/>
    <w:rsid w:val="00413185"/>
    <w:rsid w:val="004242B7"/>
    <w:rsid w:val="00425094"/>
    <w:rsid w:val="00427BBE"/>
    <w:rsid w:val="004305A6"/>
    <w:rsid w:val="00433AEA"/>
    <w:rsid w:val="004355FB"/>
    <w:rsid w:val="00450665"/>
    <w:rsid w:val="00453F1A"/>
    <w:rsid w:val="00457C31"/>
    <w:rsid w:val="0046480A"/>
    <w:rsid w:val="004676AE"/>
    <w:rsid w:val="00472ECB"/>
    <w:rsid w:val="00474122"/>
    <w:rsid w:val="0048087E"/>
    <w:rsid w:val="00481839"/>
    <w:rsid w:val="004913F7"/>
    <w:rsid w:val="00497904"/>
    <w:rsid w:val="004C370F"/>
    <w:rsid w:val="004D45EF"/>
    <w:rsid w:val="004E1DFF"/>
    <w:rsid w:val="004E55E9"/>
    <w:rsid w:val="004F34F7"/>
    <w:rsid w:val="00506ECC"/>
    <w:rsid w:val="0053147F"/>
    <w:rsid w:val="00551CD0"/>
    <w:rsid w:val="00570685"/>
    <w:rsid w:val="00571C71"/>
    <w:rsid w:val="005753E5"/>
    <w:rsid w:val="0057567E"/>
    <w:rsid w:val="0058419A"/>
    <w:rsid w:val="00586CD5"/>
    <w:rsid w:val="005930A6"/>
    <w:rsid w:val="00593A4B"/>
    <w:rsid w:val="005A539E"/>
    <w:rsid w:val="005A5B2D"/>
    <w:rsid w:val="005B5528"/>
    <w:rsid w:val="005C7414"/>
    <w:rsid w:val="005D4D5C"/>
    <w:rsid w:val="005D563E"/>
    <w:rsid w:val="005E2CDD"/>
    <w:rsid w:val="005E5986"/>
    <w:rsid w:val="005E6598"/>
    <w:rsid w:val="005F4828"/>
    <w:rsid w:val="00606499"/>
    <w:rsid w:val="006077E6"/>
    <w:rsid w:val="0063241B"/>
    <w:rsid w:val="00641E6C"/>
    <w:rsid w:val="00650366"/>
    <w:rsid w:val="00651AC5"/>
    <w:rsid w:val="00653B66"/>
    <w:rsid w:val="006544BA"/>
    <w:rsid w:val="006570BB"/>
    <w:rsid w:val="006608EF"/>
    <w:rsid w:val="00661EA0"/>
    <w:rsid w:val="00663AA8"/>
    <w:rsid w:val="00666B86"/>
    <w:rsid w:val="00676F45"/>
    <w:rsid w:val="0069305F"/>
    <w:rsid w:val="006A6894"/>
    <w:rsid w:val="006B262D"/>
    <w:rsid w:val="006B2D37"/>
    <w:rsid w:val="006C5EEA"/>
    <w:rsid w:val="006D0081"/>
    <w:rsid w:val="006D7077"/>
    <w:rsid w:val="006F4D9A"/>
    <w:rsid w:val="006F6441"/>
    <w:rsid w:val="0070563A"/>
    <w:rsid w:val="007105E8"/>
    <w:rsid w:val="007202F8"/>
    <w:rsid w:val="00731420"/>
    <w:rsid w:val="00731D04"/>
    <w:rsid w:val="00732299"/>
    <w:rsid w:val="0073413F"/>
    <w:rsid w:val="00734C21"/>
    <w:rsid w:val="00743E06"/>
    <w:rsid w:val="007451CB"/>
    <w:rsid w:val="007624C2"/>
    <w:rsid w:val="007664FB"/>
    <w:rsid w:val="007665E1"/>
    <w:rsid w:val="00766B7B"/>
    <w:rsid w:val="00766C76"/>
    <w:rsid w:val="00776A38"/>
    <w:rsid w:val="007A4095"/>
    <w:rsid w:val="007A53A6"/>
    <w:rsid w:val="007A7E72"/>
    <w:rsid w:val="007B5542"/>
    <w:rsid w:val="007C451A"/>
    <w:rsid w:val="007C713B"/>
    <w:rsid w:val="007D13E8"/>
    <w:rsid w:val="007E34A2"/>
    <w:rsid w:val="007E44B7"/>
    <w:rsid w:val="007F043B"/>
    <w:rsid w:val="00805B92"/>
    <w:rsid w:val="0082752E"/>
    <w:rsid w:val="0083330E"/>
    <w:rsid w:val="0085470D"/>
    <w:rsid w:val="00856B9B"/>
    <w:rsid w:val="00862DD8"/>
    <w:rsid w:val="0086471E"/>
    <w:rsid w:val="00867F25"/>
    <w:rsid w:val="00885DDA"/>
    <w:rsid w:val="00887421"/>
    <w:rsid w:val="00890132"/>
    <w:rsid w:val="00896623"/>
    <w:rsid w:val="00896F41"/>
    <w:rsid w:val="0089722E"/>
    <w:rsid w:val="008B29D0"/>
    <w:rsid w:val="008D0362"/>
    <w:rsid w:val="008D47F1"/>
    <w:rsid w:val="008E4350"/>
    <w:rsid w:val="008E6FC8"/>
    <w:rsid w:val="008F00AF"/>
    <w:rsid w:val="00900A38"/>
    <w:rsid w:val="00902F60"/>
    <w:rsid w:val="0091574D"/>
    <w:rsid w:val="00931CB8"/>
    <w:rsid w:val="00932700"/>
    <w:rsid w:val="0093391C"/>
    <w:rsid w:val="0093603A"/>
    <w:rsid w:val="009371D7"/>
    <w:rsid w:val="00943BF4"/>
    <w:rsid w:val="00947625"/>
    <w:rsid w:val="0095245A"/>
    <w:rsid w:val="00956721"/>
    <w:rsid w:val="00957B08"/>
    <w:rsid w:val="009750B1"/>
    <w:rsid w:val="009916C7"/>
    <w:rsid w:val="0099354C"/>
    <w:rsid w:val="00993A6E"/>
    <w:rsid w:val="009955AE"/>
    <w:rsid w:val="009C6A56"/>
    <w:rsid w:val="009D484D"/>
    <w:rsid w:val="009E3D6A"/>
    <w:rsid w:val="00A001C5"/>
    <w:rsid w:val="00A02FBD"/>
    <w:rsid w:val="00A05FB3"/>
    <w:rsid w:val="00A1053F"/>
    <w:rsid w:val="00A13A7A"/>
    <w:rsid w:val="00A1495F"/>
    <w:rsid w:val="00A14F68"/>
    <w:rsid w:val="00A15BF4"/>
    <w:rsid w:val="00A2064C"/>
    <w:rsid w:val="00A26723"/>
    <w:rsid w:val="00A26880"/>
    <w:rsid w:val="00A27487"/>
    <w:rsid w:val="00A32EB7"/>
    <w:rsid w:val="00A43972"/>
    <w:rsid w:val="00A52F80"/>
    <w:rsid w:val="00A54443"/>
    <w:rsid w:val="00A62C91"/>
    <w:rsid w:val="00A74EC1"/>
    <w:rsid w:val="00A818EE"/>
    <w:rsid w:val="00A86383"/>
    <w:rsid w:val="00AB6BA4"/>
    <w:rsid w:val="00AC362B"/>
    <w:rsid w:val="00AC7650"/>
    <w:rsid w:val="00AD2858"/>
    <w:rsid w:val="00AD2CA4"/>
    <w:rsid w:val="00AE17F9"/>
    <w:rsid w:val="00AE7E66"/>
    <w:rsid w:val="00B10B9E"/>
    <w:rsid w:val="00B14939"/>
    <w:rsid w:val="00B213F7"/>
    <w:rsid w:val="00B226B8"/>
    <w:rsid w:val="00B22FD1"/>
    <w:rsid w:val="00B37BD1"/>
    <w:rsid w:val="00B411EF"/>
    <w:rsid w:val="00B44D4F"/>
    <w:rsid w:val="00B55627"/>
    <w:rsid w:val="00B64360"/>
    <w:rsid w:val="00B74D39"/>
    <w:rsid w:val="00B758F8"/>
    <w:rsid w:val="00B954CF"/>
    <w:rsid w:val="00B9694F"/>
    <w:rsid w:val="00BA3A02"/>
    <w:rsid w:val="00BD1B3F"/>
    <w:rsid w:val="00BD3642"/>
    <w:rsid w:val="00BD3AF5"/>
    <w:rsid w:val="00BE57F2"/>
    <w:rsid w:val="00BE676E"/>
    <w:rsid w:val="00BF4C46"/>
    <w:rsid w:val="00C02810"/>
    <w:rsid w:val="00C07E26"/>
    <w:rsid w:val="00C10EC8"/>
    <w:rsid w:val="00C115DE"/>
    <w:rsid w:val="00C13524"/>
    <w:rsid w:val="00C46BDA"/>
    <w:rsid w:val="00C5061C"/>
    <w:rsid w:val="00C53C0E"/>
    <w:rsid w:val="00C5427E"/>
    <w:rsid w:val="00C64129"/>
    <w:rsid w:val="00C651CB"/>
    <w:rsid w:val="00C7055A"/>
    <w:rsid w:val="00C7279D"/>
    <w:rsid w:val="00C732F2"/>
    <w:rsid w:val="00C875F3"/>
    <w:rsid w:val="00C87E05"/>
    <w:rsid w:val="00C921CF"/>
    <w:rsid w:val="00C932B4"/>
    <w:rsid w:val="00C9611E"/>
    <w:rsid w:val="00CB2162"/>
    <w:rsid w:val="00CB3667"/>
    <w:rsid w:val="00CB3ADD"/>
    <w:rsid w:val="00CB5065"/>
    <w:rsid w:val="00CC777C"/>
    <w:rsid w:val="00CD3710"/>
    <w:rsid w:val="00CD5A15"/>
    <w:rsid w:val="00CF0AD3"/>
    <w:rsid w:val="00CF74CB"/>
    <w:rsid w:val="00D16DC7"/>
    <w:rsid w:val="00D20112"/>
    <w:rsid w:val="00D275D3"/>
    <w:rsid w:val="00D27D10"/>
    <w:rsid w:val="00D55666"/>
    <w:rsid w:val="00D754B4"/>
    <w:rsid w:val="00D90E25"/>
    <w:rsid w:val="00D946BB"/>
    <w:rsid w:val="00D973C7"/>
    <w:rsid w:val="00DA1442"/>
    <w:rsid w:val="00DB2052"/>
    <w:rsid w:val="00DC3648"/>
    <w:rsid w:val="00DC7014"/>
    <w:rsid w:val="00DE629E"/>
    <w:rsid w:val="00DF31F5"/>
    <w:rsid w:val="00DF7896"/>
    <w:rsid w:val="00E04850"/>
    <w:rsid w:val="00E14ACF"/>
    <w:rsid w:val="00E171BE"/>
    <w:rsid w:val="00E1734C"/>
    <w:rsid w:val="00E3512C"/>
    <w:rsid w:val="00E4291B"/>
    <w:rsid w:val="00E77D7C"/>
    <w:rsid w:val="00E874C2"/>
    <w:rsid w:val="00E90450"/>
    <w:rsid w:val="00EA07E4"/>
    <w:rsid w:val="00EB02AF"/>
    <w:rsid w:val="00EB4E3C"/>
    <w:rsid w:val="00ED2222"/>
    <w:rsid w:val="00ED22D1"/>
    <w:rsid w:val="00ED2857"/>
    <w:rsid w:val="00ED3CA3"/>
    <w:rsid w:val="00ED7009"/>
    <w:rsid w:val="00F030F6"/>
    <w:rsid w:val="00F10A6C"/>
    <w:rsid w:val="00F13B66"/>
    <w:rsid w:val="00F2049C"/>
    <w:rsid w:val="00F20F4F"/>
    <w:rsid w:val="00F23DA0"/>
    <w:rsid w:val="00F3466C"/>
    <w:rsid w:val="00F51726"/>
    <w:rsid w:val="00F54EA1"/>
    <w:rsid w:val="00F54F12"/>
    <w:rsid w:val="00F619CD"/>
    <w:rsid w:val="00F6552E"/>
    <w:rsid w:val="00F65E35"/>
    <w:rsid w:val="00F72718"/>
    <w:rsid w:val="00F7276E"/>
    <w:rsid w:val="00FA184F"/>
    <w:rsid w:val="00FA4631"/>
    <w:rsid w:val="00FA6361"/>
    <w:rsid w:val="00FB0BB9"/>
    <w:rsid w:val="00FB5353"/>
    <w:rsid w:val="00FC1421"/>
    <w:rsid w:val="00FC549B"/>
    <w:rsid w:val="00FD1184"/>
    <w:rsid w:val="00FD32BB"/>
    <w:rsid w:val="00FD5655"/>
    <w:rsid w:val="00FE4B70"/>
    <w:rsid w:val="00FF22DF"/>
    <w:rsid w:val="00FF36B2"/>
    <w:rsid w:val="00FF77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C5927"/>
  <w15:chartTrackingRefBased/>
  <w15:docId w15:val="{F4FA1E60-674D-4ECA-AB43-174E4A9B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D20112"/>
    <w:rPr>
      <w:color w:val="4E4E4C" w:themeColor="text1"/>
    </w:rPr>
  </w:style>
  <w:style w:type="paragraph" w:styleId="Heading1">
    <w:name w:val="heading 1"/>
    <w:basedOn w:val="Heading2"/>
    <w:next w:val="Heading2"/>
    <w:link w:val="Heading1Char"/>
    <w:autoRedefine/>
    <w:uiPriority w:val="9"/>
    <w:qFormat/>
    <w:rsid w:val="004D45EF"/>
    <w:pPr>
      <w:pBdr>
        <w:top w:val="single" w:sz="24" w:space="5" w:color="FFFFFF" w:themeColor="background1"/>
        <w:bottom w:val="single" w:sz="48" w:space="15" w:color="74B959" w:themeColor="accent2"/>
      </w:pBdr>
      <w:shd w:val="clear" w:color="auto" w:fill="auto"/>
      <w:tabs>
        <w:tab w:val="left" w:pos="2835"/>
      </w:tabs>
      <w:spacing w:before="0" w:line="240" w:lineRule="auto"/>
      <w:ind w:right="2160"/>
      <w:outlineLvl w:val="0"/>
    </w:pPr>
    <w:rPr>
      <w:bCs/>
      <w:u w:val="none"/>
    </w:rPr>
  </w:style>
  <w:style w:type="paragraph" w:styleId="Heading2">
    <w:name w:val="heading 2"/>
    <w:basedOn w:val="Normal"/>
    <w:next w:val="Heading3"/>
    <w:link w:val="Heading2Char"/>
    <w:autoRedefine/>
    <w:uiPriority w:val="9"/>
    <w:unhideWhenUsed/>
    <w:qFormat/>
    <w:rsid w:val="0048087E"/>
    <w:pPr>
      <w:pBdr>
        <w:top w:val="single" w:sz="24" w:space="1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b/>
      <w:caps/>
      <w:spacing w:val="15"/>
      <w:sz w:val="28"/>
      <w:szCs w:val="28"/>
      <w:u w:val="single"/>
    </w:rPr>
  </w:style>
  <w:style w:type="paragraph" w:styleId="Heading3">
    <w:name w:val="heading 3"/>
    <w:basedOn w:val="Normal"/>
    <w:next w:val="Normal"/>
    <w:link w:val="Heading3Char"/>
    <w:autoRedefine/>
    <w:uiPriority w:val="9"/>
    <w:unhideWhenUsed/>
    <w:qFormat/>
    <w:rsid w:val="00BE676E"/>
    <w:pPr>
      <w:spacing w:after="0"/>
      <w:outlineLvl w:val="2"/>
    </w:pPr>
    <w:rPr>
      <w:b/>
      <w:caps/>
      <w:spacing w:val="15"/>
      <w:sz w:val="24"/>
      <w:szCs w:val="24"/>
    </w:rPr>
  </w:style>
  <w:style w:type="paragraph" w:styleId="Heading4">
    <w:name w:val="heading 4"/>
    <w:basedOn w:val="Normal"/>
    <w:next w:val="Normal"/>
    <w:link w:val="Heading4Char"/>
    <w:uiPriority w:val="9"/>
    <w:unhideWhenUsed/>
    <w:rsid w:val="00586CD5"/>
    <w:pPr>
      <w:pBdr>
        <w:top w:val="dotted" w:sz="6" w:space="2" w:color="008C3C" w:themeColor="accent1"/>
      </w:pBdr>
      <w:spacing w:before="200" w:after="0"/>
      <w:outlineLvl w:val="3"/>
    </w:pPr>
    <w:rPr>
      <w:caps/>
      <w:color w:val="00682C" w:themeColor="accent1" w:themeShade="BF"/>
      <w:spacing w:val="10"/>
    </w:rPr>
  </w:style>
  <w:style w:type="paragraph" w:styleId="Heading5">
    <w:name w:val="heading 5"/>
    <w:basedOn w:val="Normal"/>
    <w:next w:val="Normal"/>
    <w:link w:val="Heading5Char"/>
    <w:uiPriority w:val="9"/>
    <w:unhideWhenUsed/>
    <w:rsid w:val="00586CD5"/>
    <w:pPr>
      <w:pBdr>
        <w:bottom w:val="single" w:sz="6" w:space="1" w:color="008C3C" w:themeColor="accent1"/>
      </w:pBdr>
      <w:spacing w:before="200" w:after="0"/>
      <w:outlineLvl w:val="4"/>
    </w:pPr>
    <w:rPr>
      <w:caps/>
      <w:color w:val="00682C" w:themeColor="accent1" w:themeShade="BF"/>
      <w:spacing w:val="10"/>
    </w:rPr>
  </w:style>
  <w:style w:type="paragraph" w:styleId="Heading6">
    <w:name w:val="heading 6"/>
    <w:basedOn w:val="Normal"/>
    <w:next w:val="Normal"/>
    <w:link w:val="Heading6Char"/>
    <w:uiPriority w:val="9"/>
    <w:semiHidden/>
    <w:unhideWhenUsed/>
    <w:rsid w:val="00586CD5"/>
    <w:pPr>
      <w:pBdr>
        <w:bottom w:val="dotted" w:sz="6" w:space="1" w:color="008C3C" w:themeColor="accent1"/>
      </w:pBdr>
      <w:spacing w:before="200" w:after="0"/>
      <w:outlineLvl w:val="5"/>
    </w:pPr>
    <w:rPr>
      <w:caps/>
      <w:color w:val="00682C" w:themeColor="accent1" w:themeShade="BF"/>
      <w:spacing w:val="10"/>
    </w:rPr>
  </w:style>
  <w:style w:type="paragraph" w:styleId="Heading7">
    <w:name w:val="heading 7"/>
    <w:basedOn w:val="Normal"/>
    <w:next w:val="Normal"/>
    <w:link w:val="Heading7Char"/>
    <w:uiPriority w:val="9"/>
    <w:semiHidden/>
    <w:unhideWhenUsed/>
    <w:qFormat/>
    <w:rsid w:val="00586CD5"/>
    <w:pPr>
      <w:spacing w:before="200" w:after="0"/>
      <w:outlineLvl w:val="6"/>
    </w:pPr>
    <w:rPr>
      <w:caps/>
      <w:color w:val="00682C" w:themeColor="accent1" w:themeShade="BF"/>
      <w:spacing w:val="10"/>
    </w:rPr>
  </w:style>
  <w:style w:type="paragraph" w:styleId="Heading8">
    <w:name w:val="heading 8"/>
    <w:basedOn w:val="Normal"/>
    <w:next w:val="Normal"/>
    <w:link w:val="Heading8Char"/>
    <w:uiPriority w:val="9"/>
    <w:semiHidden/>
    <w:unhideWhenUsed/>
    <w:qFormat/>
    <w:rsid w:val="00586C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86CD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5EF"/>
    <w:rPr>
      <w:b/>
      <w:bCs/>
      <w:caps/>
      <w:color w:val="4E4E4C" w:themeColor="text1"/>
      <w:spacing w:val="15"/>
      <w:sz w:val="28"/>
      <w:szCs w:val="28"/>
    </w:rPr>
  </w:style>
  <w:style w:type="paragraph" w:styleId="NoSpacing">
    <w:name w:val="No Spacing"/>
    <w:link w:val="NoSpacingChar"/>
    <w:uiPriority w:val="1"/>
    <w:qFormat/>
    <w:rsid w:val="00586CD5"/>
    <w:pPr>
      <w:spacing w:after="0" w:line="240" w:lineRule="auto"/>
    </w:pPr>
  </w:style>
  <w:style w:type="character" w:customStyle="1" w:styleId="Heading2Char">
    <w:name w:val="Heading 2 Char"/>
    <w:basedOn w:val="DefaultParagraphFont"/>
    <w:link w:val="Heading2"/>
    <w:uiPriority w:val="9"/>
    <w:rsid w:val="0048087E"/>
    <w:rPr>
      <w:b/>
      <w:caps/>
      <w:color w:val="4E4E4C" w:themeColor="text1"/>
      <w:spacing w:val="15"/>
      <w:sz w:val="28"/>
      <w:szCs w:val="28"/>
      <w:u w:val="single"/>
      <w:shd w:val="clear" w:color="auto" w:fill="FFFFFF" w:themeFill="background1"/>
    </w:rPr>
  </w:style>
  <w:style w:type="character" w:customStyle="1" w:styleId="Heading3Char">
    <w:name w:val="Heading 3 Char"/>
    <w:basedOn w:val="DefaultParagraphFont"/>
    <w:link w:val="Heading3"/>
    <w:uiPriority w:val="9"/>
    <w:rsid w:val="00BE676E"/>
    <w:rPr>
      <w:b/>
      <w:caps/>
      <w:color w:val="4E4E4C" w:themeColor="text1"/>
      <w:spacing w:val="15"/>
      <w:sz w:val="24"/>
      <w:szCs w:val="24"/>
    </w:rPr>
  </w:style>
  <w:style w:type="character" w:customStyle="1" w:styleId="Heading4Char">
    <w:name w:val="Heading 4 Char"/>
    <w:basedOn w:val="DefaultParagraphFont"/>
    <w:link w:val="Heading4"/>
    <w:uiPriority w:val="9"/>
    <w:rsid w:val="00586CD5"/>
    <w:rPr>
      <w:caps/>
      <w:color w:val="00682C" w:themeColor="accent1" w:themeShade="BF"/>
      <w:spacing w:val="10"/>
    </w:rPr>
  </w:style>
  <w:style w:type="character" w:customStyle="1" w:styleId="Heading5Char">
    <w:name w:val="Heading 5 Char"/>
    <w:basedOn w:val="DefaultParagraphFont"/>
    <w:link w:val="Heading5"/>
    <w:uiPriority w:val="9"/>
    <w:rsid w:val="00586CD5"/>
    <w:rPr>
      <w:caps/>
      <w:color w:val="00682C" w:themeColor="accent1" w:themeShade="BF"/>
      <w:spacing w:val="10"/>
    </w:rPr>
  </w:style>
  <w:style w:type="character" w:customStyle="1" w:styleId="Heading6Char">
    <w:name w:val="Heading 6 Char"/>
    <w:basedOn w:val="DefaultParagraphFont"/>
    <w:link w:val="Heading6"/>
    <w:uiPriority w:val="9"/>
    <w:semiHidden/>
    <w:rsid w:val="00586CD5"/>
    <w:rPr>
      <w:caps/>
      <w:color w:val="00682C" w:themeColor="accent1" w:themeShade="BF"/>
      <w:spacing w:val="10"/>
    </w:rPr>
  </w:style>
  <w:style w:type="character" w:customStyle="1" w:styleId="Heading7Char">
    <w:name w:val="Heading 7 Char"/>
    <w:basedOn w:val="DefaultParagraphFont"/>
    <w:link w:val="Heading7"/>
    <w:uiPriority w:val="9"/>
    <w:semiHidden/>
    <w:rsid w:val="00586CD5"/>
    <w:rPr>
      <w:caps/>
      <w:color w:val="00682C" w:themeColor="accent1" w:themeShade="BF"/>
      <w:spacing w:val="10"/>
    </w:rPr>
  </w:style>
  <w:style w:type="character" w:customStyle="1" w:styleId="Heading8Char">
    <w:name w:val="Heading 8 Char"/>
    <w:basedOn w:val="DefaultParagraphFont"/>
    <w:link w:val="Heading8"/>
    <w:uiPriority w:val="9"/>
    <w:semiHidden/>
    <w:rsid w:val="00586CD5"/>
    <w:rPr>
      <w:caps/>
      <w:spacing w:val="10"/>
      <w:sz w:val="18"/>
      <w:szCs w:val="18"/>
    </w:rPr>
  </w:style>
  <w:style w:type="character" w:customStyle="1" w:styleId="Heading9Char">
    <w:name w:val="Heading 9 Char"/>
    <w:basedOn w:val="DefaultParagraphFont"/>
    <w:link w:val="Heading9"/>
    <w:uiPriority w:val="9"/>
    <w:semiHidden/>
    <w:rsid w:val="00586CD5"/>
    <w:rPr>
      <w:i/>
      <w:iCs/>
      <w:caps/>
      <w:spacing w:val="10"/>
      <w:sz w:val="18"/>
      <w:szCs w:val="18"/>
    </w:rPr>
  </w:style>
  <w:style w:type="paragraph" w:styleId="Caption">
    <w:name w:val="caption"/>
    <w:basedOn w:val="Normal"/>
    <w:next w:val="Normal"/>
    <w:uiPriority w:val="35"/>
    <w:semiHidden/>
    <w:unhideWhenUsed/>
    <w:qFormat/>
    <w:rsid w:val="00586CD5"/>
    <w:rPr>
      <w:b/>
      <w:bCs/>
      <w:color w:val="00682C" w:themeColor="accent1" w:themeShade="BF"/>
      <w:sz w:val="16"/>
      <w:szCs w:val="16"/>
    </w:rPr>
  </w:style>
  <w:style w:type="paragraph" w:styleId="Title">
    <w:name w:val="Title"/>
    <w:basedOn w:val="Subtitle"/>
    <w:next w:val="Normal"/>
    <w:link w:val="TitleChar"/>
    <w:autoRedefine/>
    <w:uiPriority w:val="10"/>
    <w:rsid w:val="00DF31F5"/>
    <w:pPr>
      <w:spacing w:after="0"/>
    </w:pPr>
    <w:rPr>
      <w:rFonts w:asciiTheme="majorHAnsi" w:eastAsiaTheme="majorEastAsia" w:hAnsiTheme="majorHAnsi" w:cstheme="majorBidi"/>
      <w:color w:val="008C3C" w:themeColor="accent1"/>
      <w:sz w:val="52"/>
      <w:szCs w:val="52"/>
    </w:rPr>
  </w:style>
  <w:style w:type="character" w:customStyle="1" w:styleId="TitleChar">
    <w:name w:val="Title Char"/>
    <w:basedOn w:val="DefaultParagraphFont"/>
    <w:link w:val="Title"/>
    <w:uiPriority w:val="10"/>
    <w:rsid w:val="00DF31F5"/>
    <w:rPr>
      <w:rFonts w:asciiTheme="majorHAnsi" w:eastAsiaTheme="majorEastAsia" w:hAnsiTheme="majorHAnsi" w:cstheme="majorBidi"/>
      <w:caps/>
      <w:color w:val="008C3C" w:themeColor="accent1"/>
      <w:spacing w:val="10"/>
      <w:sz w:val="52"/>
      <w:szCs w:val="52"/>
    </w:rPr>
  </w:style>
  <w:style w:type="paragraph" w:styleId="Subtitle">
    <w:name w:val="Subtitle"/>
    <w:basedOn w:val="Normal"/>
    <w:next w:val="Normal"/>
    <w:link w:val="SubtitleChar"/>
    <w:uiPriority w:val="11"/>
    <w:qFormat/>
    <w:rsid w:val="00586CD5"/>
    <w:pPr>
      <w:spacing w:before="0" w:after="500" w:line="240" w:lineRule="auto"/>
    </w:pPr>
    <w:rPr>
      <w:caps/>
      <w:color w:val="8C8C89" w:themeColor="text1" w:themeTint="A6"/>
      <w:spacing w:val="10"/>
      <w:sz w:val="21"/>
      <w:szCs w:val="21"/>
    </w:rPr>
  </w:style>
  <w:style w:type="character" w:customStyle="1" w:styleId="SubtitleChar">
    <w:name w:val="Subtitle Char"/>
    <w:basedOn w:val="DefaultParagraphFont"/>
    <w:link w:val="Subtitle"/>
    <w:uiPriority w:val="11"/>
    <w:rsid w:val="00586CD5"/>
    <w:rPr>
      <w:caps/>
      <w:color w:val="8C8C89" w:themeColor="text1" w:themeTint="A6"/>
      <w:spacing w:val="10"/>
      <w:sz w:val="21"/>
      <w:szCs w:val="21"/>
    </w:rPr>
  </w:style>
  <w:style w:type="character" w:styleId="Strong">
    <w:name w:val="Strong"/>
    <w:uiPriority w:val="22"/>
    <w:qFormat/>
    <w:rsid w:val="00586CD5"/>
    <w:rPr>
      <w:b/>
      <w:bCs/>
    </w:rPr>
  </w:style>
  <w:style w:type="character" w:styleId="Emphasis">
    <w:name w:val="Emphasis"/>
    <w:uiPriority w:val="20"/>
    <w:rsid w:val="00586CD5"/>
    <w:rPr>
      <w:caps/>
      <w:color w:val="00451D" w:themeColor="accent1" w:themeShade="7F"/>
      <w:spacing w:val="5"/>
    </w:rPr>
  </w:style>
  <w:style w:type="paragraph" w:styleId="Quote">
    <w:name w:val="Quote"/>
    <w:basedOn w:val="Normal"/>
    <w:next w:val="Normal"/>
    <w:link w:val="QuoteChar"/>
    <w:uiPriority w:val="29"/>
    <w:rsid w:val="00586CD5"/>
    <w:rPr>
      <w:i/>
      <w:iCs/>
      <w:sz w:val="24"/>
      <w:szCs w:val="24"/>
    </w:rPr>
  </w:style>
  <w:style w:type="character" w:customStyle="1" w:styleId="QuoteChar">
    <w:name w:val="Quote Char"/>
    <w:basedOn w:val="DefaultParagraphFont"/>
    <w:link w:val="Quote"/>
    <w:uiPriority w:val="29"/>
    <w:rsid w:val="00586CD5"/>
    <w:rPr>
      <w:i/>
      <w:iCs/>
      <w:sz w:val="24"/>
      <w:szCs w:val="24"/>
    </w:rPr>
  </w:style>
  <w:style w:type="paragraph" w:styleId="IntenseQuote">
    <w:name w:val="Intense Quote"/>
    <w:basedOn w:val="Normal"/>
    <w:next w:val="Normal"/>
    <w:link w:val="IntenseQuoteChar"/>
    <w:uiPriority w:val="30"/>
    <w:qFormat/>
    <w:rsid w:val="00586CD5"/>
    <w:pPr>
      <w:spacing w:before="240" w:after="240" w:line="240" w:lineRule="auto"/>
      <w:ind w:left="1080" w:right="1080"/>
      <w:jc w:val="center"/>
    </w:pPr>
    <w:rPr>
      <w:color w:val="008C3C" w:themeColor="accent1"/>
      <w:sz w:val="24"/>
      <w:szCs w:val="24"/>
    </w:rPr>
  </w:style>
  <w:style w:type="character" w:customStyle="1" w:styleId="IntenseQuoteChar">
    <w:name w:val="Intense Quote Char"/>
    <w:basedOn w:val="DefaultParagraphFont"/>
    <w:link w:val="IntenseQuote"/>
    <w:uiPriority w:val="30"/>
    <w:rsid w:val="00586CD5"/>
    <w:rPr>
      <w:color w:val="008C3C" w:themeColor="accent1"/>
      <w:sz w:val="24"/>
      <w:szCs w:val="24"/>
    </w:rPr>
  </w:style>
  <w:style w:type="character" w:styleId="SubtleEmphasis">
    <w:name w:val="Subtle Emphasis"/>
    <w:uiPriority w:val="19"/>
    <w:rsid w:val="00586CD5"/>
    <w:rPr>
      <w:i/>
      <w:iCs/>
      <w:color w:val="00451D" w:themeColor="accent1" w:themeShade="7F"/>
    </w:rPr>
  </w:style>
  <w:style w:type="character" w:styleId="IntenseEmphasis">
    <w:name w:val="Intense Emphasis"/>
    <w:uiPriority w:val="21"/>
    <w:rsid w:val="00586CD5"/>
    <w:rPr>
      <w:b/>
      <w:bCs/>
      <w:caps/>
      <w:color w:val="00451D" w:themeColor="accent1" w:themeShade="7F"/>
      <w:spacing w:val="10"/>
    </w:rPr>
  </w:style>
  <w:style w:type="character" w:styleId="SubtleReference">
    <w:name w:val="Subtle Reference"/>
    <w:uiPriority w:val="31"/>
    <w:rsid w:val="00586CD5"/>
    <w:rPr>
      <w:b/>
      <w:bCs/>
      <w:color w:val="008C3C" w:themeColor="accent1"/>
    </w:rPr>
  </w:style>
  <w:style w:type="character" w:styleId="IntenseReference">
    <w:name w:val="Intense Reference"/>
    <w:uiPriority w:val="32"/>
    <w:rsid w:val="00586CD5"/>
    <w:rPr>
      <w:b/>
      <w:bCs/>
      <w:i/>
      <w:iCs/>
      <w:caps/>
      <w:color w:val="008C3C" w:themeColor="accent1"/>
    </w:rPr>
  </w:style>
  <w:style w:type="character" w:styleId="BookTitle">
    <w:name w:val="Book Title"/>
    <w:uiPriority w:val="33"/>
    <w:rsid w:val="00586CD5"/>
    <w:rPr>
      <w:b/>
      <w:bCs/>
      <w:i/>
      <w:iCs/>
      <w:spacing w:val="0"/>
    </w:rPr>
  </w:style>
  <w:style w:type="paragraph" w:styleId="TOCHeading">
    <w:name w:val="TOC Heading"/>
    <w:basedOn w:val="Heading1"/>
    <w:next w:val="Normal"/>
    <w:uiPriority w:val="39"/>
    <w:unhideWhenUsed/>
    <w:rsid w:val="00586CD5"/>
    <w:pPr>
      <w:outlineLvl w:val="9"/>
    </w:pPr>
  </w:style>
  <w:style w:type="character" w:customStyle="1" w:styleId="NoSpacingChar">
    <w:name w:val="No Spacing Char"/>
    <w:basedOn w:val="DefaultParagraphFont"/>
    <w:link w:val="NoSpacing"/>
    <w:uiPriority w:val="1"/>
    <w:rsid w:val="003D775E"/>
  </w:style>
  <w:style w:type="paragraph" w:styleId="Header">
    <w:name w:val="header"/>
    <w:basedOn w:val="Normal"/>
    <w:link w:val="HeaderChar"/>
    <w:uiPriority w:val="99"/>
    <w:unhideWhenUsed/>
    <w:qFormat/>
    <w:rsid w:val="00A8638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86383"/>
  </w:style>
  <w:style w:type="paragraph" w:styleId="Footer">
    <w:name w:val="footer"/>
    <w:basedOn w:val="Normal"/>
    <w:link w:val="FooterChar"/>
    <w:uiPriority w:val="99"/>
    <w:unhideWhenUsed/>
    <w:qFormat/>
    <w:rsid w:val="00A8638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86383"/>
  </w:style>
  <w:style w:type="character" w:customStyle="1" w:styleId="UnresolvedMention1">
    <w:name w:val="Unresolved Mention1"/>
    <w:basedOn w:val="DefaultParagraphFont"/>
    <w:uiPriority w:val="99"/>
    <w:semiHidden/>
    <w:unhideWhenUsed/>
    <w:rsid w:val="00194EA9"/>
    <w:rPr>
      <w:color w:val="605E5C"/>
      <w:shd w:val="clear" w:color="auto" w:fill="E1DFDD"/>
    </w:rPr>
  </w:style>
  <w:style w:type="character" w:styleId="Hyperlink">
    <w:name w:val="Hyperlink"/>
    <w:basedOn w:val="DefaultParagraphFont"/>
    <w:uiPriority w:val="99"/>
    <w:unhideWhenUsed/>
    <w:qFormat/>
    <w:rsid w:val="00586CD5"/>
    <w:rPr>
      <w:color w:val="008C3C" w:themeColor="hyperlink"/>
      <w:u w:val="single"/>
    </w:rPr>
  </w:style>
  <w:style w:type="paragraph" w:customStyle="1" w:styleId="Listbullits">
    <w:name w:val="List bullits"/>
    <w:basedOn w:val="Footer"/>
    <w:next w:val="Normal"/>
    <w:link w:val="ListbullitsChar"/>
    <w:qFormat/>
    <w:rsid w:val="00D275D3"/>
    <w:pPr>
      <w:numPr>
        <w:numId w:val="1"/>
      </w:numPr>
    </w:pPr>
  </w:style>
  <w:style w:type="paragraph" w:styleId="TOC1">
    <w:name w:val="toc 1"/>
    <w:basedOn w:val="Normal"/>
    <w:next w:val="Normal"/>
    <w:autoRedefine/>
    <w:uiPriority w:val="39"/>
    <w:unhideWhenUsed/>
    <w:rsid w:val="000036A8"/>
    <w:pPr>
      <w:spacing w:after="100"/>
    </w:pPr>
  </w:style>
  <w:style w:type="character" w:customStyle="1" w:styleId="ListbullitsChar">
    <w:name w:val="List bullits Char"/>
    <w:basedOn w:val="FooterChar"/>
    <w:link w:val="Listbullits"/>
    <w:rsid w:val="00D275D3"/>
    <w:rPr>
      <w:color w:val="4E4E4C" w:themeColor="text1"/>
    </w:rPr>
  </w:style>
  <w:style w:type="paragraph" w:styleId="TOC2">
    <w:name w:val="toc 2"/>
    <w:basedOn w:val="Normal"/>
    <w:next w:val="Normal"/>
    <w:autoRedefine/>
    <w:uiPriority w:val="39"/>
    <w:unhideWhenUsed/>
    <w:rsid w:val="000036A8"/>
    <w:pPr>
      <w:spacing w:after="100"/>
      <w:ind w:left="200"/>
    </w:pPr>
  </w:style>
  <w:style w:type="paragraph" w:styleId="TOC3">
    <w:name w:val="toc 3"/>
    <w:basedOn w:val="Normal"/>
    <w:next w:val="Normal"/>
    <w:autoRedefine/>
    <w:uiPriority w:val="39"/>
    <w:unhideWhenUsed/>
    <w:rsid w:val="000036A8"/>
    <w:pPr>
      <w:spacing w:after="100"/>
      <w:ind w:left="400"/>
    </w:pPr>
  </w:style>
  <w:style w:type="character" w:styleId="CommentReference">
    <w:name w:val="annotation reference"/>
    <w:basedOn w:val="DefaultParagraphFont"/>
    <w:uiPriority w:val="99"/>
    <w:semiHidden/>
    <w:unhideWhenUsed/>
    <w:rsid w:val="0033131D"/>
    <w:rPr>
      <w:sz w:val="16"/>
      <w:szCs w:val="16"/>
    </w:rPr>
  </w:style>
  <w:style w:type="paragraph" w:styleId="CommentText">
    <w:name w:val="annotation text"/>
    <w:basedOn w:val="Normal"/>
    <w:link w:val="CommentTextChar"/>
    <w:uiPriority w:val="99"/>
    <w:unhideWhenUsed/>
    <w:rsid w:val="0033131D"/>
    <w:pPr>
      <w:spacing w:line="240" w:lineRule="auto"/>
    </w:pPr>
  </w:style>
  <w:style w:type="character" w:customStyle="1" w:styleId="CommentTextChar">
    <w:name w:val="Comment Text Char"/>
    <w:basedOn w:val="DefaultParagraphFont"/>
    <w:link w:val="CommentText"/>
    <w:uiPriority w:val="99"/>
    <w:rsid w:val="0033131D"/>
    <w:rPr>
      <w:color w:val="4E4E4C" w:themeColor="text1"/>
    </w:rPr>
  </w:style>
  <w:style w:type="paragraph" w:styleId="CommentSubject">
    <w:name w:val="annotation subject"/>
    <w:basedOn w:val="CommentText"/>
    <w:next w:val="CommentText"/>
    <w:link w:val="CommentSubjectChar"/>
    <w:uiPriority w:val="99"/>
    <w:semiHidden/>
    <w:unhideWhenUsed/>
    <w:rsid w:val="0033131D"/>
    <w:rPr>
      <w:b/>
      <w:bCs/>
    </w:rPr>
  </w:style>
  <w:style w:type="character" w:customStyle="1" w:styleId="CommentSubjectChar">
    <w:name w:val="Comment Subject Char"/>
    <w:basedOn w:val="CommentTextChar"/>
    <w:link w:val="CommentSubject"/>
    <w:uiPriority w:val="99"/>
    <w:semiHidden/>
    <w:rsid w:val="0033131D"/>
    <w:rPr>
      <w:b/>
      <w:bCs/>
      <w:color w:val="4E4E4C" w:themeColor="text1"/>
    </w:rPr>
  </w:style>
  <w:style w:type="paragraph" w:styleId="BalloonText">
    <w:name w:val="Balloon Text"/>
    <w:basedOn w:val="Normal"/>
    <w:link w:val="BalloonTextChar"/>
    <w:uiPriority w:val="99"/>
    <w:semiHidden/>
    <w:unhideWhenUsed/>
    <w:rsid w:val="0033131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31D"/>
    <w:rPr>
      <w:rFonts w:ascii="Segoe UI" w:hAnsi="Segoe UI" w:cs="Segoe UI"/>
      <w:color w:val="4E4E4C" w:themeColor="text1"/>
      <w:sz w:val="18"/>
      <w:szCs w:val="18"/>
    </w:rPr>
  </w:style>
  <w:style w:type="paragraph" w:styleId="ListParagraph">
    <w:name w:val="List Paragraph"/>
    <w:aliases w:val="Bodytext"/>
    <w:basedOn w:val="Normal"/>
    <w:uiPriority w:val="34"/>
    <w:qFormat/>
    <w:rsid w:val="007665E1"/>
    <w:pPr>
      <w:ind w:left="720"/>
      <w:contextualSpacing/>
    </w:pPr>
  </w:style>
  <w:style w:type="table" w:styleId="TableGrid">
    <w:name w:val="Table Grid"/>
    <w:basedOn w:val="TableNormal"/>
    <w:uiPriority w:val="39"/>
    <w:rsid w:val="00BE676E"/>
    <w:pPr>
      <w:spacing w:before="0" w:after="0" w:line="240" w:lineRule="auto"/>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83E72"/>
    <w:pPr>
      <w:spacing w:before="0" w:after="120" w:line="240" w:lineRule="auto"/>
      <w:jc w:val="both"/>
    </w:pPr>
    <w:rPr>
      <w:rFonts w:ascii="Arial" w:eastAsia="Calibri" w:hAnsi="Arial" w:cs="Times New Roman"/>
      <w:color w:val="auto"/>
      <w:szCs w:val="22"/>
    </w:rPr>
  </w:style>
  <w:style w:type="character" w:customStyle="1" w:styleId="BodyTextChar">
    <w:name w:val="Body Text Char"/>
    <w:basedOn w:val="DefaultParagraphFont"/>
    <w:link w:val="BodyText"/>
    <w:uiPriority w:val="99"/>
    <w:rsid w:val="00183E72"/>
    <w:rPr>
      <w:rFonts w:ascii="Arial" w:eastAsia="Calibri" w:hAnsi="Arial" w:cs="Times New Roman"/>
      <w:szCs w:val="22"/>
    </w:rPr>
  </w:style>
  <w:style w:type="character" w:styleId="PlaceholderText">
    <w:name w:val="Placeholder Text"/>
    <w:basedOn w:val="DefaultParagraphFont"/>
    <w:uiPriority w:val="99"/>
    <w:semiHidden/>
    <w:rsid w:val="002C0725"/>
    <w:rPr>
      <w:color w:val="808080"/>
    </w:rPr>
  </w:style>
  <w:style w:type="paragraph" w:customStyle="1" w:styleId="Default">
    <w:name w:val="Default"/>
    <w:rsid w:val="00A32EB7"/>
    <w:pPr>
      <w:autoSpaceDE w:val="0"/>
      <w:autoSpaceDN w:val="0"/>
      <w:adjustRightInd w:val="0"/>
      <w:spacing w:before="0"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02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boonedam.us"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86ECD5EB01474EA6FC6705AF767CEA"/>
        <w:category>
          <w:name w:val="General"/>
          <w:gallery w:val="placeholder"/>
        </w:category>
        <w:types>
          <w:type w:val="bbPlcHdr"/>
        </w:types>
        <w:behaviors>
          <w:behavior w:val="content"/>
        </w:behaviors>
        <w:guid w:val="{1B2C946D-AC36-442E-BEEB-055929E39627}"/>
      </w:docPartPr>
      <w:docPartBody>
        <w:p w:rsidR="00BF15F6" w:rsidRDefault="008D5C0F" w:rsidP="008D5C0F">
          <w:pPr>
            <w:pStyle w:val="1E86ECD5EB01474EA6FC6705AF767CEA"/>
          </w:pPr>
          <w:r w:rsidRPr="003B589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C0F"/>
    <w:rsid w:val="000938D3"/>
    <w:rsid w:val="000A6221"/>
    <w:rsid w:val="002F07A6"/>
    <w:rsid w:val="00360643"/>
    <w:rsid w:val="00434376"/>
    <w:rsid w:val="00445125"/>
    <w:rsid w:val="00556998"/>
    <w:rsid w:val="00612BDA"/>
    <w:rsid w:val="00621EA0"/>
    <w:rsid w:val="00693E79"/>
    <w:rsid w:val="007840AE"/>
    <w:rsid w:val="00802C21"/>
    <w:rsid w:val="008C5185"/>
    <w:rsid w:val="008D5C0F"/>
    <w:rsid w:val="00927FA8"/>
    <w:rsid w:val="009B7153"/>
    <w:rsid w:val="00A77736"/>
    <w:rsid w:val="00B67755"/>
    <w:rsid w:val="00BF15F6"/>
    <w:rsid w:val="00BF4F31"/>
    <w:rsid w:val="00C752A7"/>
    <w:rsid w:val="00CD7DB7"/>
    <w:rsid w:val="00CF5256"/>
    <w:rsid w:val="00D07F4B"/>
    <w:rsid w:val="00EA5E76"/>
    <w:rsid w:val="00EB67ED"/>
    <w:rsid w:val="00F132C5"/>
    <w:rsid w:val="00F64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125"/>
    <w:rPr>
      <w:color w:val="808080"/>
    </w:rPr>
  </w:style>
  <w:style w:type="paragraph" w:customStyle="1" w:styleId="1E86ECD5EB01474EA6FC6705AF767CEA">
    <w:name w:val="1E86ECD5EB01474EA6FC6705AF767CEA"/>
    <w:rsid w:val="008D5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oon theme">
  <a:themeElements>
    <a:clrScheme name="Boon Edam">
      <a:dk1>
        <a:srgbClr val="4E4E4C"/>
      </a:dk1>
      <a:lt1>
        <a:sysClr val="window" lastClr="FFFFFF"/>
      </a:lt1>
      <a:dk2>
        <a:srgbClr val="008C3C"/>
      </a:dk2>
      <a:lt2>
        <a:srgbClr val="FFFFFF"/>
      </a:lt2>
      <a:accent1>
        <a:srgbClr val="008C3C"/>
      </a:accent1>
      <a:accent2>
        <a:srgbClr val="74B959"/>
      </a:accent2>
      <a:accent3>
        <a:srgbClr val="D9DC3C"/>
      </a:accent3>
      <a:accent4>
        <a:srgbClr val="FFF042"/>
      </a:accent4>
      <a:accent5>
        <a:srgbClr val="92D050"/>
      </a:accent5>
      <a:accent6>
        <a:srgbClr val="70AD47"/>
      </a:accent6>
      <a:hlink>
        <a:srgbClr val="008C3C"/>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oon theme" id="{D2FCB83B-1CD6-4D75-B91E-2A257C08C5CF}" vid="{7CFC44C3-6A65-44D2-BD7F-5B8C5EF8E40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41634c-8c9a-46e4-a94d-4ab9bcb0d1ad" xsi:nil="true"/>
    <lcf76f155ced4ddcb4097134ff3c332f xmlns="8f774117-7f51-40af-b254-2feae6477d3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2439E2E49249F41BD7C49E20F9BA10B" ma:contentTypeVersion="18" ma:contentTypeDescription="Create a new document." ma:contentTypeScope="" ma:versionID="0af0e4f908ca1042fb954d2b702e637e">
  <xsd:schema xmlns:xsd="http://www.w3.org/2001/XMLSchema" xmlns:xs="http://www.w3.org/2001/XMLSchema" xmlns:p="http://schemas.microsoft.com/office/2006/metadata/properties" xmlns:ns2="8f774117-7f51-40af-b254-2feae6477d33" xmlns:ns3="38742396-9d3b-4e63-a73a-493b519bc7f4" xmlns:ns4="eb41634c-8c9a-46e4-a94d-4ab9bcb0d1ad" targetNamespace="http://schemas.microsoft.com/office/2006/metadata/properties" ma:root="true" ma:fieldsID="6ee3522dc3fe5e861b46da605f56b1a9" ns2:_="" ns3:_="" ns4:_="">
    <xsd:import namespace="8f774117-7f51-40af-b254-2feae6477d33"/>
    <xsd:import namespace="38742396-9d3b-4e63-a73a-493b519bc7f4"/>
    <xsd:import namespace="eb41634c-8c9a-46e4-a94d-4ab9bcb0d1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4:TaxCatchAll" minOccurs="0"/>
                <xsd:element ref="ns2:MediaServiceSearchPropertie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774117-7f51-40af-b254-2feae6477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52a1831-0e74-4de3-ba99-af9eff8813ce"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742396-9d3b-4e63-a73a-493b519bc7f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1634c-8c9a-46e4-a94d-4ab9bcb0d1ad"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2b1c0df-9fe3-4e14-9695-893b4977c233}" ma:internalName="TaxCatchAll" ma:showField="CatchAllData" ma:web="38742396-9d3b-4e63-a73a-493b519bc7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D1EF7F-FBC8-4597-830B-621434AFC2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F561DB-28AA-4CAF-8B1E-7D58E96FB244}">
  <ds:schemaRefs>
    <ds:schemaRef ds:uri="http://schemas.openxmlformats.org/officeDocument/2006/bibliography"/>
  </ds:schemaRefs>
</ds:datastoreItem>
</file>

<file path=customXml/itemProps3.xml><?xml version="1.0" encoding="utf-8"?>
<ds:datastoreItem xmlns:ds="http://schemas.openxmlformats.org/officeDocument/2006/customXml" ds:itemID="{07F505A5-4E74-455D-B40A-429E4AFE8721}"/>
</file>

<file path=customXml/itemProps4.xml><?xml version="1.0" encoding="utf-8"?>
<ds:datastoreItem xmlns:ds="http://schemas.openxmlformats.org/officeDocument/2006/customXml" ds:itemID="{9277AA2E-8135-47AE-85DE-5B3BF5B265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Wortel</dc:creator>
  <cp:keywords/>
  <dc:description/>
  <cp:lastModifiedBy>Chris Grabowski</cp:lastModifiedBy>
  <cp:revision>36</cp:revision>
  <dcterms:created xsi:type="dcterms:W3CDTF">2020-09-09T16:12:00Z</dcterms:created>
  <dcterms:modified xsi:type="dcterms:W3CDTF">2023-01-03T17:31:00Z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0x01010002439E2E49249F41BD7C49E20F9BA10B</vt:lpwstr>
  </property>
  <property fmtid="{D5CDD505-2E9C-101B-9397-08002B2CF9AE}" pid="3" name="MediaServiceImageTags">
    <vt:lpwstr/>
  </property>
</Properties>
</file>