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BIRO KEUANGAN</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2016</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Dra. Hj. NURDIALIS M. M.Si.</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BPKAD</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2016</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Dra. Hj. NURDIALIS M. M.Si.</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2016</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BIRO KEUANGAN</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Tersusunnya sistem, kebijakan dan prosedur penyusunan pengelolaan keuangan daerah yang transparan, partisipatif secara tepat waktu dengan memperhitungkan azas keadilan dan kepatuhan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pengelola keuangan daerah di Provinsi Jawa Barat yang tertata dengan baik
Prosentase implementasi sistem dan prosedur pengelolaan keuangan daerah (SIPKD)
Tingkat kecocokan rekonsiliasi keuangan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176.00 opd/biro/Kab.Kota
100.00 persentase
100.00 persentase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kecepatan, akurasi pelayanan melalui laoran pertanggungjawaban keuangan daerah yang transparan dan akuntabel</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Prosentase SP2D yang diterbitkan tepat waktu
Keputusan Gubernur hasil evaluasi P2 APBD
Perda APBD/P-APBD Provinsi Jawa Barat
Perda Pertanggungjawaban APBD Provinsi Jawa Barat
Tingkat Pemenuhan Opini WTP dari Auditor independen atas Laporan Keuangan Provinsi Jawa Barat. (LKPD Provinsi Jawa Barat)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100.00 persentase
2.00 dokumen
2.00 dokumen
2.00 dokumen
100.00 persentase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Tersedianya Siklus Informasi pengelolaan keuangan yang cepat, tepat sesuai untuk kebutuhan statistik pendapatan dan belanja</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Laporan pemutakhiran Dana Alokasi Umum
Jumlah Laporan  Belanja Pegawai dan Fixed Cost
Jumlah Laporan Rekonsiliasi dan Sinkronisasi Keuangan Daerah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2.00 dokumen
2.00 dokumen
2.00 dokumen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2016</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BPKAD</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Dra. Hj. NURDIALIS M. M.Si.</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