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21" w:rsidRDefault="00C5040D" w:rsidP="00C5040D">
      <w:pPr>
        <w:jc w:val="center"/>
      </w:pPr>
      <w:r w:rsidRPr="00C5040D">
        <w:rPr>
          <w:noProof/>
          <w:lang w:val="en-US"/>
        </w:rPr>
        <w:drawing>
          <wp:inline distT="0" distB="0" distL="0" distR="0">
            <wp:extent cx="979256" cy="1141730"/>
            <wp:effectExtent l="0" t="0" r="0" b="1270"/>
            <wp:docPr id="2" name="Picture 1" descr="D:\Pic\Logo Universitas\Logo\PEMDA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\Logo Universitas\Logo\PEMDA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967" cy="116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6B" w:rsidRDefault="005B4F6B" w:rsidP="00C5040D">
      <w:pPr>
        <w:jc w:val="center"/>
      </w:pPr>
    </w:p>
    <w:p w:rsidR="00C5040D" w:rsidRDefault="000D784F" w:rsidP="005B4F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B4F6B">
        <w:rPr>
          <w:rFonts w:ascii="Arial" w:hAnsi="Arial" w:cs="Arial"/>
          <w:b/>
          <w:sz w:val="28"/>
          <w:szCs w:val="28"/>
        </w:rPr>
        <w:t>PERJANJIAN KINERJA TAHUN 2017</w:t>
      </w:r>
    </w:p>
    <w:p w:rsidR="005B4F6B" w:rsidRDefault="005B4F6B" w:rsidP="005B4F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KEPALA DINAS PERPUSTAKAAN DAN KEARSIPAN DAERAH</w:t>
      </w:r>
    </w:p>
    <w:p w:rsidR="005B4F6B" w:rsidRPr="005B4F6B" w:rsidRDefault="005B4F6B" w:rsidP="005B4F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PROVINSI JAWA BARAT</w:t>
      </w:r>
    </w:p>
    <w:p w:rsidR="00C5040D" w:rsidRPr="00D01752" w:rsidRDefault="00C5040D" w:rsidP="00C5040D">
      <w:pPr>
        <w:jc w:val="center"/>
        <w:rPr>
          <w:rFonts w:ascii="Arial" w:hAnsi="Arial" w:cs="Arial"/>
        </w:rPr>
      </w:pPr>
    </w:p>
    <w:p w:rsidR="00C5040D" w:rsidRPr="005B4F6B" w:rsidRDefault="00C5040D" w:rsidP="005B4F6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5B4F6B">
        <w:rPr>
          <w:rFonts w:ascii="Arial" w:hAnsi="Arial" w:cs="Arial"/>
          <w:sz w:val="24"/>
          <w:szCs w:val="24"/>
        </w:rPr>
        <w:t>Dalam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rangka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mewujudkan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manajemen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pemerintahan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B4F6B">
        <w:rPr>
          <w:rFonts w:ascii="Arial" w:hAnsi="Arial" w:cs="Arial"/>
          <w:sz w:val="24"/>
          <w:szCs w:val="24"/>
        </w:rPr>
        <w:t>efektif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4F6B">
        <w:rPr>
          <w:rFonts w:ascii="Arial" w:hAnsi="Arial" w:cs="Arial"/>
          <w:sz w:val="24"/>
          <w:szCs w:val="24"/>
        </w:rPr>
        <w:t>transparan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dan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akuntabel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serta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berorientasi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pada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hasil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, kami yang </w:t>
      </w:r>
      <w:proofErr w:type="spellStart"/>
      <w:r w:rsidRPr="005B4F6B">
        <w:rPr>
          <w:rFonts w:ascii="Arial" w:hAnsi="Arial" w:cs="Arial"/>
          <w:sz w:val="24"/>
          <w:szCs w:val="24"/>
        </w:rPr>
        <w:t>bertandatangan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B4F6B">
        <w:rPr>
          <w:rFonts w:ascii="Arial" w:hAnsi="Arial" w:cs="Arial"/>
          <w:sz w:val="24"/>
          <w:szCs w:val="24"/>
        </w:rPr>
        <w:t>bawah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ini</w:t>
      </w:r>
      <w:proofErr w:type="spellEnd"/>
      <w:r w:rsidRPr="005B4F6B">
        <w:rPr>
          <w:rFonts w:ascii="Arial" w:hAnsi="Arial" w:cs="Arial"/>
          <w:sz w:val="24"/>
          <w:szCs w:val="24"/>
        </w:rPr>
        <w:t>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317"/>
        <w:gridCol w:w="7226"/>
      </w:tblGrid>
      <w:tr w:rsidR="00C5040D" w:rsidRPr="005B4F6B" w:rsidTr="00C5040D">
        <w:tc>
          <w:tcPr>
            <w:tcW w:w="1951" w:type="dxa"/>
          </w:tcPr>
          <w:p w:rsidR="00C5040D" w:rsidRPr="005B4F6B" w:rsidRDefault="00C5040D" w:rsidP="005B4F6B">
            <w:pPr>
              <w:spacing w:line="360" w:lineRule="auto"/>
              <w:ind w:left="-108" w:righ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312" w:type="dxa"/>
          </w:tcPr>
          <w:p w:rsidR="00C5040D" w:rsidRPr="005B4F6B" w:rsidRDefault="00C5040D" w:rsidP="005B4F6B">
            <w:pPr>
              <w:spacing w:line="360" w:lineRule="auto"/>
              <w:ind w:righ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30" w:type="dxa"/>
          </w:tcPr>
          <w:p w:rsidR="00C5040D" w:rsidRPr="005B4F6B" w:rsidRDefault="00F1552A" w:rsidP="005B4F6B">
            <w:pPr>
              <w:spacing w:line="360" w:lineRule="auto"/>
              <w:ind w:right="3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Hj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0D784F" w:rsidRPr="005B4F6B">
              <w:rPr>
                <w:rFonts w:ascii="Arial" w:hAnsi="Arial" w:cs="Arial"/>
                <w:sz w:val="24"/>
                <w:szCs w:val="24"/>
              </w:rPr>
              <w:t>TATI IRIANI, SH.,MM</w:t>
            </w:r>
          </w:p>
        </w:tc>
      </w:tr>
      <w:tr w:rsidR="00C5040D" w:rsidRPr="005B4F6B" w:rsidTr="00C5040D">
        <w:trPr>
          <w:trHeight w:val="645"/>
        </w:trPr>
        <w:tc>
          <w:tcPr>
            <w:tcW w:w="1951" w:type="dxa"/>
          </w:tcPr>
          <w:p w:rsidR="00C5040D" w:rsidRPr="005B4F6B" w:rsidRDefault="00C5040D" w:rsidP="005B4F6B">
            <w:pPr>
              <w:spacing w:line="360" w:lineRule="auto"/>
              <w:ind w:left="-108" w:right="3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312" w:type="dxa"/>
          </w:tcPr>
          <w:p w:rsidR="00C5040D" w:rsidRPr="005B4F6B" w:rsidRDefault="00C5040D" w:rsidP="005B4F6B">
            <w:pPr>
              <w:spacing w:line="360" w:lineRule="auto"/>
              <w:ind w:righ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30" w:type="dxa"/>
          </w:tcPr>
          <w:p w:rsidR="00C5040D" w:rsidRPr="005B4F6B" w:rsidRDefault="00C5040D" w:rsidP="005B4F6B">
            <w:pPr>
              <w:spacing w:line="360" w:lineRule="auto"/>
              <w:ind w:righ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 xml:space="preserve">KEPALA </w:t>
            </w:r>
            <w:r w:rsidR="000D784F" w:rsidRPr="005B4F6B">
              <w:rPr>
                <w:rFonts w:ascii="Arial" w:hAnsi="Arial" w:cs="Arial"/>
                <w:sz w:val="24"/>
                <w:szCs w:val="24"/>
              </w:rPr>
              <w:t>DINAS</w:t>
            </w:r>
            <w:r w:rsidRPr="005B4F6B">
              <w:rPr>
                <w:rFonts w:ascii="Arial" w:hAnsi="Arial" w:cs="Arial"/>
                <w:sz w:val="24"/>
                <w:szCs w:val="24"/>
              </w:rPr>
              <w:t xml:space="preserve"> PERPUSTAKAAN DAN KEARSIPAN DAERAH PROVINSI JAWA BARAT</w:t>
            </w:r>
          </w:p>
        </w:tc>
      </w:tr>
    </w:tbl>
    <w:p w:rsidR="00C5040D" w:rsidRPr="005B4F6B" w:rsidRDefault="00C5040D" w:rsidP="005B4F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B4F6B">
        <w:rPr>
          <w:rFonts w:ascii="Arial" w:hAnsi="Arial" w:cs="Arial"/>
          <w:sz w:val="24"/>
          <w:szCs w:val="24"/>
        </w:rPr>
        <w:t>Selanjutnya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disebut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PIHAK KESATU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25"/>
        <w:gridCol w:w="7230"/>
      </w:tblGrid>
      <w:tr w:rsidR="00C5040D" w:rsidRPr="005B4F6B" w:rsidTr="00D73EE2">
        <w:tc>
          <w:tcPr>
            <w:tcW w:w="1951" w:type="dxa"/>
          </w:tcPr>
          <w:p w:rsidR="00C5040D" w:rsidRPr="005B4F6B" w:rsidRDefault="00C5040D" w:rsidP="005B4F6B">
            <w:pPr>
              <w:spacing w:line="360" w:lineRule="auto"/>
              <w:ind w:left="-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425" w:type="dxa"/>
          </w:tcPr>
          <w:p w:rsidR="00C5040D" w:rsidRPr="005B4F6B" w:rsidRDefault="00C5040D" w:rsidP="005B4F6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30" w:type="dxa"/>
          </w:tcPr>
          <w:p w:rsidR="00C5040D" w:rsidRPr="005B4F6B" w:rsidRDefault="00C5040D" w:rsidP="005B4F6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AHMAD HERYAWAN</w:t>
            </w:r>
          </w:p>
        </w:tc>
      </w:tr>
      <w:tr w:rsidR="00C5040D" w:rsidRPr="005B4F6B" w:rsidTr="00D73EE2">
        <w:tc>
          <w:tcPr>
            <w:tcW w:w="1951" w:type="dxa"/>
          </w:tcPr>
          <w:p w:rsidR="00C5040D" w:rsidRPr="005B4F6B" w:rsidRDefault="00C5040D" w:rsidP="005B4F6B">
            <w:pPr>
              <w:spacing w:line="360" w:lineRule="auto"/>
              <w:ind w:left="-10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425" w:type="dxa"/>
          </w:tcPr>
          <w:p w:rsidR="00C5040D" w:rsidRPr="005B4F6B" w:rsidRDefault="00C5040D" w:rsidP="005B4F6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30" w:type="dxa"/>
          </w:tcPr>
          <w:p w:rsidR="00C5040D" w:rsidRPr="005B4F6B" w:rsidRDefault="00C5040D" w:rsidP="005B4F6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GUBERNUR JAWA BARAT</w:t>
            </w:r>
          </w:p>
        </w:tc>
      </w:tr>
    </w:tbl>
    <w:p w:rsidR="00C5040D" w:rsidRDefault="00C5040D" w:rsidP="005B4F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B4F6B">
        <w:rPr>
          <w:rFonts w:ascii="Arial" w:hAnsi="Arial" w:cs="Arial"/>
          <w:sz w:val="24"/>
          <w:szCs w:val="24"/>
        </w:rPr>
        <w:t>Selaku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atasan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PIHAK KESATU, </w:t>
      </w:r>
      <w:proofErr w:type="spellStart"/>
      <w:r w:rsidRPr="005B4F6B">
        <w:rPr>
          <w:rFonts w:ascii="Arial" w:hAnsi="Arial" w:cs="Arial"/>
          <w:sz w:val="24"/>
          <w:szCs w:val="24"/>
        </w:rPr>
        <w:t>selanjutnya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disebut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PIHAK KEDUA</w:t>
      </w:r>
    </w:p>
    <w:p w:rsidR="005B4F6B" w:rsidRPr="005B4F6B" w:rsidRDefault="005B4F6B" w:rsidP="005B4F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040D" w:rsidRPr="005B4F6B" w:rsidRDefault="00C5040D" w:rsidP="005B4F6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B4F6B">
        <w:rPr>
          <w:rFonts w:ascii="Arial" w:hAnsi="Arial" w:cs="Arial"/>
          <w:sz w:val="24"/>
          <w:szCs w:val="24"/>
        </w:rPr>
        <w:t xml:space="preserve">PIHAK KESATU </w:t>
      </w:r>
      <w:proofErr w:type="spellStart"/>
      <w:r w:rsidRPr="005B4F6B">
        <w:rPr>
          <w:rFonts w:ascii="Arial" w:hAnsi="Arial" w:cs="Arial"/>
          <w:sz w:val="24"/>
          <w:szCs w:val="24"/>
        </w:rPr>
        <w:t>berjanji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B4F6B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mewujudkan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Pr="005B4F6B">
        <w:rPr>
          <w:rFonts w:ascii="Arial" w:hAnsi="Arial" w:cs="Arial"/>
          <w:sz w:val="24"/>
          <w:szCs w:val="24"/>
        </w:rPr>
        <w:t>kinerja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B4F6B">
        <w:rPr>
          <w:rFonts w:ascii="Arial" w:hAnsi="Arial" w:cs="Arial"/>
          <w:sz w:val="24"/>
          <w:szCs w:val="24"/>
        </w:rPr>
        <w:t>seharusnya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sesuai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lampiran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perjanjian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ini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4F6B">
        <w:rPr>
          <w:rFonts w:ascii="Arial" w:hAnsi="Arial" w:cs="Arial"/>
          <w:sz w:val="24"/>
          <w:szCs w:val="24"/>
        </w:rPr>
        <w:t>dalam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rangka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mencapai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Pr="005B4F6B">
        <w:rPr>
          <w:rFonts w:ascii="Arial" w:hAnsi="Arial" w:cs="Arial"/>
          <w:sz w:val="24"/>
          <w:szCs w:val="24"/>
        </w:rPr>
        <w:t>kinerja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jangka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menengah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seperti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B4F6B">
        <w:rPr>
          <w:rFonts w:ascii="Arial" w:hAnsi="Arial" w:cs="Arial"/>
          <w:sz w:val="24"/>
          <w:szCs w:val="24"/>
        </w:rPr>
        <w:t>telah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ditetapkan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dalam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dokumen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perencanaan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B4F6B">
        <w:rPr>
          <w:rFonts w:ascii="Arial" w:hAnsi="Arial" w:cs="Arial"/>
          <w:sz w:val="24"/>
          <w:szCs w:val="24"/>
        </w:rPr>
        <w:t>Keberhasilan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dan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kegagalan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pencapaian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Pr="005B4F6B">
        <w:rPr>
          <w:rFonts w:ascii="Arial" w:hAnsi="Arial" w:cs="Arial"/>
          <w:sz w:val="24"/>
          <w:szCs w:val="24"/>
        </w:rPr>
        <w:t>tersebut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menjadi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tanggungjawab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kami.</w:t>
      </w:r>
    </w:p>
    <w:p w:rsidR="00C5040D" w:rsidRPr="005B4F6B" w:rsidRDefault="00C5040D" w:rsidP="005B4F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040D" w:rsidRPr="005B4F6B" w:rsidRDefault="00C5040D" w:rsidP="005B4F6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B4F6B">
        <w:rPr>
          <w:rFonts w:ascii="Arial" w:hAnsi="Arial" w:cs="Arial"/>
          <w:sz w:val="24"/>
          <w:szCs w:val="24"/>
        </w:rPr>
        <w:t xml:space="preserve">PIHAK KEDUA </w:t>
      </w:r>
      <w:proofErr w:type="spellStart"/>
      <w:proofErr w:type="gramStart"/>
      <w:r w:rsidRPr="005B4F6B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melakukan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supervisi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B4F6B">
        <w:rPr>
          <w:rFonts w:ascii="Arial" w:hAnsi="Arial" w:cs="Arial"/>
          <w:sz w:val="24"/>
          <w:szCs w:val="24"/>
        </w:rPr>
        <w:t>diperlukan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serta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akan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melakukan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evaluasi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terhadap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capaian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kinerja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dari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perjanjian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ini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dan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mengambil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tindakan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B4F6B">
        <w:rPr>
          <w:rFonts w:ascii="Arial" w:hAnsi="Arial" w:cs="Arial"/>
          <w:sz w:val="24"/>
          <w:szCs w:val="24"/>
        </w:rPr>
        <w:t>diperlukan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dalam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rangka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pemberian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penghargaan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dan</w:t>
      </w:r>
      <w:proofErr w:type="spellEnd"/>
      <w:r w:rsidRPr="005B4F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F6B">
        <w:rPr>
          <w:rFonts w:ascii="Arial" w:hAnsi="Arial" w:cs="Arial"/>
          <w:sz w:val="24"/>
          <w:szCs w:val="24"/>
        </w:rPr>
        <w:t>sanksi</w:t>
      </w:r>
      <w:proofErr w:type="spellEnd"/>
      <w:r w:rsidRPr="005B4F6B">
        <w:rPr>
          <w:rFonts w:ascii="Arial" w:hAnsi="Arial" w:cs="Arial"/>
          <w:sz w:val="24"/>
          <w:szCs w:val="24"/>
        </w:rPr>
        <w:t>.</w:t>
      </w:r>
    </w:p>
    <w:p w:rsidR="00C5040D" w:rsidRPr="005B4F6B" w:rsidRDefault="00C5040D" w:rsidP="005B4F6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78"/>
      </w:tblGrid>
      <w:tr w:rsidR="00C5040D" w:rsidRPr="005B4F6B" w:rsidTr="00D73EE2">
        <w:tc>
          <w:tcPr>
            <w:tcW w:w="4928" w:type="dxa"/>
          </w:tcPr>
          <w:p w:rsidR="00C5040D" w:rsidRPr="005B4F6B" w:rsidRDefault="00C5040D" w:rsidP="005B4F6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8" w:type="dxa"/>
          </w:tcPr>
          <w:p w:rsidR="00C5040D" w:rsidRPr="005B4F6B" w:rsidRDefault="00C5040D" w:rsidP="005B4F6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Ban</w:t>
            </w:r>
            <w:r w:rsidR="006E1F7D" w:rsidRPr="005B4F6B">
              <w:rPr>
                <w:rFonts w:ascii="Arial" w:hAnsi="Arial" w:cs="Arial"/>
                <w:sz w:val="24"/>
                <w:szCs w:val="24"/>
              </w:rPr>
              <w:t xml:space="preserve">dung, </w:t>
            </w:r>
            <w:r w:rsidR="003E7ED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2661C9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0D784F" w:rsidRPr="005B4F6B">
              <w:rPr>
                <w:rFonts w:ascii="Arial" w:hAnsi="Arial" w:cs="Arial"/>
                <w:sz w:val="24"/>
                <w:szCs w:val="24"/>
              </w:rPr>
              <w:t>2017</w:t>
            </w:r>
          </w:p>
          <w:p w:rsidR="00C5040D" w:rsidRPr="005B4F6B" w:rsidRDefault="00C5040D" w:rsidP="005B4F6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40D" w:rsidRPr="005B4F6B" w:rsidTr="00D73EE2">
        <w:tc>
          <w:tcPr>
            <w:tcW w:w="4928" w:type="dxa"/>
          </w:tcPr>
          <w:p w:rsidR="00C5040D" w:rsidRPr="005B4F6B" w:rsidRDefault="00C5040D" w:rsidP="005B4F6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PIHAK KEDUA,</w:t>
            </w:r>
          </w:p>
          <w:p w:rsidR="00C5040D" w:rsidRPr="005B4F6B" w:rsidRDefault="00C5040D" w:rsidP="005B4F6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40D" w:rsidRPr="005B4F6B" w:rsidRDefault="00C5040D" w:rsidP="005B4F6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40D" w:rsidRPr="005B4F6B" w:rsidRDefault="00C5040D" w:rsidP="005B4F6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  <w:lang w:val="id-ID"/>
              </w:rPr>
              <w:t>AHMAD HERYAWAN</w:t>
            </w:r>
          </w:p>
        </w:tc>
        <w:tc>
          <w:tcPr>
            <w:tcW w:w="4678" w:type="dxa"/>
          </w:tcPr>
          <w:p w:rsidR="00C5040D" w:rsidRPr="005B4F6B" w:rsidRDefault="00C5040D" w:rsidP="005B4F6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PIHAK KESATU,</w:t>
            </w:r>
          </w:p>
          <w:p w:rsidR="00C5040D" w:rsidRPr="005B4F6B" w:rsidRDefault="00C5040D" w:rsidP="005B4F6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40D" w:rsidRPr="005B4F6B" w:rsidRDefault="00C5040D" w:rsidP="005B4F6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D784F" w:rsidRPr="005B4F6B" w:rsidRDefault="000D784F" w:rsidP="005B4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Hj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. TATI IRIANI, SH.,MM </w:t>
            </w:r>
          </w:p>
          <w:p w:rsidR="00C5040D" w:rsidRPr="005B4F6B" w:rsidRDefault="00C5040D" w:rsidP="005B4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 xml:space="preserve">Pembina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Madya</w:t>
            </w:r>
            <w:proofErr w:type="spellEnd"/>
          </w:p>
          <w:p w:rsidR="00C5040D" w:rsidRPr="005B4F6B" w:rsidRDefault="00C5040D" w:rsidP="005B4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="000D784F" w:rsidRPr="005B4F6B">
              <w:rPr>
                <w:rFonts w:ascii="Arial" w:hAnsi="Arial" w:cs="Arial"/>
                <w:sz w:val="24"/>
                <w:szCs w:val="24"/>
              </w:rPr>
              <w:t>19590422 198503 2 002</w:t>
            </w:r>
          </w:p>
          <w:p w:rsidR="00C5040D" w:rsidRPr="005B4F6B" w:rsidRDefault="00C5040D" w:rsidP="005B4F6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40D" w:rsidRPr="005B4F6B" w:rsidRDefault="00C5040D" w:rsidP="005B4F6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A1335" w:rsidRPr="005B4F6B" w:rsidRDefault="00CB7521" w:rsidP="005B4F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B4F6B">
        <w:rPr>
          <w:rFonts w:ascii="Arial" w:hAnsi="Arial" w:cs="Arial"/>
          <w:b/>
          <w:sz w:val="28"/>
          <w:szCs w:val="28"/>
        </w:rPr>
        <w:lastRenderedPageBreak/>
        <w:t>PERJANJIAN KINERJA TAHUN 2017</w:t>
      </w:r>
    </w:p>
    <w:p w:rsidR="005B4F6B" w:rsidRDefault="00CB7521" w:rsidP="005B4F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B4F6B">
        <w:rPr>
          <w:rFonts w:ascii="Arial" w:hAnsi="Arial" w:cs="Arial"/>
          <w:b/>
          <w:sz w:val="28"/>
          <w:szCs w:val="28"/>
        </w:rPr>
        <w:t>DINAS</w:t>
      </w:r>
      <w:r w:rsidR="008A1335" w:rsidRPr="005B4F6B">
        <w:rPr>
          <w:rFonts w:ascii="Arial" w:hAnsi="Arial" w:cs="Arial"/>
          <w:b/>
          <w:sz w:val="28"/>
          <w:szCs w:val="28"/>
        </w:rPr>
        <w:t xml:space="preserve"> PERPUSTAKAAN DAN KEARSIPAN DAERAH </w:t>
      </w:r>
    </w:p>
    <w:p w:rsidR="00C5040D" w:rsidRPr="005B4F6B" w:rsidRDefault="008A1335" w:rsidP="005B4F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B4F6B">
        <w:rPr>
          <w:rFonts w:ascii="Arial" w:hAnsi="Arial" w:cs="Arial"/>
          <w:b/>
          <w:sz w:val="28"/>
          <w:szCs w:val="28"/>
        </w:rPr>
        <w:t>PROVINSI JAWA BARAT</w:t>
      </w:r>
    </w:p>
    <w:p w:rsidR="00EA4968" w:rsidRPr="0048408A" w:rsidRDefault="00EA4968" w:rsidP="00EA496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A4968" w:rsidRDefault="00EA4968" w:rsidP="00EA4968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776"/>
        <w:gridCol w:w="447"/>
        <w:gridCol w:w="643"/>
        <w:gridCol w:w="2931"/>
        <w:gridCol w:w="1417"/>
      </w:tblGrid>
      <w:tr w:rsidR="000928BF" w:rsidRPr="005B4F6B" w:rsidTr="00C466E7">
        <w:tc>
          <w:tcPr>
            <w:tcW w:w="851" w:type="dxa"/>
            <w:vAlign w:val="center"/>
          </w:tcPr>
          <w:p w:rsidR="000928BF" w:rsidRPr="005B4F6B" w:rsidRDefault="000928BF" w:rsidP="00C46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4F6B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776" w:type="dxa"/>
            <w:vAlign w:val="center"/>
          </w:tcPr>
          <w:p w:rsidR="000928BF" w:rsidRPr="005B4F6B" w:rsidRDefault="000928BF" w:rsidP="00C46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4F6B">
              <w:rPr>
                <w:rFonts w:ascii="Arial" w:hAnsi="Arial" w:cs="Arial"/>
                <w:b/>
                <w:sz w:val="24"/>
                <w:szCs w:val="24"/>
              </w:rPr>
              <w:t>SASARAN STRATEGIS</w:t>
            </w:r>
          </w:p>
        </w:tc>
        <w:tc>
          <w:tcPr>
            <w:tcW w:w="4021" w:type="dxa"/>
            <w:gridSpan w:val="3"/>
            <w:vAlign w:val="center"/>
          </w:tcPr>
          <w:p w:rsidR="000928BF" w:rsidRPr="005B4F6B" w:rsidRDefault="000928BF" w:rsidP="00C46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4F6B">
              <w:rPr>
                <w:rFonts w:ascii="Arial" w:hAnsi="Arial" w:cs="Arial"/>
                <w:b/>
                <w:sz w:val="24"/>
                <w:szCs w:val="24"/>
              </w:rPr>
              <w:t>INDIKATOR KINERJA</w:t>
            </w:r>
          </w:p>
        </w:tc>
        <w:tc>
          <w:tcPr>
            <w:tcW w:w="1417" w:type="dxa"/>
          </w:tcPr>
          <w:p w:rsidR="000928BF" w:rsidRPr="005B4F6B" w:rsidRDefault="000928BF" w:rsidP="008A1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4F6B">
              <w:rPr>
                <w:rFonts w:ascii="Arial" w:hAnsi="Arial" w:cs="Arial"/>
                <w:b/>
                <w:sz w:val="24"/>
                <w:szCs w:val="24"/>
              </w:rPr>
              <w:t>TARGET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2017</w:t>
            </w:r>
          </w:p>
        </w:tc>
      </w:tr>
      <w:tr w:rsidR="000928BF" w:rsidRPr="005B4F6B" w:rsidTr="000928BF">
        <w:tc>
          <w:tcPr>
            <w:tcW w:w="851" w:type="dxa"/>
          </w:tcPr>
          <w:p w:rsidR="000928BF" w:rsidRPr="007B451D" w:rsidRDefault="000928BF" w:rsidP="008A1335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B451D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3776" w:type="dxa"/>
          </w:tcPr>
          <w:p w:rsidR="000928BF" w:rsidRPr="007B451D" w:rsidRDefault="000928BF" w:rsidP="008A1335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B451D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4021" w:type="dxa"/>
            <w:gridSpan w:val="3"/>
          </w:tcPr>
          <w:p w:rsidR="000928BF" w:rsidRPr="007B451D" w:rsidRDefault="000928BF" w:rsidP="008A1335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B451D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0928BF" w:rsidRPr="007B451D" w:rsidRDefault="000928BF" w:rsidP="008A1335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B451D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928BF" w:rsidRPr="005B4F6B" w:rsidTr="000928BF">
        <w:trPr>
          <w:trHeight w:val="932"/>
        </w:trPr>
        <w:tc>
          <w:tcPr>
            <w:tcW w:w="851" w:type="dxa"/>
          </w:tcPr>
          <w:p w:rsidR="000928BF" w:rsidRPr="005B4F6B" w:rsidRDefault="000928BF" w:rsidP="000928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76" w:type="dxa"/>
          </w:tcPr>
          <w:p w:rsidR="000928BF" w:rsidRPr="005B4F6B" w:rsidRDefault="000928BF" w:rsidP="000928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Memenuhi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Koleksi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Perpustakaan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Standar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Nasional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Perpustakaan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(SNP)</w:t>
            </w:r>
          </w:p>
        </w:tc>
        <w:tc>
          <w:tcPr>
            <w:tcW w:w="4021" w:type="dxa"/>
            <w:gridSpan w:val="3"/>
          </w:tcPr>
          <w:p w:rsidR="000928BF" w:rsidRPr="005B4F6B" w:rsidRDefault="000928BF" w:rsidP="000928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koleksi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perpustakaan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Dispusipda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Provinsi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Jawa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Barat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SNP</w:t>
            </w:r>
          </w:p>
        </w:tc>
        <w:tc>
          <w:tcPr>
            <w:tcW w:w="1417" w:type="dxa"/>
          </w:tcPr>
          <w:p w:rsidR="000928BF" w:rsidRPr="005B4F6B" w:rsidRDefault="005C07E5" w:rsidP="000928BF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C07E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17.330 </w:t>
            </w:r>
            <w:proofErr w:type="spellStart"/>
            <w:r w:rsidRPr="005C07E5">
              <w:rPr>
                <w:rFonts w:ascii="Arial" w:hAnsi="Arial" w:cs="Arial"/>
                <w:color w:val="000000" w:themeColor="text1"/>
                <w:sz w:val="24"/>
                <w:szCs w:val="24"/>
              </w:rPr>
              <w:t>eksemplar</w:t>
            </w:r>
            <w:proofErr w:type="spellEnd"/>
          </w:p>
        </w:tc>
      </w:tr>
      <w:tr w:rsidR="000928BF" w:rsidRPr="005B4F6B" w:rsidTr="000928BF">
        <w:trPr>
          <w:trHeight w:val="846"/>
        </w:trPr>
        <w:tc>
          <w:tcPr>
            <w:tcW w:w="851" w:type="dxa"/>
          </w:tcPr>
          <w:p w:rsidR="000928BF" w:rsidRPr="005B4F6B" w:rsidRDefault="000928BF" w:rsidP="000928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76" w:type="dxa"/>
          </w:tcPr>
          <w:p w:rsidR="000928BF" w:rsidRPr="005B4F6B" w:rsidRDefault="000928BF" w:rsidP="000928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Memenuhi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Lembaga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SDM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Perpustakaan</w:t>
            </w:r>
            <w:proofErr w:type="spellEnd"/>
          </w:p>
        </w:tc>
        <w:tc>
          <w:tcPr>
            <w:tcW w:w="4021" w:type="dxa"/>
            <w:gridSpan w:val="3"/>
          </w:tcPr>
          <w:p w:rsidR="000928BF" w:rsidRPr="005B4F6B" w:rsidRDefault="000928BF" w:rsidP="000928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Persentase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sosialisasi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penyuluhan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perpustakaan</w:t>
            </w:r>
            <w:proofErr w:type="spellEnd"/>
          </w:p>
        </w:tc>
        <w:tc>
          <w:tcPr>
            <w:tcW w:w="1417" w:type="dxa"/>
          </w:tcPr>
          <w:p w:rsidR="000928BF" w:rsidRPr="005B4F6B" w:rsidRDefault="000928BF" w:rsidP="000928BF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C6CD9">
              <w:rPr>
                <w:rFonts w:ascii="Arial" w:hAnsi="Arial" w:cs="Arial"/>
                <w:color w:val="000000" w:themeColor="text1"/>
                <w:sz w:val="24"/>
                <w:szCs w:val="24"/>
              </w:rPr>
              <w:t>7%</w:t>
            </w:r>
          </w:p>
        </w:tc>
      </w:tr>
      <w:tr w:rsidR="000928BF" w:rsidRPr="005B4F6B" w:rsidTr="000928BF">
        <w:trPr>
          <w:trHeight w:val="834"/>
        </w:trPr>
        <w:tc>
          <w:tcPr>
            <w:tcW w:w="851" w:type="dxa"/>
          </w:tcPr>
          <w:p w:rsidR="000928BF" w:rsidRPr="005B4F6B" w:rsidRDefault="000928BF" w:rsidP="000928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76" w:type="dxa"/>
          </w:tcPr>
          <w:p w:rsidR="000928BF" w:rsidRPr="005B4F6B" w:rsidRDefault="000928BF" w:rsidP="000928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Terpenuhinya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prima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berbasis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teknologi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komunikasi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berstandar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ISO.</w:t>
            </w:r>
          </w:p>
        </w:tc>
        <w:tc>
          <w:tcPr>
            <w:tcW w:w="4021" w:type="dxa"/>
            <w:gridSpan w:val="3"/>
          </w:tcPr>
          <w:p w:rsidR="000928BF" w:rsidRPr="005B4F6B" w:rsidRDefault="000928BF" w:rsidP="000928B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8" w:hanging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 xml:space="preserve">Tingkat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kepuasan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pemustaka</w:t>
            </w:r>
            <w:proofErr w:type="spellEnd"/>
          </w:p>
          <w:p w:rsidR="000928BF" w:rsidRPr="005B4F6B" w:rsidRDefault="000928BF" w:rsidP="000928B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8" w:hanging="31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Persentase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peningkatan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pengunjung</w:t>
            </w:r>
            <w:proofErr w:type="spellEnd"/>
          </w:p>
        </w:tc>
        <w:tc>
          <w:tcPr>
            <w:tcW w:w="1417" w:type="dxa"/>
          </w:tcPr>
          <w:p w:rsidR="000928BF" w:rsidRPr="005C07E5" w:rsidRDefault="000928BF" w:rsidP="000928B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07E5">
              <w:rPr>
                <w:rFonts w:ascii="Arial" w:hAnsi="Arial" w:cs="Arial"/>
                <w:color w:val="000000" w:themeColor="text1"/>
                <w:sz w:val="24"/>
                <w:szCs w:val="24"/>
              </w:rPr>
              <w:t>90%</w:t>
            </w:r>
          </w:p>
          <w:p w:rsidR="000928BF" w:rsidRPr="005B4F6B" w:rsidRDefault="000928BF" w:rsidP="000928BF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C07E5">
              <w:rPr>
                <w:rFonts w:ascii="Arial" w:hAnsi="Arial" w:cs="Arial"/>
                <w:color w:val="000000" w:themeColor="text1"/>
                <w:sz w:val="24"/>
                <w:szCs w:val="24"/>
              </w:rPr>
              <w:t>20%</w:t>
            </w:r>
          </w:p>
        </w:tc>
      </w:tr>
      <w:tr w:rsidR="000928BF" w:rsidRPr="005B4F6B" w:rsidTr="003C62DC">
        <w:trPr>
          <w:trHeight w:val="1846"/>
        </w:trPr>
        <w:tc>
          <w:tcPr>
            <w:tcW w:w="851" w:type="dxa"/>
          </w:tcPr>
          <w:p w:rsidR="000928BF" w:rsidRPr="005B4F6B" w:rsidRDefault="000928BF" w:rsidP="000928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76" w:type="dxa"/>
          </w:tcPr>
          <w:p w:rsidR="000928BF" w:rsidRPr="005B4F6B" w:rsidRDefault="000928BF" w:rsidP="000928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Tercapainya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tata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kelola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arsip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baku</w:t>
            </w:r>
            <w:proofErr w:type="spellEnd"/>
          </w:p>
        </w:tc>
        <w:tc>
          <w:tcPr>
            <w:tcW w:w="4021" w:type="dxa"/>
            <w:gridSpan w:val="3"/>
          </w:tcPr>
          <w:p w:rsidR="000928BF" w:rsidRPr="005B4F6B" w:rsidRDefault="000928BF" w:rsidP="000928B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8" w:hanging="31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Persentase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OPD yang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memenuhi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standard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baku</w:t>
            </w:r>
            <w:proofErr w:type="spellEnd"/>
          </w:p>
          <w:p w:rsidR="000928BF" w:rsidRPr="005B4F6B" w:rsidRDefault="000928BF" w:rsidP="000928B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8" w:hanging="31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5E57">
              <w:rPr>
                <w:rFonts w:ascii="Arial" w:hAnsi="Arial" w:cs="Arial"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3C5E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data </w:t>
            </w:r>
            <w:proofErr w:type="spellStart"/>
            <w:r w:rsidRPr="003C5E57">
              <w:rPr>
                <w:rFonts w:ascii="Arial" w:hAnsi="Arial" w:cs="Arial"/>
                <w:color w:val="000000" w:themeColor="text1"/>
                <w:sz w:val="24"/>
                <w:szCs w:val="24"/>
              </w:rPr>
              <w:t>arsip</w:t>
            </w:r>
            <w:proofErr w:type="spellEnd"/>
            <w:r w:rsidRPr="003C5E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di unit </w:t>
            </w:r>
            <w:proofErr w:type="spellStart"/>
            <w:r w:rsidRPr="003C5E57">
              <w:rPr>
                <w:rFonts w:ascii="Arial" w:hAnsi="Arial" w:cs="Arial"/>
                <w:color w:val="000000" w:themeColor="text1"/>
                <w:sz w:val="24"/>
                <w:szCs w:val="24"/>
              </w:rPr>
              <w:t>kearsipan</w:t>
            </w:r>
            <w:proofErr w:type="spellEnd"/>
          </w:p>
        </w:tc>
        <w:tc>
          <w:tcPr>
            <w:tcW w:w="1417" w:type="dxa"/>
          </w:tcPr>
          <w:p w:rsidR="000928BF" w:rsidRDefault="00107D73" w:rsidP="000928B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7D73">
              <w:rPr>
                <w:rFonts w:ascii="Arial" w:hAnsi="Arial" w:cs="Arial"/>
                <w:color w:val="000000" w:themeColor="text1"/>
                <w:sz w:val="24"/>
                <w:szCs w:val="24"/>
              </w:rPr>
              <w:t>21,28%</w:t>
            </w:r>
          </w:p>
          <w:p w:rsidR="00107D73" w:rsidRDefault="00107D73" w:rsidP="000928B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07D73" w:rsidRPr="005B4F6B" w:rsidRDefault="003C62DC" w:rsidP="003C62DC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57.250</w:t>
            </w:r>
            <w:r w:rsidR="003C5E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Boks</w:t>
            </w:r>
          </w:p>
        </w:tc>
      </w:tr>
      <w:tr w:rsidR="000928BF" w:rsidRPr="005B4F6B" w:rsidTr="000928BF">
        <w:trPr>
          <w:trHeight w:val="1143"/>
        </w:trPr>
        <w:tc>
          <w:tcPr>
            <w:tcW w:w="851" w:type="dxa"/>
          </w:tcPr>
          <w:p w:rsidR="000928BF" w:rsidRPr="005B4F6B" w:rsidRDefault="000928BF" w:rsidP="000928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76" w:type="dxa"/>
          </w:tcPr>
          <w:p w:rsidR="000928BF" w:rsidRPr="005B4F6B" w:rsidRDefault="000928BF" w:rsidP="000928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Terwujudnya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pelestarian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perpustakaan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optimal</w:t>
            </w:r>
          </w:p>
        </w:tc>
        <w:tc>
          <w:tcPr>
            <w:tcW w:w="4021" w:type="dxa"/>
            <w:gridSpan w:val="3"/>
          </w:tcPr>
          <w:p w:rsidR="000928BF" w:rsidRPr="005B4F6B" w:rsidRDefault="000928BF" w:rsidP="000928B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8" w:hanging="31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Persentase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perpustakaan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dipreservasi</w:t>
            </w:r>
            <w:proofErr w:type="spellEnd"/>
          </w:p>
          <w:p w:rsidR="000928BF" w:rsidRPr="005B4F6B" w:rsidRDefault="000928BF" w:rsidP="000928B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8" w:hanging="31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Persentase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perpustakaan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dialihmediakan</w:t>
            </w:r>
            <w:proofErr w:type="spellEnd"/>
          </w:p>
        </w:tc>
        <w:tc>
          <w:tcPr>
            <w:tcW w:w="1417" w:type="dxa"/>
          </w:tcPr>
          <w:p w:rsidR="000928BF" w:rsidRPr="005C07E5" w:rsidRDefault="005C07E5" w:rsidP="000928B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07E5">
              <w:rPr>
                <w:rFonts w:ascii="Arial" w:hAnsi="Arial" w:cs="Arial"/>
                <w:color w:val="000000" w:themeColor="text1"/>
                <w:sz w:val="24"/>
                <w:szCs w:val="24"/>
              </w:rPr>
              <w:t>0,5%</w:t>
            </w:r>
          </w:p>
          <w:p w:rsidR="005C07E5" w:rsidRPr="005C07E5" w:rsidRDefault="005C07E5" w:rsidP="000928B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5C07E5" w:rsidRPr="005C07E5" w:rsidRDefault="005C07E5" w:rsidP="000928B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07E5">
              <w:rPr>
                <w:rFonts w:ascii="Arial" w:hAnsi="Arial" w:cs="Arial"/>
                <w:color w:val="000000" w:themeColor="text1"/>
                <w:sz w:val="24"/>
                <w:szCs w:val="24"/>
              </w:rPr>
              <w:t>1,</w:t>
            </w:r>
            <w:r w:rsidR="001F3A11">
              <w:rPr>
                <w:rFonts w:ascii="Arial" w:hAnsi="Arial" w:cs="Arial"/>
                <w:color w:val="000000" w:themeColor="text1"/>
                <w:sz w:val="24"/>
                <w:szCs w:val="24"/>
              </w:rPr>
              <w:t>81</w:t>
            </w:r>
            <w:r w:rsidRPr="005C07E5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  <w:p w:rsidR="005C07E5" w:rsidRPr="005C07E5" w:rsidRDefault="005C07E5" w:rsidP="000928B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928BF" w:rsidRPr="005B4F6B" w:rsidTr="000928BF">
        <w:trPr>
          <w:trHeight w:val="833"/>
        </w:trPr>
        <w:tc>
          <w:tcPr>
            <w:tcW w:w="851" w:type="dxa"/>
          </w:tcPr>
          <w:p w:rsidR="000928BF" w:rsidRPr="005B4F6B" w:rsidRDefault="000928BF" w:rsidP="000928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776" w:type="dxa"/>
          </w:tcPr>
          <w:p w:rsidR="000928BF" w:rsidRPr="005B4F6B" w:rsidRDefault="000928BF" w:rsidP="000928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Terpenuhinya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ketersediaan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khasanah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arsip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bernilai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sejarah</w:t>
            </w:r>
            <w:proofErr w:type="spellEnd"/>
          </w:p>
        </w:tc>
        <w:tc>
          <w:tcPr>
            <w:tcW w:w="4021" w:type="dxa"/>
            <w:gridSpan w:val="3"/>
          </w:tcPr>
          <w:p w:rsidR="000928BF" w:rsidRDefault="00EB2C3F" w:rsidP="000928B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8" w:hanging="31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="000928BF"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928BF" w:rsidRPr="005B4F6B">
              <w:rPr>
                <w:rFonts w:ascii="Arial" w:hAnsi="Arial" w:cs="Arial"/>
                <w:sz w:val="24"/>
                <w:szCs w:val="24"/>
              </w:rPr>
              <w:t>arsip</w:t>
            </w:r>
            <w:proofErr w:type="spellEnd"/>
            <w:r w:rsidR="000928BF" w:rsidRPr="005B4F6B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0928BF" w:rsidRPr="005B4F6B">
              <w:rPr>
                <w:rFonts w:ascii="Arial" w:hAnsi="Arial" w:cs="Arial"/>
                <w:sz w:val="24"/>
                <w:szCs w:val="24"/>
              </w:rPr>
              <w:t>digitalisasi</w:t>
            </w:r>
            <w:proofErr w:type="spellEnd"/>
            <w:r w:rsidR="000928BF" w:rsidRPr="005B4F6B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="000928BF" w:rsidRPr="005B4F6B">
              <w:rPr>
                <w:rFonts w:ascii="Arial" w:hAnsi="Arial" w:cs="Arial"/>
                <w:sz w:val="24"/>
                <w:szCs w:val="24"/>
              </w:rPr>
              <w:t>dialihmediakan</w:t>
            </w:r>
            <w:proofErr w:type="spellEnd"/>
          </w:p>
          <w:p w:rsidR="003C62DC" w:rsidRPr="005B4F6B" w:rsidRDefault="003C62DC" w:rsidP="000928B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8" w:hanging="31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arsip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dipreservasi</w:t>
            </w:r>
            <w:proofErr w:type="spellEnd"/>
          </w:p>
          <w:p w:rsidR="000928BF" w:rsidRPr="005B4F6B" w:rsidRDefault="000928BF" w:rsidP="000928B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8" w:hanging="31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arsip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diselamatkan</w:t>
            </w:r>
            <w:proofErr w:type="spellEnd"/>
            <w:r w:rsidR="003C62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C62DC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3C62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C62DC">
              <w:rPr>
                <w:rFonts w:ascii="Arial" w:hAnsi="Arial" w:cs="Arial"/>
                <w:sz w:val="24"/>
                <w:szCs w:val="24"/>
              </w:rPr>
              <w:t>dimanfaatkan</w:t>
            </w:r>
            <w:proofErr w:type="spellEnd"/>
          </w:p>
        </w:tc>
        <w:tc>
          <w:tcPr>
            <w:tcW w:w="1417" w:type="dxa"/>
          </w:tcPr>
          <w:p w:rsidR="000928BF" w:rsidRPr="005C07E5" w:rsidRDefault="001F3A11" w:rsidP="000928B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12.600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lembar</w:t>
            </w:r>
            <w:proofErr w:type="spellEnd"/>
          </w:p>
          <w:p w:rsidR="0080497E" w:rsidRDefault="00EB2C3F" w:rsidP="000928B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B2C3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220 </w:t>
            </w:r>
            <w:proofErr w:type="spellStart"/>
            <w:r w:rsidRPr="00EB2C3F">
              <w:rPr>
                <w:rFonts w:ascii="Arial" w:hAnsi="Arial" w:cs="Arial"/>
                <w:color w:val="000000" w:themeColor="text1"/>
                <w:sz w:val="24"/>
                <w:szCs w:val="24"/>
              </w:rPr>
              <w:t>lembar</w:t>
            </w:r>
            <w:proofErr w:type="spellEnd"/>
          </w:p>
          <w:p w:rsidR="003C62DC" w:rsidRPr="005C07E5" w:rsidRDefault="00884C84" w:rsidP="000928B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khasanah</w:t>
            </w:r>
            <w:proofErr w:type="spellEnd"/>
          </w:p>
        </w:tc>
      </w:tr>
      <w:tr w:rsidR="000928BF" w:rsidRPr="005B4F6B" w:rsidTr="000928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17" w:type="dxa"/>
          <w:trHeight w:val="534"/>
        </w:trPr>
        <w:tc>
          <w:tcPr>
            <w:tcW w:w="5074" w:type="dxa"/>
            <w:gridSpan w:val="3"/>
          </w:tcPr>
          <w:p w:rsidR="000928BF" w:rsidRPr="005B4F6B" w:rsidRDefault="000928BF" w:rsidP="00A568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3" w:type="dxa"/>
          </w:tcPr>
          <w:p w:rsidR="000928BF" w:rsidRPr="005B4F6B" w:rsidRDefault="000928BF" w:rsidP="00A568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1" w:type="dxa"/>
          </w:tcPr>
          <w:p w:rsidR="000928BF" w:rsidRPr="005B4F6B" w:rsidRDefault="000928BF" w:rsidP="00A568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BF" w:rsidRDefault="000928BF" w:rsidP="00765F85">
      <w:pPr>
        <w:spacing w:line="240" w:lineRule="auto"/>
        <w:ind w:left="284" w:hanging="284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709"/>
        <w:gridCol w:w="2126"/>
        <w:gridCol w:w="1294"/>
      </w:tblGrid>
      <w:tr w:rsidR="000928BF" w:rsidRPr="005B4F6B" w:rsidTr="007B451D">
        <w:trPr>
          <w:trHeight w:val="539"/>
        </w:trPr>
        <w:tc>
          <w:tcPr>
            <w:tcW w:w="704" w:type="dxa"/>
          </w:tcPr>
          <w:p w:rsidR="000928BF" w:rsidRPr="005B4F6B" w:rsidRDefault="000928BF" w:rsidP="00A21DE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B4F6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536" w:type="dxa"/>
          </w:tcPr>
          <w:p w:rsidR="000928BF" w:rsidRPr="005B4F6B" w:rsidRDefault="000928BF" w:rsidP="00A21DE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B4F6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709" w:type="dxa"/>
          </w:tcPr>
          <w:p w:rsidR="000928BF" w:rsidRPr="005B4F6B" w:rsidRDefault="000928BF" w:rsidP="00A21DE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:rsidR="000928BF" w:rsidRPr="005B4F6B" w:rsidRDefault="000928BF" w:rsidP="00A21DE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B4F6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ANGGARAN</w:t>
            </w:r>
          </w:p>
        </w:tc>
        <w:tc>
          <w:tcPr>
            <w:tcW w:w="1294" w:type="dxa"/>
          </w:tcPr>
          <w:p w:rsidR="000928BF" w:rsidRPr="005B4F6B" w:rsidRDefault="000928BF" w:rsidP="00A21DE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B4F6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KET</w:t>
            </w:r>
          </w:p>
        </w:tc>
      </w:tr>
      <w:tr w:rsidR="000928BF" w:rsidRPr="005B4F6B" w:rsidTr="007B451D">
        <w:tc>
          <w:tcPr>
            <w:tcW w:w="704" w:type="dxa"/>
          </w:tcPr>
          <w:p w:rsidR="000928BF" w:rsidRPr="005B4F6B" w:rsidRDefault="000928BF" w:rsidP="00A21DE9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:rsidR="000928BF" w:rsidRPr="005B4F6B" w:rsidRDefault="000928BF" w:rsidP="00A21DE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 xml:space="preserve">Program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Budaya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Baca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Perpustakaan</w:t>
            </w:r>
            <w:proofErr w:type="spellEnd"/>
          </w:p>
        </w:tc>
        <w:tc>
          <w:tcPr>
            <w:tcW w:w="709" w:type="dxa"/>
          </w:tcPr>
          <w:p w:rsidR="000928BF" w:rsidRPr="005B4F6B" w:rsidRDefault="000928BF" w:rsidP="00A21DE9">
            <w:pPr>
              <w:spacing w:line="360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0928BF" w:rsidRPr="005B4F6B" w:rsidRDefault="000928BF" w:rsidP="00A21DE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5.248.590.000,00</w:t>
            </w:r>
          </w:p>
        </w:tc>
        <w:tc>
          <w:tcPr>
            <w:tcW w:w="1294" w:type="dxa"/>
          </w:tcPr>
          <w:p w:rsidR="000928BF" w:rsidRPr="005B4F6B" w:rsidRDefault="000928BF" w:rsidP="00A21DE9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APBD</w:t>
            </w:r>
          </w:p>
        </w:tc>
      </w:tr>
      <w:tr w:rsidR="000928BF" w:rsidTr="007B451D">
        <w:tc>
          <w:tcPr>
            <w:tcW w:w="704" w:type="dxa"/>
          </w:tcPr>
          <w:p w:rsidR="000928BF" w:rsidRDefault="000928BF" w:rsidP="00A21DE9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:rsidR="000928BF" w:rsidRPr="005B4F6B" w:rsidRDefault="000928BF" w:rsidP="00A21D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 xml:space="preserve">Program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Kearsipan</w:t>
            </w:r>
            <w:proofErr w:type="spellEnd"/>
          </w:p>
        </w:tc>
        <w:tc>
          <w:tcPr>
            <w:tcW w:w="709" w:type="dxa"/>
          </w:tcPr>
          <w:p w:rsidR="000928BF" w:rsidRDefault="000928BF" w:rsidP="00A21DE9">
            <w:pPr>
              <w:spacing w:line="360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0928BF" w:rsidRDefault="000928BF" w:rsidP="00A21DE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3.288.128.000,00</w:t>
            </w:r>
          </w:p>
        </w:tc>
        <w:tc>
          <w:tcPr>
            <w:tcW w:w="1294" w:type="dxa"/>
          </w:tcPr>
          <w:p w:rsidR="000928BF" w:rsidRDefault="000928BF" w:rsidP="00A21DE9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APBD</w:t>
            </w:r>
          </w:p>
        </w:tc>
      </w:tr>
      <w:tr w:rsidR="000928BF" w:rsidTr="007B451D">
        <w:tc>
          <w:tcPr>
            <w:tcW w:w="704" w:type="dxa"/>
          </w:tcPr>
          <w:p w:rsidR="000928BF" w:rsidRDefault="000928BF" w:rsidP="00A21DE9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:rsidR="000928BF" w:rsidRPr="005B4F6B" w:rsidRDefault="000928BF" w:rsidP="00A21D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 xml:space="preserve">Program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Perpustakaan</w:t>
            </w:r>
            <w:proofErr w:type="spellEnd"/>
          </w:p>
        </w:tc>
        <w:tc>
          <w:tcPr>
            <w:tcW w:w="709" w:type="dxa"/>
          </w:tcPr>
          <w:p w:rsidR="000928BF" w:rsidRDefault="000928BF" w:rsidP="00A21DE9">
            <w:pPr>
              <w:spacing w:line="360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0928BF" w:rsidRDefault="000928BF" w:rsidP="00A21DE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F6B">
              <w:rPr>
                <w:rFonts w:ascii="Arial" w:hAnsi="Arial" w:cs="Arial"/>
                <w:color w:val="000000" w:themeColor="text1"/>
                <w:sz w:val="24"/>
                <w:szCs w:val="24"/>
              </w:rPr>
              <w:t>1.420.013.000,00</w:t>
            </w:r>
          </w:p>
        </w:tc>
        <w:tc>
          <w:tcPr>
            <w:tcW w:w="1294" w:type="dxa"/>
          </w:tcPr>
          <w:p w:rsidR="000928BF" w:rsidRDefault="000928BF" w:rsidP="00A21DE9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APBN</w:t>
            </w:r>
          </w:p>
        </w:tc>
      </w:tr>
      <w:tr w:rsidR="000928BF" w:rsidTr="007B451D">
        <w:tc>
          <w:tcPr>
            <w:tcW w:w="704" w:type="dxa"/>
          </w:tcPr>
          <w:p w:rsidR="000928BF" w:rsidRDefault="000928BF" w:rsidP="00A21DE9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4.</w:t>
            </w:r>
          </w:p>
        </w:tc>
        <w:tc>
          <w:tcPr>
            <w:tcW w:w="4536" w:type="dxa"/>
          </w:tcPr>
          <w:p w:rsidR="000928BF" w:rsidRPr="005B4F6B" w:rsidRDefault="000928BF" w:rsidP="00A21D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 xml:space="preserve">Program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Penyelenggaraan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Kearsipan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Nasional</w:t>
            </w:r>
            <w:proofErr w:type="spellEnd"/>
          </w:p>
        </w:tc>
        <w:tc>
          <w:tcPr>
            <w:tcW w:w="709" w:type="dxa"/>
          </w:tcPr>
          <w:p w:rsidR="000928BF" w:rsidRDefault="000928BF" w:rsidP="00A21DE9">
            <w:pPr>
              <w:spacing w:line="360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0928BF" w:rsidRPr="005B4F6B" w:rsidRDefault="000928BF" w:rsidP="00A21DE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F6B">
              <w:rPr>
                <w:rFonts w:ascii="Arial" w:hAnsi="Arial" w:cs="Arial"/>
                <w:color w:val="000000" w:themeColor="text1"/>
                <w:sz w:val="24"/>
                <w:szCs w:val="24"/>
              </w:rPr>
              <w:t>474.720.000,00</w:t>
            </w:r>
          </w:p>
        </w:tc>
        <w:tc>
          <w:tcPr>
            <w:tcW w:w="1294" w:type="dxa"/>
          </w:tcPr>
          <w:p w:rsidR="000928BF" w:rsidRDefault="000928BF" w:rsidP="00A21DE9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APBN</w:t>
            </w:r>
          </w:p>
        </w:tc>
      </w:tr>
    </w:tbl>
    <w:p w:rsidR="000928BF" w:rsidRDefault="000928BF" w:rsidP="00765F85">
      <w:pPr>
        <w:spacing w:line="240" w:lineRule="auto"/>
        <w:ind w:left="284" w:hanging="284"/>
        <w:jc w:val="center"/>
        <w:rPr>
          <w:rFonts w:ascii="Arial" w:hAnsi="Arial" w:cs="Arial"/>
          <w:b/>
          <w:sz w:val="24"/>
          <w:szCs w:val="24"/>
        </w:rPr>
      </w:pPr>
    </w:p>
    <w:p w:rsidR="000928BF" w:rsidRPr="005B4F6B" w:rsidRDefault="000928BF" w:rsidP="00765F85">
      <w:pPr>
        <w:spacing w:line="240" w:lineRule="auto"/>
        <w:ind w:left="284" w:hanging="284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387"/>
      </w:tblGrid>
      <w:tr w:rsidR="00841EA6" w:rsidRPr="005B4F6B" w:rsidTr="007B451D">
        <w:trPr>
          <w:trHeight w:val="603"/>
        </w:trPr>
        <w:tc>
          <w:tcPr>
            <w:tcW w:w="4111" w:type="dxa"/>
          </w:tcPr>
          <w:p w:rsidR="00841EA6" w:rsidRDefault="00841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B451D" w:rsidRDefault="007B45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B451D" w:rsidRPr="005B4F6B" w:rsidRDefault="007B45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:rsidR="007B451D" w:rsidRPr="005B4F6B" w:rsidRDefault="006E1F7D" w:rsidP="00AF19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Bandung,</w:t>
            </w:r>
            <w:r w:rsidR="00AF1918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="00CB7521" w:rsidRPr="005B4F6B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</w:tr>
      <w:tr w:rsidR="00841EA6" w:rsidRPr="005B4F6B" w:rsidTr="007B451D">
        <w:tc>
          <w:tcPr>
            <w:tcW w:w="4111" w:type="dxa"/>
          </w:tcPr>
          <w:p w:rsidR="00841EA6" w:rsidRPr="005B4F6B" w:rsidRDefault="007B45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GUBERNUR JAWA BARAT,</w:t>
            </w:r>
          </w:p>
          <w:p w:rsidR="00EA4968" w:rsidRPr="005B4F6B" w:rsidRDefault="00EA49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4968" w:rsidRDefault="00EA49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B451D" w:rsidRDefault="007B45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B451D" w:rsidRDefault="007B45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B451D" w:rsidRPr="005B4F6B" w:rsidRDefault="007B45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4968" w:rsidRPr="005B4F6B" w:rsidRDefault="00EA49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4968" w:rsidRPr="005B4F6B" w:rsidRDefault="00EA49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AHMAD HERYAWAN</w:t>
            </w:r>
          </w:p>
        </w:tc>
        <w:tc>
          <w:tcPr>
            <w:tcW w:w="5387" w:type="dxa"/>
          </w:tcPr>
          <w:p w:rsidR="007B451D" w:rsidRDefault="007B451D" w:rsidP="007B45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 xml:space="preserve">KEPALA DINAS </w:t>
            </w:r>
          </w:p>
          <w:p w:rsidR="007B451D" w:rsidRDefault="007B451D" w:rsidP="007B45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PERPUSTAKAAN DAN KEARSIPAN DAERAH</w:t>
            </w:r>
          </w:p>
          <w:p w:rsidR="007B451D" w:rsidRDefault="007B451D" w:rsidP="007B45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PROVINSI JAWA BARAT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41EA6" w:rsidRPr="005B4F6B" w:rsidRDefault="00EA49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A4968" w:rsidRPr="005B4F6B" w:rsidRDefault="00EA49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A4968" w:rsidRPr="005B4F6B" w:rsidRDefault="00EA49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A4968" w:rsidRPr="005B4F6B" w:rsidRDefault="00EA49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7521" w:rsidRPr="005B4F6B" w:rsidRDefault="00CB7521" w:rsidP="00CB75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Hj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. TATI IRIANI, SH.,MM </w:t>
            </w:r>
          </w:p>
          <w:p w:rsidR="00CB7521" w:rsidRPr="005B4F6B" w:rsidRDefault="00CB7521" w:rsidP="00CB75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 xml:space="preserve">Pembina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5B4F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4F6B">
              <w:rPr>
                <w:rFonts w:ascii="Arial" w:hAnsi="Arial" w:cs="Arial"/>
                <w:sz w:val="24"/>
                <w:szCs w:val="24"/>
              </w:rPr>
              <w:t>Madya</w:t>
            </w:r>
            <w:proofErr w:type="spellEnd"/>
          </w:p>
          <w:p w:rsidR="00CB7521" w:rsidRPr="005B4F6B" w:rsidRDefault="00CB7521" w:rsidP="00CB75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6B">
              <w:rPr>
                <w:rFonts w:ascii="Arial" w:hAnsi="Arial" w:cs="Arial"/>
                <w:sz w:val="24"/>
                <w:szCs w:val="24"/>
              </w:rPr>
              <w:t>NIP. 19590422 198503 2 002</w:t>
            </w:r>
          </w:p>
          <w:p w:rsidR="00EA4968" w:rsidRPr="005B4F6B" w:rsidRDefault="00EA49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C0261" w:rsidRDefault="009C0261" w:rsidP="00A14480">
      <w:pPr>
        <w:spacing w:after="0" w:line="240" w:lineRule="auto"/>
        <w:jc w:val="center"/>
        <w:rPr>
          <w:rFonts w:ascii="Arial" w:hAnsi="Arial" w:cs="Arial"/>
          <w:b/>
          <w:color w:val="00B050"/>
        </w:rPr>
      </w:pPr>
    </w:p>
    <w:p w:rsidR="009C0261" w:rsidRDefault="009C0261" w:rsidP="00A14480">
      <w:pPr>
        <w:spacing w:after="0" w:line="240" w:lineRule="auto"/>
        <w:jc w:val="center"/>
        <w:rPr>
          <w:rFonts w:ascii="Arial" w:hAnsi="Arial" w:cs="Arial"/>
          <w:b/>
          <w:color w:val="00B050"/>
        </w:rPr>
      </w:pPr>
    </w:p>
    <w:p w:rsidR="009C0261" w:rsidRDefault="009C0261" w:rsidP="00A14480">
      <w:pPr>
        <w:spacing w:after="0" w:line="240" w:lineRule="auto"/>
        <w:jc w:val="center"/>
        <w:rPr>
          <w:rFonts w:ascii="Arial" w:hAnsi="Arial" w:cs="Arial"/>
          <w:b/>
          <w:color w:val="00B050"/>
        </w:rPr>
      </w:pPr>
    </w:p>
    <w:p w:rsidR="009C0261" w:rsidRDefault="009C0261" w:rsidP="00A14480">
      <w:pPr>
        <w:spacing w:after="0" w:line="240" w:lineRule="auto"/>
        <w:jc w:val="center"/>
        <w:rPr>
          <w:rFonts w:ascii="Arial" w:hAnsi="Arial" w:cs="Arial"/>
          <w:b/>
          <w:color w:val="00B050"/>
        </w:rPr>
      </w:pPr>
    </w:p>
    <w:p w:rsidR="009C0261" w:rsidRDefault="009C0261" w:rsidP="00A14480">
      <w:pPr>
        <w:spacing w:after="0" w:line="240" w:lineRule="auto"/>
        <w:jc w:val="center"/>
        <w:rPr>
          <w:rFonts w:ascii="Arial" w:hAnsi="Arial" w:cs="Arial"/>
          <w:b/>
          <w:color w:val="00B050"/>
        </w:rPr>
      </w:pPr>
    </w:p>
    <w:p w:rsidR="009C0261" w:rsidRDefault="009C0261" w:rsidP="00A14480">
      <w:pPr>
        <w:spacing w:after="0" w:line="240" w:lineRule="auto"/>
        <w:jc w:val="center"/>
        <w:rPr>
          <w:rFonts w:ascii="Arial" w:hAnsi="Arial" w:cs="Arial"/>
          <w:b/>
          <w:color w:val="00B050"/>
        </w:rPr>
      </w:pPr>
    </w:p>
    <w:p w:rsidR="009C0261" w:rsidRDefault="009C0261" w:rsidP="00A14480">
      <w:pPr>
        <w:spacing w:after="0" w:line="240" w:lineRule="auto"/>
        <w:jc w:val="center"/>
        <w:rPr>
          <w:rFonts w:ascii="Arial" w:hAnsi="Arial" w:cs="Arial"/>
          <w:b/>
          <w:color w:val="00B050"/>
        </w:rPr>
      </w:pPr>
    </w:p>
    <w:p w:rsidR="009C0261" w:rsidRDefault="009C0261" w:rsidP="00A14480">
      <w:pPr>
        <w:spacing w:after="0" w:line="240" w:lineRule="auto"/>
        <w:jc w:val="center"/>
        <w:rPr>
          <w:rFonts w:ascii="Arial" w:hAnsi="Arial" w:cs="Arial"/>
          <w:b/>
          <w:color w:val="00B050"/>
        </w:rPr>
      </w:pPr>
    </w:p>
    <w:p w:rsidR="009C0261" w:rsidRDefault="009C0261" w:rsidP="00A14480">
      <w:pPr>
        <w:spacing w:after="0" w:line="240" w:lineRule="auto"/>
        <w:jc w:val="center"/>
        <w:rPr>
          <w:rFonts w:ascii="Arial" w:hAnsi="Arial" w:cs="Arial"/>
          <w:b/>
          <w:color w:val="00B050"/>
        </w:rPr>
      </w:pPr>
    </w:p>
    <w:p w:rsidR="009C0261" w:rsidRDefault="009C0261" w:rsidP="00A14480">
      <w:pPr>
        <w:spacing w:after="0" w:line="240" w:lineRule="auto"/>
        <w:jc w:val="center"/>
        <w:rPr>
          <w:rFonts w:ascii="Arial" w:hAnsi="Arial" w:cs="Arial"/>
          <w:b/>
          <w:color w:val="00B050"/>
        </w:rPr>
      </w:pPr>
    </w:p>
    <w:p w:rsidR="009C0261" w:rsidRDefault="009C0261" w:rsidP="00A14480">
      <w:pPr>
        <w:spacing w:after="0" w:line="240" w:lineRule="auto"/>
        <w:jc w:val="center"/>
        <w:rPr>
          <w:rFonts w:ascii="Arial" w:hAnsi="Arial" w:cs="Arial"/>
          <w:b/>
          <w:color w:val="00B050"/>
        </w:rPr>
      </w:pPr>
    </w:p>
    <w:p w:rsidR="009C0261" w:rsidRDefault="009C0261" w:rsidP="00A14480">
      <w:pPr>
        <w:spacing w:after="0" w:line="240" w:lineRule="auto"/>
        <w:jc w:val="center"/>
        <w:rPr>
          <w:rFonts w:ascii="Arial" w:hAnsi="Arial" w:cs="Arial"/>
          <w:b/>
          <w:color w:val="00B050"/>
        </w:rPr>
      </w:pPr>
    </w:p>
    <w:p w:rsidR="00841EA6" w:rsidRPr="008A1335" w:rsidRDefault="00841EA6">
      <w:pPr>
        <w:spacing w:line="240" w:lineRule="auto"/>
        <w:jc w:val="center"/>
        <w:rPr>
          <w:rFonts w:ascii="Arial" w:hAnsi="Arial" w:cs="Arial"/>
          <w:b/>
        </w:rPr>
      </w:pPr>
    </w:p>
    <w:sectPr w:rsidR="00841EA6" w:rsidRPr="008A1335" w:rsidSect="00750C7D">
      <w:pgSz w:w="12242" w:h="18722" w:code="10000"/>
      <w:pgMar w:top="1440" w:right="1423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30355"/>
    <w:multiLevelType w:val="hybridMultilevel"/>
    <w:tmpl w:val="EEFCB9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E4827"/>
    <w:multiLevelType w:val="hybridMultilevel"/>
    <w:tmpl w:val="79FC3C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34E0A"/>
    <w:multiLevelType w:val="hybridMultilevel"/>
    <w:tmpl w:val="4EF23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86BEE"/>
    <w:multiLevelType w:val="hybridMultilevel"/>
    <w:tmpl w:val="BE52BF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C0C1F"/>
    <w:multiLevelType w:val="hybridMultilevel"/>
    <w:tmpl w:val="6BEA6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0D"/>
    <w:rsid w:val="000474B7"/>
    <w:rsid w:val="00056472"/>
    <w:rsid w:val="0008648A"/>
    <w:rsid w:val="000928BF"/>
    <w:rsid w:val="000949BE"/>
    <w:rsid w:val="000D2A8E"/>
    <w:rsid w:val="000D784F"/>
    <w:rsid w:val="00107D73"/>
    <w:rsid w:val="0011301F"/>
    <w:rsid w:val="00137C79"/>
    <w:rsid w:val="001530A7"/>
    <w:rsid w:val="001618A8"/>
    <w:rsid w:val="001630D1"/>
    <w:rsid w:val="00190DB2"/>
    <w:rsid w:val="001A4274"/>
    <w:rsid w:val="001D0BF1"/>
    <w:rsid w:val="001F3A11"/>
    <w:rsid w:val="0020279D"/>
    <w:rsid w:val="00206465"/>
    <w:rsid w:val="0022554E"/>
    <w:rsid w:val="00244DC2"/>
    <w:rsid w:val="00246E3C"/>
    <w:rsid w:val="002661C9"/>
    <w:rsid w:val="0027689C"/>
    <w:rsid w:val="002A4D23"/>
    <w:rsid w:val="002B23EA"/>
    <w:rsid w:val="002D4999"/>
    <w:rsid w:val="002D6AEB"/>
    <w:rsid w:val="00324133"/>
    <w:rsid w:val="00364B22"/>
    <w:rsid w:val="00372DDB"/>
    <w:rsid w:val="003A0664"/>
    <w:rsid w:val="003C5E57"/>
    <w:rsid w:val="003C62DC"/>
    <w:rsid w:val="003D0D75"/>
    <w:rsid w:val="003E03F9"/>
    <w:rsid w:val="003E7EDB"/>
    <w:rsid w:val="00410F4D"/>
    <w:rsid w:val="0048408A"/>
    <w:rsid w:val="004850F5"/>
    <w:rsid w:val="004E3A92"/>
    <w:rsid w:val="00500604"/>
    <w:rsid w:val="0055157B"/>
    <w:rsid w:val="0056075E"/>
    <w:rsid w:val="00573DBB"/>
    <w:rsid w:val="0058757B"/>
    <w:rsid w:val="005B4F6B"/>
    <w:rsid w:val="005C07E5"/>
    <w:rsid w:val="005C6CD9"/>
    <w:rsid w:val="00607834"/>
    <w:rsid w:val="00622012"/>
    <w:rsid w:val="006300A8"/>
    <w:rsid w:val="00670B79"/>
    <w:rsid w:val="006A5905"/>
    <w:rsid w:val="006E1F7D"/>
    <w:rsid w:val="00706069"/>
    <w:rsid w:val="007325F5"/>
    <w:rsid w:val="00750C7D"/>
    <w:rsid w:val="00765F85"/>
    <w:rsid w:val="007B451D"/>
    <w:rsid w:val="00800C8C"/>
    <w:rsid w:val="0080497E"/>
    <w:rsid w:val="00825C47"/>
    <w:rsid w:val="0083310C"/>
    <w:rsid w:val="00841EA6"/>
    <w:rsid w:val="00874B61"/>
    <w:rsid w:val="00884C84"/>
    <w:rsid w:val="00887557"/>
    <w:rsid w:val="008A1335"/>
    <w:rsid w:val="008B0BAE"/>
    <w:rsid w:val="008D6455"/>
    <w:rsid w:val="00916F40"/>
    <w:rsid w:val="00926093"/>
    <w:rsid w:val="00933292"/>
    <w:rsid w:val="00934507"/>
    <w:rsid w:val="00960D61"/>
    <w:rsid w:val="00994F93"/>
    <w:rsid w:val="0099672C"/>
    <w:rsid w:val="009A6570"/>
    <w:rsid w:val="009B2A30"/>
    <w:rsid w:val="009C0261"/>
    <w:rsid w:val="009E2D26"/>
    <w:rsid w:val="009F365B"/>
    <w:rsid w:val="00A10413"/>
    <w:rsid w:val="00A14480"/>
    <w:rsid w:val="00A56810"/>
    <w:rsid w:val="00A770A7"/>
    <w:rsid w:val="00A924EA"/>
    <w:rsid w:val="00AB0F86"/>
    <w:rsid w:val="00AC043C"/>
    <w:rsid w:val="00AD2E21"/>
    <w:rsid w:val="00AF1918"/>
    <w:rsid w:val="00AF7EA7"/>
    <w:rsid w:val="00B0097B"/>
    <w:rsid w:val="00B033E3"/>
    <w:rsid w:val="00C016F9"/>
    <w:rsid w:val="00C24210"/>
    <w:rsid w:val="00C44DFA"/>
    <w:rsid w:val="00C466E7"/>
    <w:rsid w:val="00C5040D"/>
    <w:rsid w:val="00C51636"/>
    <w:rsid w:val="00C97F36"/>
    <w:rsid w:val="00CB4C3E"/>
    <w:rsid w:val="00CB7521"/>
    <w:rsid w:val="00D85F24"/>
    <w:rsid w:val="00DD7C62"/>
    <w:rsid w:val="00DE37A5"/>
    <w:rsid w:val="00E46769"/>
    <w:rsid w:val="00EA4968"/>
    <w:rsid w:val="00EB2C3F"/>
    <w:rsid w:val="00EF20E7"/>
    <w:rsid w:val="00F1552A"/>
    <w:rsid w:val="00F57B34"/>
    <w:rsid w:val="00F83B21"/>
    <w:rsid w:val="00FA2A48"/>
    <w:rsid w:val="00FB2768"/>
    <w:rsid w:val="00FC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0DB81A-E6D6-4B81-850D-09C89C3A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4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04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D30B3-B665-409E-81F2-C3F4F0C64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PERENCANAAN-01</dc:creator>
  <cp:lastModifiedBy>PERENCANAAN-01</cp:lastModifiedBy>
  <cp:revision>20</cp:revision>
  <cp:lastPrinted>2017-04-28T08:00:00Z</cp:lastPrinted>
  <dcterms:created xsi:type="dcterms:W3CDTF">2017-04-07T02:41:00Z</dcterms:created>
  <dcterms:modified xsi:type="dcterms:W3CDTF">2017-04-28T08:01:00Z</dcterms:modified>
</cp:coreProperties>
</file>