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TENAGA KERJA DAN TRANSMIGRASI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Dr.Ir Ferry Sofwan Arif, M.Si.</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Tenaga Kerja dan Transmigrasi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Dr.Ir Ferry Sofwan Arif, M.Si.</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TENAGA KERJA DAN TRANSMIGRASI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tenaga kerja yang kompeten, produktif dan berdaya saing</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pencari kerja terdaftar yang memiliki sertifikat pelatihan
Persentase pencari kerja terdaftar yang memiliki sertifikat kompetensi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3.63 Persen
0.50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penempatan tenaga kerja yang efektif, dan perluasan penciptaan lapangan kerja serta menciptakan wirausaha baru</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serapan tenaga kerja
Jumlah wirausaha baru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88.21 Persen
1000.00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hubungan industrial yang harmonis</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penyelesaian kasus hubungan industrial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 nya pelaksanaan norma ketenagakerjaan di tempat kerja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penurunan jumlah kecelakaan kerja
Persentase fasilitasi penyelesaian kasus CTKI dan TKI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23.68 Persen
30.00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kesejahteraan tenaga kerja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kepesertaan Jaminan Sosial Ketenagakerjaan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14.03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kesiapan calon transmigran sebelum ditempatkan di daerah penempatan transmigrasi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keluarga calon transmigran yang telah dilatih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210.00 KK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Tenaga Kerja dan Transmigrasi Provinsi Jawa Barat</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Dr.Ir Ferry Sofwan Arif, M.Si.</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