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EE" w:rsidRPr="004078F7" w:rsidRDefault="00365DEE" w:rsidP="00365DEE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7D2AFF22" wp14:editId="758AC1D8">
            <wp:simplePos x="0" y="0"/>
            <wp:positionH relativeFrom="column">
              <wp:posOffset>5381625</wp:posOffset>
            </wp:positionH>
            <wp:positionV relativeFrom="paragraph">
              <wp:posOffset>-290830</wp:posOffset>
            </wp:positionV>
            <wp:extent cx="1009650" cy="1031805"/>
            <wp:effectExtent l="0" t="0" r="0" b="0"/>
            <wp:wrapNone/>
            <wp:docPr id="6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KERJA SAMA DAN KEMITRAAN</w:t>
      </w:r>
    </w:p>
    <w:p w:rsidR="00365DEE" w:rsidRPr="00E573E9" w:rsidRDefault="00365DEE" w:rsidP="00365DEE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SMA </w:t>
      </w:r>
      <w:r w:rsidRPr="00E573E9">
        <w:rPr>
          <w:rFonts w:asciiTheme="majorHAnsi" w:hAnsiTheme="majorHAnsi" w:cs="Aharoni"/>
          <w:b/>
          <w:sz w:val="28"/>
          <w:szCs w:val="28"/>
        </w:rPr>
        <w:t>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365DEE" w:rsidRPr="00851DB5" w:rsidRDefault="00365DEE" w:rsidP="00365DEE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>
        <w:rPr>
          <w:rFonts w:asciiTheme="majorHAnsi" w:hAnsiTheme="majorHAnsi" w:cs="Aharoni"/>
          <w:b/>
          <w:sz w:val="28"/>
          <w:szCs w:val="28"/>
        </w:rPr>
        <w:t>-20</w:t>
      </w:r>
      <w:r>
        <w:rPr>
          <w:rFonts w:asciiTheme="majorHAnsi" w:hAnsiTheme="majorHAnsi" w:cs="Aharoni"/>
          <w:b/>
          <w:sz w:val="28"/>
          <w:szCs w:val="28"/>
          <w:lang w:val="id-ID"/>
        </w:rPr>
        <w:t>19</w:t>
      </w:r>
    </w:p>
    <w:p w:rsidR="00365DEE" w:rsidRDefault="00365DEE" w:rsidP="00365DEE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403DD8" w:rsidRPr="00735AC8" w:rsidRDefault="00403DD8" w:rsidP="00365DEE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365DEE" w:rsidRPr="001B1F91" w:rsidRDefault="00365DEE" w:rsidP="00365DEE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402"/>
        <w:gridCol w:w="284"/>
        <w:gridCol w:w="6237"/>
      </w:tblGrid>
      <w:tr w:rsidR="00E53A7C" w:rsidRPr="00C36140" w:rsidTr="00E55C5A">
        <w:tc>
          <w:tcPr>
            <w:tcW w:w="3402" w:type="dxa"/>
          </w:tcPr>
          <w:p w:rsidR="00E53A7C" w:rsidRDefault="00E53A7C" w:rsidP="00AA6AB1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Bidang Kegiatan</w:t>
            </w:r>
          </w:p>
        </w:tc>
        <w:tc>
          <w:tcPr>
            <w:tcW w:w="284" w:type="dxa"/>
          </w:tcPr>
          <w:p w:rsidR="00E53A7C" w:rsidRPr="00C36140" w:rsidRDefault="00E53A7C" w:rsidP="00E55C5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36140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53A7C" w:rsidRPr="00C138CE" w:rsidRDefault="00E53A7C" w:rsidP="00E55C5A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Pendidikan </w:t>
            </w:r>
          </w:p>
        </w:tc>
      </w:tr>
      <w:tr w:rsidR="00E53A7C" w:rsidRPr="00C36140" w:rsidTr="00E55C5A">
        <w:tc>
          <w:tcPr>
            <w:tcW w:w="3402" w:type="dxa"/>
          </w:tcPr>
          <w:p w:rsidR="00E53A7C" w:rsidRDefault="00E53A7C" w:rsidP="00AA6AB1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Nama Mitra</w:t>
            </w:r>
          </w:p>
        </w:tc>
        <w:tc>
          <w:tcPr>
            <w:tcW w:w="284" w:type="dxa"/>
          </w:tcPr>
          <w:p w:rsidR="00E53A7C" w:rsidRPr="00C36140" w:rsidRDefault="00E53A7C" w:rsidP="00E55C5A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E53A7C" w:rsidRPr="00C138CE" w:rsidRDefault="00E53A7C" w:rsidP="00E55C5A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bookmarkStart w:id="0" w:name="_GoBack"/>
            <w:bookmarkEnd w:id="0"/>
            <w:r w:rsidRPr="00C138CE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Prodi Bahasa Inggris, Fakultas Tarbiyah dan Keguruan  UIN AR-Raniry Banda Aceh</w:t>
            </w:r>
          </w:p>
        </w:tc>
      </w:tr>
      <w:tr w:rsidR="00E53A7C" w:rsidRPr="00C36140" w:rsidTr="00E55C5A">
        <w:tc>
          <w:tcPr>
            <w:tcW w:w="3402" w:type="dxa"/>
          </w:tcPr>
          <w:p w:rsidR="00E53A7C" w:rsidRDefault="00E53A7C" w:rsidP="00AA6AB1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Bentuk Kegiatan  </w:t>
            </w:r>
          </w:p>
        </w:tc>
        <w:tc>
          <w:tcPr>
            <w:tcW w:w="284" w:type="dxa"/>
          </w:tcPr>
          <w:p w:rsidR="00E53A7C" w:rsidRDefault="00E53A7C" w:rsidP="00E55C5A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6237" w:type="dxa"/>
          </w:tcPr>
          <w:p w:rsidR="00E53A7C" w:rsidRPr="00C138CE" w:rsidRDefault="00E53A7C" w:rsidP="00E53A7C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138CE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English Ambassador Exchanges</w:t>
            </w: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 : TSB Corner (Essay clinic, You Talk, Spelling Bee)</w:t>
            </w:r>
          </w:p>
        </w:tc>
      </w:tr>
      <w:tr w:rsidR="00365DEE" w:rsidRPr="00C36140" w:rsidTr="00E55C5A">
        <w:tc>
          <w:tcPr>
            <w:tcW w:w="3402" w:type="dxa"/>
          </w:tcPr>
          <w:p w:rsidR="00365DEE" w:rsidRPr="00C36140" w:rsidRDefault="00365DEE" w:rsidP="00E55C5A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84" w:type="dxa"/>
          </w:tcPr>
          <w:p w:rsidR="00365DEE" w:rsidRPr="00C36140" w:rsidRDefault="00365DEE" w:rsidP="00E55C5A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365DEE" w:rsidRPr="00C138CE" w:rsidRDefault="00365DEE" w:rsidP="00E55C5A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Fakhrurrazi, S.Pd</w:t>
            </w:r>
            <w:r w:rsidRPr="00C138CE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I, MA</w:t>
            </w:r>
          </w:p>
        </w:tc>
      </w:tr>
      <w:tr w:rsidR="00365DEE" w:rsidRPr="00C36140" w:rsidTr="00E55C5A">
        <w:tc>
          <w:tcPr>
            <w:tcW w:w="3402" w:type="dxa"/>
          </w:tcPr>
          <w:p w:rsidR="00365DEE" w:rsidRPr="00C36140" w:rsidRDefault="00365DEE" w:rsidP="00E55C5A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284" w:type="dxa"/>
          </w:tcPr>
          <w:p w:rsidR="00365DEE" w:rsidRPr="00C36140" w:rsidRDefault="00365DEE" w:rsidP="00E55C5A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365DEE" w:rsidRPr="00C138CE" w:rsidRDefault="00365DEE" w:rsidP="00E55C5A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17-24 Oktober</w:t>
            </w:r>
            <w:r w:rsidRPr="00C138CE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 2018</w:t>
            </w:r>
          </w:p>
        </w:tc>
      </w:tr>
      <w:tr w:rsidR="00365DEE" w:rsidRPr="00C36140" w:rsidTr="00E55C5A">
        <w:tc>
          <w:tcPr>
            <w:tcW w:w="3402" w:type="dxa"/>
          </w:tcPr>
          <w:p w:rsidR="00365DEE" w:rsidRPr="00C36140" w:rsidRDefault="00365DEE" w:rsidP="00E55C5A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Tempat </w:t>
            </w:r>
          </w:p>
        </w:tc>
        <w:tc>
          <w:tcPr>
            <w:tcW w:w="284" w:type="dxa"/>
          </w:tcPr>
          <w:p w:rsidR="00365DEE" w:rsidRPr="00C36140" w:rsidRDefault="00365DEE" w:rsidP="00E55C5A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365DEE" w:rsidRPr="00C138CE" w:rsidRDefault="00892325" w:rsidP="00E55C5A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Selasar dan R. Meeting SSB </w:t>
            </w:r>
            <w:r w:rsidR="00365DEE" w:rsidRPr="00C138CE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Bireuen</w:t>
            </w:r>
          </w:p>
        </w:tc>
      </w:tr>
    </w:tbl>
    <w:p w:rsidR="00365DEE" w:rsidRPr="00403DD8" w:rsidRDefault="00365DEE" w:rsidP="00365DEE">
      <w:pPr>
        <w:spacing w:after="0"/>
        <w:jc w:val="both"/>
        <w:rPr>
          <w:rFonts w:asciiTheme="majorHAnsi" w:hAnsiTheme="majorHAnsi"/>
          <w:b/>
          <w:sz w:val="16"/>
          <w:szCs w:val="16"/>
          <w:lang w:val="id-ID"/>
        </w:rPr>
      </w:pPr>
    </w:p>
    <w:p w:rsidR="00403DD8" w:rsidRPr="00403DD8" w:rsidRDefault="00403DD8" w:rsidP="00365DEE">
      <w:pPr>
        <w:spacing w:after="0"/>
        <w:jc w:val="both"/>
        <w:rPr>
          <w:rFonts w:asciiTheme="majorHAnsi" w:hAnsiTheme="majorHAnsi"/>
          <w:b/>
          <w:sz w:val="16"/>
          <w:szCs w:val="16"/>
          <w:lang w:val="id-ID"/>
        </w:rPr>
      </w:pPr>
    </w:p>
    <w:p w:rsidR="00365DEE" w:rsidRPr="00735AC8" w:rsidRDefault="00365DEE" w:rsidP="00365DE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735AC8">
        <w:rPr>
          <w:rFonts w:asciiTheme="majorHAnsi" w:hAnsiTheme="majorHAnsi"/>
          <w:b/>
          <w:sz w:val="24"/>
          <w:szCs w:val="24"/>
          <w:lang w:val="id-ID"/>
        </w:rPr>
        <w:t xml:space="preserve">Tujuan Kegiatan </w:t>
      </w:r>
    </w:p>
    <w:p w:rsidR="00365DEE" w:rsidRDefault="00365DEE" w:rsidP="00403DD8">
      <w:pPr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C138CE">
        <w:rPr>
          <w:rFonts w:asciiTheme="majorHAnsi" w:hAnsiTheme="majorHAnsi"/>
          <w:sz w:val="24"/>
          <w:szCs w:val="24"/>
          <w:lang w:val="id-ID"/>
        </w:rPr>
        <w:t>Kegiat</w:t>
      </w:r>
      <w:r>
        <w:rPr>
          <w:rFonts w:asciiTheme="majorHAnsi" w:hAnsiTheme="majorHAnsi"/>
          <w:sz w:val="24"/>
          <w:szCs w:val="24"/>
          <w:lang w:val="id-ID"/>
        </w:rPr>
        <w:t xml:space="preserve">an ini </w:t>
      </w:r>
      <w:r w:rsidR="00795652">
        <w:rPr>
          <w:rFonts w:asciiTheme="majorHAnsi" w:hAnsiTheme="majorHAnsi"/>
          <w:sz w:val="24"/>
          <w:szCs w:val="24"/>
          <w:lang w:val="id-ID"/>
        </w:rPr>
        <w:t xml:space="preserve">bertujuan untuk merealisasikan </w:t>
      </w:r>
      <w:r w:rsidR="00FE3260">
        <w:rPr>
          <w:rFonts w:asciiTheme="majorHAnsi" w:hAnsiTheme="majorHAnsi"/>
          <w:sz w:val="24"/>
          <w:szCs w:val="24"/>
          <w:lang w:val="id-ID"/>
        </w:rPr>
        <w:t>butir-butir kerja sama MOU Program English Ambassador yang sudah ditandatangani antara SSB Bireuen dengan UIN AR-Ran</w:t>
      </w:r>
      <w:r w:rsidR="00527BF8">
        <w:rPr>
          <w:rFonts w:asciiTheme="majorHAnsi" w:hAnsiTheme="majorHAnsi"/>
          <w:sz w:val="24"/>
          <w:szCs w:val="24"/>
          <w:lang w:val="id-ID"/>
        </w:rPr>
        <w:t xml:space="preserve">iry. </w:t>
      </w:r>
      <w:r w:rsidR="000F7467">
        <w:rPr>
          <w:rFonts w:asciiTheme="majorHAnsi" w:hAnsiTheme="majorHAnsi"/>
          <w:sz w:val="24"/>
          <w:szCs w:val="24"/>
          <w:lang w:val="id-ID"/>
        </w:rPr>
        <w:t>Dengan diadakannya b</w:t>
      </w:r>
      <w:r w:rsidR="00527BF8">
        <w:rPr>
          <w:rFonts w:asciiTheme="majorHAnsi" w:hAnsiTheme="majorHAnsi"/>
          <w:sz w:val="24"/>
          <w:szCs w:val="24"/>
          <w:lang w:val="id-ID"/>
        </w:rPr>
        <w:t xml:space="preserve">erbagai bentuk kegiatan English Ambassador </w:t>
      </w:r>
      <w:r w:rsidR="000F7467">
        <w:rPr>
          <w:rFonts w:asciiTheme="majorHAnsi" w:hAnsiTheme="majorHAnsi"/>
          <w:sz w:val="24"/>
          <w:szCs w:val="24"/>
          <w:lang w:val="id-ID"/>
        </w:rPr>
        <w:t xml:space="preserve">(essay clinic, You talk, spelling bee) </w:t>
      </w:r>
      <w:r w:rsidR="00527BF8">
        <w:rPr>
          <w:rFonts w:asciiTheme="majorHAnsi" w:hAnsiTheme="majorHAnsi"/>
          <w:sz w:val="24"/>
          <w:szCs w:val="24"/>
          <w:lang w:val="id-ID"/>
        </w:rPr>
        <w:t>diha</w:t>
      </w:r>
      <w:r w:rsidR="000F7467">
        <w:rPr>
          <w:rFonts w:asciiTheme="majorHAnsi" w:hAnsiTheme="majorHAnsi"/>
          <w:sz w:val="24"/>
          <w:szCs w:val="24"/>
          <w:lang w:val="id-ID"/>
        </w:rPr>
        <w:t>r</w:t>
      </w:r>
      <w:r w:rsidR="00527BF8">
        <w:rPr>
          <w:rFonts w:asciiTheme="majorHAnsi" w:hAnsiTheme="majorHAnsi"/>
          <w:sz w:val="24"/>
          <w:szCs w:val="24"/>
          <w:lang w:val="id-ID"/>
        </w:rPr>
        <w:t>apkan dapat meningkatkan minat dan skill Bahasa Inggris siswa</w:t>
      </w:r>
      <w:r w:rsidR="000F7467">
        <w:rPr>
          <w:rFonts w:asciiTheme="majorHAnsi" w:hAnsiTheme="majorHAnsi"/>
          <w:sz w:val="24"/>
          <w:szCs w:val="24"/>
          <w:lang w:val="id-ID"/>
        </w:rPr>
        <w:t xml:space="preserve"> SSB Bireuen</w:t>
      </w:r>
      <w:r w:rsidR="00527BF8">
        <w:rPr>
          <w:rFonts w:asciiTheme="majorHAnsi" w:hAnsiTheme="majorHAnsi"/>
          <w:sz w:val="24"/>
          <w:szCs w:val="24"/>
          <w:lang w:val="id-ID"/>
        </w:rPr>
        <w:t>. Sedangkan bagi Mahasiswa UIN AR-Raniry</w:t>
      </w:r>
      <w:r w:rsidR="000F7467">
        <w:rPr>
          <w:rFonts w:asciiTheme="majorHAnsi" w:hAnsiTheme="majorHAnsi"/>
          <w:sz w:val="24"/>
          <w:szCs w:val="24"/>
          <w:lang w:val="id-ID"/>
        </w:rPr>
        <w:t xml:space="preserve"> sendiri</w:t>
      </w:r>
      <w:r w:rsidR="00527BF8">
        <w:rPr>
          <w:rFonts w:asciiTheme="majorHAnsi" w:hAnsiTheme="majorHAnsi"/>
          <w:sz w:val="24"/>
          <w:szCs w:val="24"/>
          <w:lang w:val="id-ID"/>
        </w:rPr>
        <w:t>, kegiatan ini merupakan bentuk pengabdian dala</w:t>
      </w:r>
      <w:r w:rsidR="00967185">
        <w:rPr>
          <w:rFonts w:asciiTheme="majorHAnsi" w:hAnsiTheme="majorHAnsi"/>
          <w:sz w:val="24"/>
          <w:szCs w:val="24"/>
          <w:lang w:val="id-ID"/>
        </w:rPr>
        <w:t xml:space="preserve">m dunia sekolah dan pengajaran serta juga pengalaman berharga untuk persiapan sebagai guru kelak dimasa depan. </w:t>
      </w:r>
    </w:p>
    <w:p w:rsidR="00365DEE" w:rsidRPr="00C903D5" w:rsidRDefault="00365DEE" w:rsidP="00403DD8">
      <w:pPr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365DEE" w:rsidRPr="00735AC8" w:rsidRDefault="00365DEE" w:rsidP="00403DD8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>
        <w:rPr>
          <w:rFonts w:asciiTheme="majorHAnsi" w:hAnsiTheme="majorHAnsi"/>
          <w:b/>
          <w:sz w:val="24"/>
          <w:szCs w:val="24"/>
          <w:lang w:val="id-ID"/>
        </w:rPr>
        <w:t>Pihak yang Hadir</w:t>
      </w:r>
      <w:r w:rsidRPr="00735AC8">
        <w:rPr>
          <w:rFonts w:asciiTheme="majorHAnsi" w:hAnsiTheme="majorHAnsi"/>
          <w:b/>
          <w:sz w:val="24"/>
          <w:szCs w:val="24"/>
          <w:lang w:val="id-ID"/>
        </w:rPr>
        <w:t xml:space="preserve"> </w:t>
      </w:r>
    </w:p>
    <w:p w:rsidR="00365DEE" w:rsidRDefault="00892325" w:rsidP="00403DD8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Prodi Bahasa Inggris UIN AR-Raniry mengirimkan 8 orang mahasiswa English Ambassador. Sedangkan kegiatan satu minggu dalam program ini diikuti seluruh siswa SMA Sukma Bangsa Bireuen. </w:t>
      </w:r>
    </w:p>
    <w:p w:rsidR="00365DEE" w:rsidRPr="00C903D5" w:rsidRDefault="00365DEE" w:rsidP="00403DD8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365DEE" w:rsidRPr="00C138CE" w:rsidRDefault="00365DEE" w:rsidP="00403DD8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C138CE">
        <w:rPr>
          <w:rFonts w:asciiTheme="majorHAnsi" w:hAnsiTheme="majorHAnsi"/>
          <w:b/>
          <w:sz w:val="24"/>
          <w:szCs w:val="24"/>
          <w:lang w:val="id-ID"/>
        </w:rPr>
        <w:t>Ringkasan Kegiatan</w:t>
      </w:r>
    </w:p>
    <w:p w:rsidR="00365DEE" w:rsidRDefault="00365DEE" w:rsidP="00403DD8">
      <w:pPr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Kegiatan </w:t>
      </w:r>
      <w:r w:rsidR="00795652">
        <w:rPr>
          <w:rFonts w:asciiTheme="majorHAnsi" w:hAnsiTheme="majorHAnsi"/>
          <w:sz w:val="24"/>
          <w:szCs w:val="24"/>
          <w:lang w:val="id-ID"/>
        </w:rPr>
        <w:t xml:space="preserve">yang dipandu oleh Mahasiswa dari Prodi Bahasa Inggris ini </w:t>
      </w:r>
      <w:r>
        <w:rPr>
          <w:rFonts w:asciiTheme="majorHAnsi" w:hAnsiTheme="majorHAnsi"/>
          <w:sz w:val="24"/>
          <w:szCs w:val="24"/>
          <w:lang w:val="id-ID"/>
        </w:rPr>
        <w:t xml:space="preserve">diisi dengan </w:t>
      </w:r>
      <w:r w:rsidR="00795652">
        <w:rPr>
          <w:rFonts w:asciiTheme="majorHAnsi" w:hAnsiTheme="majorHAnsi"/>
          <w:sz w:val="24"/>
          <w:szCs w:val="24"/>
          <w:lang w:val="id-ID"/>
        </w:rPr>
        <w:t xml:space="preserve">berbagai kegiatan yang sangat positif yang melibarkan seluruh siswa SMA, yaitu Essay clinic, You Talk, dan Spelling Bee. Siswa-siswi tampak sangat antusias dalam mengikuti seluruh rangkaian acara yang berlangsung selama kurang lebih satu minggu tersebut. </w:t>
      </w:r>
    </w:p>
    <w:p w:rsidR="00365DEE" w:rsidRPr="00C903D5" w:rsidRDefault="00365DEE" w:rsidP="00365DEE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365DEE" w:rsidRPr="007B4929" w:rsidRDefault="00365DEE" w:rsidP="00365DE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sz w:val="24"/>
          <w:szCs w:val="24"/>
        </w:rPr>
      </w:pPr>
      <w:r w:rsidRPr="00C903D5">
        <w:rPr>
          <w:rFonts w:asciiTheme="majorHAnsi" w:hAnsiTheme="majorHAnsi"/>
          <w:b/>
          <w:sz w:val="24"/>
          <w:szCs w:val="24"/>
          <w:lang w:val="id-ID"/>
        </w:rPr>
        <w:t xml:space="preserve">Dokumentasi Kegiatan </w:t>
      </w:r>
    </w:p>
    <w:p w:rsidR="00365DEE" w:rsidRPr="007B4929" w:rsidRDefault="00365DEE" w:rsidP="00365DEE">
      <w:pPr>
        <w:pStyle w:val="ListParagraph"/>
        <w:tabs>
          <w:tab w:val="left" w:pos="284"/>
        </w:tabs>
        <w:spacing w:after="0"/>
        <w:ind w:left="284"/>
        <w:jc w:val="both"/>
        <w:rPr>
          <w:sz w:val="16"/>
          <w:szCs w:val="16"/>
        </w:rPr>
      </w:pPr>
    </w:p>
    <w:p w:rsidR="00FE3260" w:rsidRDefault="00FE3260" w:rsidP="00365DEE">
      <w:pPr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6096707" wp14:editId="51C23283">
            <wp:simplePos x="0" y="0"/>
            <wp:positionH relativeFrom="column">
              <wp:posOffset>2983560</wp:posOffset>
            </wp:positionH>
            <wp:positionV relativeFrom="paragraph">
              <wp:posOffset>-1905</wp:posOffset>
            </wp:positionV>
            <wp:extent cx="3138221" cy="2274776"/>
            <wp:effectExtent l="0" t="0" r="5080" b="0"/>
            <wp:wrapNone/>
            <wp:docPr id="7" name="Picture 7" descr="C:\Users\acer\Desktop\Laporan FGBB\sma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Laporan FGBB\sma 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37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652">
        <w:rPr>
          <w:noProof/>
          <w:sz w:val="24"/>
          <w:szCs w:val="24"/>
        </w:rPr>
        <w:drawing>
          <wp:inline distT="0" distB="0" distL="0" distR="0" wp14:anchorId="2218A38F" wp14:editId="264761DE">
            <wp:extent cx="2984601" cy="2275027"/>
            <wp:effectExtent l="0" t="0" r="6350" b="0"/>
            <wp:docPr id="5" name="Picture 5" descr="C:\Users\acer\Desktop\Laporan FGBB\sma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Laporan FGBB\sma 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1"/>
                    <a:stretch/>
                  </pic:blipFill>
                  <pic:spPr bwMode="auto">
                    <a:xfrm>
                      <a:off x="0" y="0"/>
                      <a:ext cx="2986304" cy="22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DEE" w:rsidRPr="007B4929" w:rsidRDefault="00365DEE" w:rsidP="00FE3260">
      <w:p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br w:type="textWrapping" w:clear="all"/>
      </w:r>
      <w:r w:rsidR="00FE3260">
        <w:rPr>
          <w:noProof/>
          <w:sz w:val="24"/>
          <w:szCs w:val="24"/>
        </w:rPr>
        <w:drawing>
          <wp:inline distT="0" distB="0" distL="0" distR="0" wp14:anchorId="1B824EFA" wp14:editId="711C91AD">
            <wp:extent cx="3028492" cy="2384755"/>
            <wp:effectExtent l="0" t="0" r="635" b="0"/>
            <wp:docPr id="8" name="Picture 8" descr="C:\Users\acer\Desktop\Laporan FGBB\sma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Laporan FGBB\sma 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" r="8448" b="2848"/>
                    <a:stretch/>
                  </pic:blipFill>
                  <pic:spPr bwMode="auto">
                    <a:xfrm>
                      <a:off x="0" y="0"/>
                      <a:ext cx="3028492" cy="23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260">
        <w:rPr>
          <w:noProof/>
          <w:sz w:val="24"/>
          <w:szCs w:val="24"/>
        </w:rPr>
        <w:drawing>
          <wp:inline distT="0" distB="0" distL="0" distR="0" wp14:anchorId="700D9746" wp14:editId="54715B54">
            <wp:extent cx="3094330" cy="2384755"/>
            <wp:effectExtent l="0" t="0" r="0" b="0"/>
            <wp:docPr id="10" name="Picture 10" descr="C:\Users\acer\Desktop\Laporan FGBB\sma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Laporan FGBB\sma 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0" r="8191"/>
                    <a:stretch/>
                  </pic:blipFill>
                  <pic:spPr bwMode="auto">
                    <a:xfrm>
                      <a:off x="0" y="0"/>
                      <a:ext cx="3106469" cy="23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5DEE" w:rsidRPr="007B4929" w:rsidSect="007B4929">
      <w:pgSz w:w="12240" w:h="20160" w:code="5"/>
      <w:pgMar w:top="1021" w:right="1134" w:bottom="85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E"/>
    <w:rsid w:val="000F7467"/>
    <w:rsid w:val="00224C07"/>
    <w:rsid w:val="00365DEE"/>
    <w:rsid w:val="00403DD8"/>
    <w:rsid w:val="00527BF8"/>
    <w:rsid w:val="00757FDD"/>
    <w:rsid w:val="00795652"/>
    <w:rsid w:val="00892325"/>
    <w:rsid w:val="00967185"/>
    <w:rsid w:val="0097301E"/>
    <w:rsid w:val="00C44C7F"/>
    <w:rsid w:val="00E53A7C"/>
    <w:rsid w:val="00F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DE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DE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D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DE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DE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D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2019-10-16T05:56:00Z</dcterms:created>
  <dcterms:modified xsi:type="dcterms:W3CDTF">2019-10-17T02:42:00Z</dcterms:modified>
</cp:coreProperties>
</file>