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D3F" w:rsidRDefault="00537D3F" w:rsidP="00537D3F">
      <w:pPr>
        <w:rPr>
          <w:rFonts w:ascii="Arial" w:hAnsi="Arial" w:cs="Arial"/>
        </w:rPr>
      </w:pPr>
    </w:p>
    <w:p w:rsidR="00537D3F" w:rsidRPr="006D2C81" w:rsidRDefault="00537D3F" w:rsidP="00537D3F">
      <w:pPr>
        <w:spacing w:after="0" w:line="240" w:lineRule="auto"/>
        <w:ind w:left="1134"/>
        <w:jc w:val="center"/>
        <w:rPr>
          <w:rFonts w:ascii="Arial" w:hAnsi="Arial" w:cs="Arial"/>
          <w:b/>
          <w:sz w:val="28"/>
          <w:szCs w:val="28"/>
          <w:lang w:val="sv-SE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anchor distT="0" distB="0" distL="114935" distR="114935" simplePos="0" relativeHeight="251661312" behindDoc="0" locked="0" layoutInCell="1" allowOverlap="1">
            <wp:simplePos x="0" y="0"/>
            <wp:positionH relativeFrom="column">
              <wp:posOffset>137804</wp:posOffset>
            </wp:positionH>
            <wp:positionV relativeFrom="paragraph">
              <wp:posOffset>32599</wp:posOffset>
            </wp:positionV>
            <wp:extent cx="634093" cy="807522"/>
            <wp:effectExtent l="19050" t="0" r="0" b="0"/>
            <wp:wrapNone/>
            <wp:docPr id="3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93" cy="807522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28"/>
          <w:szCs w:val="28"/>
          <w:lang w:val="sv-SE"/>
        </w:rPr>
        <w:t xml:space="preserve">      </w:t>
      </w:r>
      <w:r w:rsidRPr="006D2C81">
        <w:rPr>
          <w:rFonts w:ascii="Arial" w:hAnsi="Arial" w:cs="Arial"/>
          <w:b/>
          <w:sz w:val="28"/>
          <w:szCs w:val="28"/>
          <w:lang w:val="sv-SE"/>
        </w:rPr>
        <w:t>PEMERINTAH KABUPATEN KULON PROGO</w:t>
      </w:r>
    </w:p>
    <w:p w:rsidR="00537D3F" w:rsidRPr="006D2C81" w:rsidRDefault="00537D3F" w:rsidP="00537D3F">
      <w:pPr>
        <w:spacing w:after="0" w:line="240" w:lineRule="auto"/>
        <w:ind w:left="1134" w:right="-522"/>
        <w:jc w:val="center"/>
        <w:rPr>
          <w:rFonts w:ascii="Arial" w:hAnsi="Arial" w:cs="Arial"/>
          <w:b/>
          <w:bCs/>
          <w:sz w:val="36"/>
          <w:szCs w:val="36"/>
          <w:lang w:val="sv-SE"/>
        </w:rPr>
      </w:pPr>
      <w:r w:rsidRPr="006D2C81">
        <w:rPr>
          <w:rFonts w:ascii="Arial" w:hAnsi="Arial" w:cs="Arial"/>
          <w:b/>
          <w:sz w:val="36"/>
          <w:szCs w:val="36"/>
          <w:lang w:val="sv-SE"/>
        </w:rPr>
        <w:t>DINAS KOMUNIKASI DAN INFORMATIKA</w:t>
      </w:r>
    </w:p>
    <w:p w:rsidR="00537D3F" w:rsidRPr="00B907B8" w:rsidRDefault="00537D3F" w:rsidP="00537D3F">
      <w:pPr>
        <w:snapToGrid w:val="0"/>
        <w:spacing w:after="0" w:line="240" w:lineRule="auto"/>
        <w:ind w:left="1134" w:right="-522"/>
        <w:jc w:val="center"/>
        <w:rPr>
          <w:rFonts w:ascii="Arial" w:hAnsi="Arial" w:cs="Arial"/>
          <w:sz w:val="18"/>
          <w:szCs w:val="18"/>
          <w:lang w:val="de-DE"/>
        </w:rPr>
      </w:pPr>
      <w:r w:rsidRPr="00B907B8">
        <w:rPr>
          <w:rFonts w:ascii="Arial" w:hAnsi="Arial" w:cs="Arial"/>
          <w:sz w:val="18"/>
          <w:szCs w:val="18"/>
          <w:lang w:val="de-DE"/>
        </w:rPr>
        <w:t>Jalan Tamtama No. 3 Wates Kulon Progo Kode Pos 556</w:t>
      </w:r>
      <w:r>
        <w:rPr>
          <w:rFonts w:ascii="Arial" w:hAnsi="Arial" w:cs="Arial"/>
          <w:sz w:val="18"/>
          <w:szCs w:val="18"/>
          <w:lang w:val="de-DE"/>
        </w:rPr>
        <w:t>1</w:t>
      </w:r>
      <w:r w:rsidRPr="00B907B8">
        <w:rPr>
          <w:rFonts w:ascii="Arial" w:hAnsi="Arial" w:cs="Arial"/>
          <w:sz w:val="18"/>
          <w:szCs w:val="18"/>
          <w:lang w:val="de-DE"/>
        </w:rPr>
        <w:t>1</w:t>
      </w:r>
    </w:p>
    <w:p w:rsidR="00537D3F" w:rsidRPr="00B907B8" w:rsidRDefault="00537D3F" w:rsidP="00537D3F">
      <w:pPr>
        <w:snapToGrid w:val="0"/>
        <w:spacing w:after="0" w:line="240" w:lineRule="auto"/>
        <w:ind w:left="1134" w:right="-522"/>
        <w:jc w:val="center"/>
        <w:rPr>
          <w:rFonts w:ascii="Arial" w:hAnsi="Arial" w:cs="Arial"/>
          <w:sz w:val="18"/>
          <w:szCs w:val="18"/>
          <w:lang w:val="de-DE"/>
        </w:rPr>
      </w:pPr>
      <w:r w:rsidRPr="00B907B8">
        <w:rPr>
          <w:rFonts w:ascii="Arial" w:hAnsi="Arial" w:cs="Arial"/>
          <w:sz w:val="18"/>
          <w:szCs w:val="18"/>
          <w:lang w:val="de-DE"/>
        </w:rPr>
        <w:t>Telp. (0274) 773</w:t>
      </w:r>
      <w:r>
        <w:rPr>
          <w:rFonts w:ascii="Arial" w:hAnsi="Arial" w:cs="Arial"/>
          <w:sz w:val="18"/>
          <w:szCs w:val="18"/>
          <w:lang w:val="de-DE"/>
        </w:rPr>
        <w:t xml:space="preserve"> </w:t>
      </w:r>
      <w:r w:rsidRPr="00B907B8">
        <w:rPr>
          <w:rFonts w:ascii="Arial" w:hAnsi="Arial" w:cs="Arial"/>
          <w:sz w:val="18"/>
          <w:szCs w:val="18"/>
          <w:lang w:val="de-DE"/>
        </w:rPr>
        <w:t>272</w:t>
      </w:r>
      <w:r>
        <w:rPr>
          <w:rFonts w:ascii="Arial" w:hAnsi="Arial" w:cs="Arial"/>
          <w:sz w:val="18"/>
          <w:szCs w:val="18"/>
          <w:lang w:val="de-DE"/>
        </w:rPr>
        <w:t xml:space="preserve"> </w:t>
      </w:r>
      <w:r w:rsidRPr="00B907B8">
        <w:rPr>
          <w:rFonts w:ascii="Arial" w:hAnsi="Arial" w:cs="Arial"/>
          <w:sz w:val="18"/>
          <w:szCs w:val="18"/>
          <w:lang w:val="de-DE"/>
        </w:rPr>
        <w:t xml:space="preserve"> </w:t>
      </w:r>
      <w:r>
        <w:rPr>
          <w:rFonts w:ascii="Arial" w:hAnsi="Arial" w:cs="Arial"/>
          <w:sz w:val="18"/>
          <w:szCs w:val="18"/>
          <w:lang w:val="de-DE"/>
        </w:rPr>
        <w:t xml:space="preserve"> </w:t>
      </w:r>
      <w:r w:rsidRPr="00B907B8">
        <w:rPr>
          <w:rFonts w:ascii="Arial" w:hAnsi="Arial" w:cs="Arial"/>
          <w:sz w:val="18"/>
          <w:szCs w:val="18"/>
          <w:lang w:val="de-DE"/>
        </w:rPr>
        <w:t>Fax. (0274) 773</w:t>
      </w:r>
      <w:r>
        <w:rPr>
          <w:rFonts w:ascii="Arial" w:hAnsi="Arial" w:cs="Arial"/>
          <w:sz w:val="18"/>
          <w:szCs w:val="18"/>
          <w:lang w:val="de-DE"/>
        </w:rPr>
        <w:t xml:space="preserve"> </w:t>
      </w:r>
      <w:r w:rsidRPr="00B907B8">
        <w:rPr>
          <w:rFonts w:ascii="Arial" w:hAnsi="Arial" w:cs="Arial"/>
          <w:sz w:val="18"/>
          <w:szCs w:val="18"/>
          <w:lang w:val="de-DE"/>
        </w:rPr>
        <w:t>208</w:t>
      </w:r>
    </w:p>
    <w:p w:rsidR="00537D3F" w:rsidRPr="00B907B8" w:rsidRDefault="00537D3F" w:rsidP="00537D3F">
      <w:pPr>
        <w:snapToGrid w:val="0"/>
        <w:spacing w:after="0" w:line="240" w:lineRule="auto"/>
        <w:ind w:left="1134" w:right="-522"/>
        <w:jc w:val="center"/>
        <w:rPr>
          <w:rFonts w:ascii="Arial" w:hAnsi="Arial" w:cs="Arial"/>
          <w:sz w:val="18"/>
          <w:szCs w:val="18"/>
        </w:rPr>
      </w:pPr>
      <w:r w:rsidRPr="00B907B8">
        <w:rPr>
          <w:rFonts w:ascii="Arial" w:hAnsi="Arial" w:cs="Arial"/>
          <w:sz w:val="18"/>
          <w:szCs w:val="18"/>
          <w:lang w:val="de-DE"/>
        </w:rPr>
        <w:t xml:space="preserve">Website : kominfo.kulonprogokab.go.id </w:t>
      </w:r>
      <w:r>
        <w:rPr>
          <w:rFonts w:ascii="Arial" w:hAnsi="Arial" w:cs="Arial"/>
          <w:sz w:val="18"/>
          <w:szCs w:val="18"/>
          <w:lang w:val="de-DE"/>
        </w:rPr>
        <w:t xml:space="preserve">  </w:t>
      </w:r>
      <w:r w:rsidRPr="00B907B8">
        <w:rPr>
          <w:rFonts w:ascii="Arial" w:hAnsi="Arial" w:cs="Arial"/>
          <w:sz w:val="18"/>
          <w:szCs w:val="18"/>
          <w:lang w:val="de-DE"/>
        </w:rPr>
        <w:t>Email : kominfo@kulonprogokab.go.id</w:t>
      </w:r>
    </w:p>
    <w:p w:rsidR="00537D3F" w:rsidRPr="008055C0" w:rsidRDefault="00537D3F" w:rsidP="00537D3F">
      <w:pPr>
        <w:spacing w:after="0" w:line="240" w:lineRule="auto"/>
        <w:rPr>
          <w:rFonts w:ascii="Arial" w:hAnsi="Arial" w:cs="Arial"/>
        </w:rPr>
      </w:pPr>
      <w:r w:rsidRPr="009A2A0F">
        <w:rPr>
          <w:rFonts w:ascii="Arial" w:hAnsi="Arial" w:cs="Arial"/>
          <w:noProof/>
          <w:lang w:val="id-ID"/>
        </w:rPr>
        <w:pict>
          <v:line id="_x0000_s1026" style="position:absolute;z-index:251660288" from="12.4pt,4pt" to="464.35pt,4pt" strokeweight="4.5pt">
            <v:stroke linestyle="thinThick"/>
          </v:line>
        </w:pict>
      </w:r>
    </w:p>
    <w:p w:rsidR="00537D3F" w:rsidRPr="003964F9" w:rsidRDefault="00537D3F" w:rsidP="00537D3F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</w:t>
      </w:r>
      <w:r w:rsidR="003A14D0">
        <w:rPr>
          <w:rFonts w:ascii="Arial" w:hAnsi="Arial" w:cs="Arial"/>
          <w:sz w:val="24"/>
          <w:szCs w:val="24"/>
        </w:rPr>
        <w:t>Wates, 24</w:t>
      </w:r>
      <w:r w:rsidRPr="003964F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September </w:t>
      </w:r>
      <w:r w:rsidRPr="003964F9">
        <w:rPr>
          <w:rFonts w:ascii="Arial" w:hAnsi="Arial" w:cs="Arial"/>
          <w:sz w:val="24"/>
          <w:szCs w:val="24"/>
        </w:rPr>
        <w:t xml:space="preserve"> 2018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990"/>
        <w:gridCol w:w="90"/>
        <w:gridCol w:w="180"/>
        <w:gridCol w:w="90"/>
        <w:gridCol w:w="2880"/>
        <w:gridCol w:w="5220"/>
      </w:tblGrid>
      <w:tr w:rsidR="00537D3F" w:rsidRPr="00FC5B65" w:rsidTr="005958F0">
        <w:tc>
          <w:tcPr>
            <w:tcW w:w="990" w:type="dxa"/>
          </w:tcPr>
          <w:p w:rsidR="00537D3F" w:rsidRPr="00853824" w:rsidRDefault="00537D3F" w:rsidP="00D07C4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Nomor</w:t>
            </w:r>
          </w:p>
        </w:tc>
        <w:tc>
          <w:tcPr>
            <w:tcW w:w="270" w:type="dxa"/>
            <w:gridSpan w:val="2"/>
          </w:tcPr>
          <w:p w:rsidR="00537D3F" w:rsidRPr="00FC5B65" w:rsidRDefault="00537D3F" w:rsidP="00D07C4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970" w:type="dxa"/>
            <w:gridSpan w:val="2"/>
          </w:tcPr>
          <w:p w:rsidR="00537D3F" w:rsidRPr="00FC5B65" w:rsidRDefault="005958F0" w:rsidP="00D07C4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045/</w:t>
            </w:r>
          </w:p>
        </w:tc>
        <w:tc>
          <w:tcPr>
            <w:tcW w:w="5220" w:type="dxa"/>
          </w:tcPr>
          <w:p w:rsidR="00537D3F" w:rsidRPr="00FC5B65" w:rsidRDefault="00537D3F" w:rsidP="00D07C4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3A14D0">
              <w:rPr>
                <w:rFonts w:ascii="Arial" w:hAnsi="Arial" w:cs="Arial"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sz w:val="24"/>
                <w:szCs w:val="24"/>
              </w:rPr>
              <w:t>Kepada</w:t>
            </w:r>
          </w:p>
        </w:tc>
      </w:tr>
      <w:tr w:rsidR="00537D3F" w:rsidRPr="00FC5B65" w:rsidTr="005958F0">
        <w:tc>
          <w:tcPr>
            <w:tcW w:w="990" w:type="dxa"/>
          </w:tcPr>
          <w:p w:rsidR="00537D3F" w:rsidRPr="00853824" w:rsidRDefault="00537D3F" w:rsidP="00D07C4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Lamp</w:t>
            </w:r>
            <w:r w:rsidR="003A14D0">
              <w:rPr>
                <w:rFonts w:ascii="Arial" w:hAnsi="Arial" w:cs="Arial"/>
                <w:sz w:val="24"/>
                <w:szCs w:val="24"/>
              </w:rPr>
              <w:t xml:space="preserve"> Perihal</w:t>
            </w:r>
          </w:p>
        </w:tc>
        <w:tc>
          <w:tcPr>
            <w:tcW w:w="270" w:type="dxa"/>
            <w:gridSpan w:val="2"/>
          </w:tcPr>
          <w:p w:rsidR="00537D3F" w:rsidRDefault="00537D3F" w:rsidP="00D07C4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3A14D0" w:rsidRPr="00FC5B65" w:rsidRDefault="003A14D0" w:rsidP="00D07C4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970" w:type="dxa"/>
            <w:gridSpan w:val="2"/>
          </w:tcPr>
          <w:p w:rsidR="003A14D0" w:rsidRDefault="00537D3F" w:rsidP="00D07C4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  <w:r w:rsidR="003A14D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537D3F" w:rsidRPr="00FC5B65" w:rsidRDefault="003A14D0" w:rsidP="00D07C4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Pemanfaatan Data </w:t>
            </w:r>
            <w:r w:rsidRPr="005958F0">
              <w:rPr>
                <w:rFonts w:ascii="Arial" w:hAnsi="Arial" w:cs="Arial"/>
                <w:sz w:val="24"/>
                <w:szCs w:val="24"/>
                <w:u w:val="single"/>
              </w:rPr>
              <w:t>Kependudukan</w:t>
            </w:r>
          </w:p>
        </w:tc>
        <w:tc>
          <w:tcPr>
            <w:tcW w:w="5220" w:type="dxa"/>
          </w:tcPr>
          <w:p w:rsidR="00537D3F" w:rsidRDefault="00537D3F" w:rsidP="003A14D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Yth</w:t>
            </w:r>
            <w:r w:rsidR="003A14D0">
              <w:rPr>
                <w:rFonts w:ascii="Arial" w:hAnsi="Arial" w:cs="Arial"/>
                <w:sz w:val="24"/>
                <w:szCs w:val="24"/>
              </w:rPr>
              <w:t>. Bupati Kulon Progo</w:t>
            </w:r>
          </w:p>
          <w:p w:rsidR="003A14D0" w:rsidRPr="00FC5B65" w:rsidRDefault="005958F0" w:rsidP="005958F0">
            <w:pPr>
              <w:spacing w:line="360" w:lineRule="auto"/>
              <w:ind w:left="522" w:hanging="5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c.q. Kepala Dinas Kependudukan &amp;  </w:t>
            </w:r>
            <w:r w:rsidR="003A14D0">
              <w:rPr>
                <w:rFonts w:ascii="Arial" w:hAnsi="Arial" w:cs="Arial"/>
                <w:sz w:val="24"/>
                <w:szCs w:val="24"/>
              </w:rPr>
              <w:t>Pencatatan Sipil Kabupaten Kulon Progo</w:t>
            </w:r>
          </w:p>
        </w:tc>
      </w:tr>
      <w:tr w:rsidR="00537D3F" w:rsidRPr="00FC5B65" w:rsidTr="005958F0">
        <w:tc>
          <w:tcPr>
            <w:tcW w:w="990" w:type="dxa"/>
          </w:tcPr>
          <w:p w:rsidR="00537D3F" w:rsidRPr="00853824" w:rsidRDefault="00537D3F" w:rsidP="00D07C4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" w:type="dxa"/>
            <w:gridSpan w:val="2"/>
          </w:tcPr>
          <w:p w:rsidR="00537D3F" w:rsidRPr="00FC5B65" w:rsidRDefault="00537D3F" w:rsidP="00D07C4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0" w:type="dxa"/>
            <w:gridSpan w:val="2"/>
          </w:tcPr>
          <w:p w:rsidR="00537D3F" w:rsidRPr="00FC5B65" w:rsidRDefault="00537D3F" w:rsidP="00D07C4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20" w:type="dxa"/>
          </w:tcPr>
          <w:p w:rsidR="00537D3F" w:rsidRDefault="003A14D0" w:rsidP="00D07C4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5958F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5958F0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537D3F">
              <w:rPr>
                <w:rFonts w:ascii="Arial" w:hAnsi="Arial" w:cs="Arial"/>
                <w:sz w:val="24"/>
                <w:szCs w:val="24"/>
              </w:rPr>
              <w:t>di</w:t>
            </w:r>
          </w:p>
          <w:p w:rsidR="00537D3F" w:rsidRDefault="00537D3F" w:rsidP="00D07C4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r w:rsidR="005958F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958F0">
              <w:rPr>
                <w:rFonts w:ascii="Arial" w:hAnsi="Arial" w:cs="Arial"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sz w:val="24"/>
                <w:szCs w:val="24"/>
              </w:rPr>
              <w:t>WATES</w:t>
            </w:r>
          </w:p>
          <w:p w:rsidR="00537D3F" w:rsidRDefault="00537D3F" w:rsidP="00D07C4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537D3F" w:rsidRPr="00FC5B65" w:rsidRDefault="00537D3F" w:rsidP="00D07C4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37D3F" w:rsidRPr="00FC5B65" w:rsidTr="005958F0">
        <w:tc>
          <w:tcPr>
            <w:tcW w:w="990" w:type="dxa"/>
          </w:tcPr>
          <w:p w:rsidR="00537D3F" w:rsidRDefault="00537D3F" w:rsidP="00D07C4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" w:type="dxa"/>
            <w:gridSpan w:val="2"/>
          </w:tcPr>
          <w:p w:rsidR="00537D3F" w:rsidRDefault="00537D3F" w:rsidP="00D07C4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90" w:type="dxa"/>
            <w:gridSpan w:val="3"/>
          </w:tcPr>
          <w:p w:rsidR="00930A2B" w:rsidRDefault="00727C2F" w:rsidP="00930A2B">
            <w:pPr>
              <w:spacing w:line="360" w:lineRule="auto"/>
              <w:ind w:firstLine="689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930A2B">
              <w:rPr>
                <w:rFonts w:ascii="Arial" w:hAnsi="Arial" w:cs="Arial"/>
                <w:sz w:val="24"/>
                <w:szCs w:val="24"/>
              </w:rPr>
              <w:t xml:space="preserve">Dalam rangka mempercepat implementasi Kulon Progo </w:t>
            </w:r>
            <w:r w:rsidRPr="00930A2B">
              <w:rPr>
                <w:rFonts w:ascii="Arial" w:hAnsi="Arial" w:cs="Arial"/>
                <w:i/>
                <w:sz w:val="24"/>
                <w:szCs w:val="24"/>
              </w:rPr>
              <w:t xml:space="preserve">Smart City </w:t>
            </w:r>
            <w:r w:rsidRPr="00930A2B">
              <w:rPr>
                <w:rFonts w:ascii="Arial" w:hAnsi="Arial" w:cs="Arial"/>
                <w:sz w:val="24"/>
                <w:szCs w:val="24"/>
              </w:rPr>
              <w:t xml:space="preserve">diperlukan </w:t>
            </w:r>
            <w:r w:rsidR="00201571" w:rsidRPr="00930A2B">
              <w:rPr>
                <w:rFonts w:ascii="Arial" w:hAnsi="Arial" w:cs="Arial"/>
                <w:sz w:val="24"/>
                <w:szCs w:val="24"/>
              </w:rPr>
              <w:t xml:space="preserve">konektivitas </w:t>
            </w:r>
            <w:r w:rsidR="00E9115E" w:rsidRPr="00930A2B">
              <w:rPr>
                <w:rFonts w:ascii="Arial" w:hAnsi="Arial" w:cs="Arial"/>
                <w:sz w:val="24"/>
                <w:szCs w:val="24"/>
              </w:rPr>
              <w:t>berbagai aplikasi yang dikelola Dinas Komunikasi dan Informatika dengan data kependudukan yang dikelola oleh Dinas Kependudukan dan Pencatatan Sipil.</w:t>
            </w:r>
            <w:r w:rsidRPr="00930A2B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</w:p>
          <w:p w:rsidR="00537D3F" w:rsidRPr="00930A2B" w:rsidRDefault="003A14D0" w:rsidP="00930A2B">
            <w:pPr>
              <w:spacing w:line="360" w:lineRule="auto"/>
              <w:ind w:firstLine="689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930A2B">
              <w:rPr>
                <w:rFonts w:ascii="Arial" w:hAnsi="Arial" w:cs="Arial"/>
                <w:sz w:val="24"/>
                <w:szCs w:val="24"/>
              </w:rPr>
              <w:t>Berdasarkan</w:t>
            </w:r>
            <w:r w:rsidR="00E9115E" w:rsidRPr="00930A2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30A2B">
              <w:rPr>
                <w:rFonts w:ascii="Arial" w:hAnsi="Arial" w:cs="Arial"/>
                <w:sz w:val="24"/>
                <w:szCs w:val="24"/>
              </w:rPr>
              <w:t xml:space="preserve">Undang-Undang Nomor </w:t>
            </w:r>
            <w:r w:rsidR="006F2F82" w:rsidRPr="00930A2B">
              <w:rPr>
                <w:rFonts w:ascii="Arial" w:hAnsi="Arial" w:cs="Arial"/>
                <w:sz w:val="24"/>
                <w:szCs w:val="24"/>
              </w:rPr>
              <w:t xml:space="preserve">24 Tahun 2013 tentang Perubahan Atas Undang-Undang Nomor 23 Tahun 2006 tentang </w:t>
            </w:r>
            <w:r w:rsidR="000E36AF" w:rsidRPr="00930A2B">
              <w:rPr>
                <w:rFonts w:ascii="Arial" w:hAnsi="Arial" w:cs="Arial"/>
                <w:sz w:val="24"/>
                <w:szCs w:val="24"/>
              </w:rPr>
              <w:t>Administrasi Kependudukan</w:t>
            </w:r>
            <w:r w:rsidR="00E9115E" w:rsidRPr="00930A2B">
              <w:rPr>
                <w:rFonts w:ascii="Arial" w:hAnsi="Arial" w:cs="Arial"/>
                <w:sz w:val="24"/>
                <w:szCs w:val="24"/>
              </w:rPr>
              <w:t xml:space="preserve"> serta </w:t>
            </w:r>
            <w:r w:rsidR="000E36AF" w:rsidRPr="00930A2B">
              <w:rPr>
                <w:rFonts w:ascii="Arial" w:hAnsi="Arial" w:cs="Arial"/>
                <w:sz w:val="24"/>
                <w:szCs w:val="24"/>
              </w:rPr>
              <w:t>Peraturan Menteri Dalam Negeri Nomor 61 Tahun 2015 tent</w:t>
            </w:r>
            <w:r w:rsidR="00727C2F" w:rsidRPr="00930A2B">
              <w:rPr>
                <w:rFonts w:ascii="Arial" w:hAnsi="Arial" w:cs="Arial"/>
                <w:sz w:val="24"/>
                <w:szCs w:val="24"/>
              </w:rPr>
              <w:t xml:space="preserve">ang </w:t>
            </w:r>
            <w:r w:rsidR="00930A2B">
              <w:rPr>
                <w:rFonts w:ascii="Arial" w:hAnsi="Arial" w:cs="Arial"/>
                <w:sz w:val="24"/>
                <w:szCs w:val="24"/>
              </w:rPr>
              <w:t>Persyaratan, Ruang Lingkup d</w:t>
            </w:r>
            <w:r w:rsidR="00930A2B" w:rsidRPr="00930A2B">
              <w:rPr>
                <w:rFonts w:ascii="Arial" w:hAnsi="Arial" w:cs="Arial"/>
                <w:sz w:val="24"/>
                <w:szCs w:val="24"/>
              </w:rPr>
              <w:t>an Tata Cara Pemberian Hak Akses Serta Pemanfaatan Nomor Induk Kependudukan, Data Kependudukan Dan Kartu Tanda Penduduk Elektronik</w:t>
            </w:r>
            <w:r w:rsidR="00930A2B">
              <w:rPr>
                <w:rFonts w:ascii="Arial" w:hAnsi="Arial" w:cs="Arial"/>
                <w:i/>
                <w:sz w:val="24"/>
                <w:szCs w:val="24"/>
              </w:rPr>
              <w:t xml:space="preserve">, </w:t>
            </w:r>
            <w:r w:rsidR="00930A2B">
              <w:rPr>
                <w:rFonts w:ascii="Arial" w:hAnsi="Arial" w:cs="Arial"/>
                <w:sz w:val="24"/>
                <w:szCs w:val="24"/>
              </w:rPr>
              <w:t>l</w:t>
            </w:r>
            <w:r w:rsidR="004D5522" w:rsidRPr="00930A2B">
              <w:rPr>
                <w:rFonts w:ascii="Arial" w:hAnsi="Arial" w:cs="Arial"/>
                <w:sz w:val="24"/>
                <w:szCs w:val="24"/>
              </w:rPr>
              <w:t xml:space="preserve">embaga pengguna tingkat kabupaten/kota, </w:t>
            </w:r>
            <w:r w:rsidR="00727C2F" w:rsidRPr="00930A2B">
              <w:rPr>
                <w:rFonts w:ascii="Arial" w:hAnsi="Arial" w:cs="Arial"/>
                <w:sz w:val="24"/>
                <w:szCs w:val="24"/>
              </w:rPr>
              <w:t>harus mengajukan izin secara tertulis kepada Bupati/ Walikota.</w:t>
            </w:r>
          </w:p>
          <w:p w:rsidR="00537D3F" w:rsidRPr="00FC5B65" w:rsidRDefault="00727C2F" w:rsidP="00930A2B">
            <w:pPr>
              <w:spacing w:line="360" w:lineRule="auto"/>
              <w:ind w:firstLine="68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30A2B">
              <w:rPr>
                <w:rFonts w:ascii="Arial" w:hAnsi="Arial" w:cs="Arial"/>
                <w:sz w:val="24"/>
                <w:szCs w:val="24"/>
              </w:rPr>
              <w:t xml:space="preserve">Sehubungan hal dimaksud, dengan ini kami mohon izin untuk memanfaatkan dan mendapatkan hak akses terhadap data kependudukan pada </w:t>
            </w:r>
            <w:r w:rsidRPr="00930A2B">
              <w:rPr>
                <w:rFonts w:ascii="Arial" w:hAnsi="Arial" w:cs="Arial"/>
                <w:i/>
                <w:sz w:val="24"/>
                <w:szCs w:val="24"/>
              </w:rPr>
              <w:t xml:space="preserve">data ware house </w:t>
            </w:r>
            <w:r w:rsidRPr="00930A2B">
              <w:rPr>
                <w:rFonts w:ascii="Arial" w:hAnsi="Arial" w:cs="Arial"/>
                <w:sz w:val="24"/>
                <w:szCs w:val="24"/>
              </w:rPr>
              <w:t>Dinas Kependudukan dan Pencatatan</w:t>
            </w:r>
            <w:r>
              <w:rPr>
                <w:rFonts w:ascii="Arial" w:hAnsi="Arial" w:cs="Arial"/>
                <w:sz w:val="24"/>
                <w:szCs w:val="24"/>
              </w:rPr>
              <w:t xml:space="preserve"> Sipil Kabupaten Kulon Progo.</w:t>
            </w:r>
          </w:p>
        </w:tc>
      </w:tr>
      <w:tr w:rsidR="00537D3F" w:rsidRPr="00FC5B65" w:rsidTr="005958F0">
        <w:trPr>
          <w:gridBefore w:val="2"/>
          <w:wBefore w:w="1080" w:type="dxa"/>
        </w:trPr>
        <w:tc>
          <w:tcPr>
            <w:tcW w:w="270" w:type="dxa"/>
            <w:gridSpan w:val="2"/>
          </w:tcPr>
          <w:p w:rsidR="00537D3F" w:rsidRDefault="00537D3F" w:rsidP="00D07C4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0" w:type="dxa"/>
            <w:gridSpan w:val="2"/>
          </w:tcPr>
          <w:p w:rsidR="00537D3F" w:rsidRDefault="005958F0" w:rsidP="005958F0">
            <w:pPr>
              <w:spacing w:line="360" w:lineRule="auto"/>
              <w:ind w:firstLine="702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Demikian disampaikan, a</w:t>
            </w:r>
            <w:r w:rsidR="00537D3F">
              <w:rPr>
                <w:rFonts w:ascii="Arial" w:hAnsi="Arial" w:cs="Arial"/>
                <w:sz w:val="24"/>
                <w:szCs w:val="24"/>
              </w:rPr>
              <w:t>tas perhatian</w:t>
            </w:r>
            <w:r>
              <w:rPr>
                <w:rFonts w:ascii="Arial" w:hAnsi="Arial" w:cs="Arial"/>
                <w:sz w:val="24"/>
                <w:szCs w:val="24"/>
              </w:rPr>
              <w:t xml:space="preserve">nya </w:t>
            </w:r>
            <w:r w:rsidR="00537D3F">
              <w:rPr>
                <w:rFonts w:ascii="Arial" w:hAnsi="Arial" w:cs="Arial"/>
                <w:sz w:val="24"/>
                <w:szCs w:val="24"/>
              </w:rPr>
              <w:t>diucapkan terima kasih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537D3F" w:rsidRPr="00FC5B65" w:rsidRDefault="00537D3F" w:rsidP="00537D3F">
      <w:pPr>
        <w:pStyle w:val="ListParagraph"/>
        <w:ind w:left="810"/>
        <w:jc w:val="both"/>
        <w:rPr>
          <w:rFonts w:ascii="Arial" w:hAnsi="Arial" w:cs="Arial"/>
          <w:b/>
          <w:sz w:val="24"/>
          <w:szCs w:val="24"/>
        </w:rPr>
      </w:pPr>
    </w:p>
    <w:p w:rsidR="00537D3F" w:rsidRPr="005958F0" w:rsidRDefault="00537D3F" w:rsidP="00537D3F">
      <w:pPr>
        <w:tabs>
          <w:tab w:val="left" w:pos="6270"/>
        </w:tabs>
        <w:spacing w:after="0" w:line="240" w:lineRule="auto"/>
        <w:ind w:left="5220"/>
        <w:jc w:val="center"/>
        <w:rPr>
          <w:rFonts w:ascii="Arial" w:hAnsi="Arial" w:cs="Arial"/>
          <w:sz w:val="24"/>
          <w:szCs w:val="24"/>
        </w:rPr>
      </w:pPr>
      <w:r w:rsidRPr="005958F0">
        <w:rPr>
          <w:rFonts w:ascii="Arial" w:hAnsi="Arial" w:cs="Arial"/>
          <w:sz w:val="24"/>
          <w:szCs w:val="24"/>
        </w:rPr>
        <w:t>Kepala,</w:t>
      </w:r>
    </w:p>
    <w:p w:rsidR="00537D3F" w:rsidRPr="005958F0" w:rsidRDefault="00537D3F" w:rsidP="00537D3F">
      <w:pPr>
        <w:tabs>
          <w:tab w:val="left" w:pos="6270"/>
        </w:tabs>
        <w:spacing w:after="0" w:line="240" w:lineRule="auto"/>
        <w:ind w:left="5220"/>
        <w:jc w:val="center"/>
        <w:rPr>
          <w:rFonts w:ascii="Arial" w:hAnsi="Arial" w:cs="Arial"/>
          <w:sz w:val="24"/>
          <w:szCs w:val="24"/>
        </w:rPr>
      </w:pPr>
    </w:p>
    <w:p w:rsidR="00537D3F" w:rsidRPr="005958F0" w:rsidRDefault="00537D3F" w:rsidP="00537D3F">
      <w:pPr>
        <w:tabs>
          <w:tab w:val="left" w:pos="6270"/>
        </w:tabs>
        <w:spacing w:after="0" w:line="240" w:lineRule="auto"/>
        <w:ind w:left="5220"/>
        <w:jc w:val="center"/>
        <w:rPr>
          <w:rFonts w:ascii="Arial" w:hAnsi="Arial" w:cs="Arial"/>
          <w:sz w:val="24"/>
          <w:szCs w:val="24"/>
        </w:rPr>
      </w:pPr>
    </w:p>
    <w:p w:rsidR="00537D3F" w:rsidRPr="005958F0" w:rsidRDefault="00537D3F" w:rsidP="00537D3F">
      <w:pPr>
        <w:tabs>
          <w:tab w:val="left" w:pos="6270"/>
        </w:tabs>
        <w:spacing w:after="0" w:line="240" w:lineRule="auto"/>
        <w:ind w:left="5220"/>
        <w:jc w:val="center"/>
        <w:rPr>
          <w:rFonts w:ascii="Arial" w:hAnsi="Arial" w:cs="Arial"/>
          <w:sz w:val="24"/>
          <w:szCs w:val="24"/>
        </w:rPr>
      </w:pPr>
    </w:p>
    <w:p w:rsidR="00537D3F" w:rsidRPr="005958F0" w:rsidRDefault="00930A2B" w:rsidP="00537D3F">
      <w:pPr>
        <w:tabs>
          <w:tab w:val="left" w:pos="6270"/>
        </w:tabs>
        <w:spacing w:after="0" w:line="240" w:lineRule="auto"/>
        <w:ind w:left="5227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5958F0">
        <w:rPr>
          <w:rFonts w:ascii="Arial" w:hAnsi="Arial" w:cs="Arial"/>
          <w:b/>
          <w:sz w:val="24"/>
          <w:szCs w:val="24"/>
        </w:rPr>
        <w:t xml:space="preserve"> </w:t>
      </w:r>
      <w:r w:rsidR="005958F0">
        <w:rPr>
          <w:rFonts w:ascii="Arial" w:hAnsi="Arial" w:cs="Arial"/>
          <w:b/>
          <w:sz w:val="24"/>
          <w:szCs w:val="24"/>
        </w:rPr>
        <w:t xml:space="preserve"> </w:t>
      </w:r>
      <w:r w:rsidR="00537D3F" w:rsidRPr="005958F0">
        <w:rPr>
          <w:rFonts w:ascii="Arial" w:hAnsi="Arial" w:cs="Arial"/>
          <w:b/>
          <w:sz w:val="24"/>
          <w:szCs w:val="24"/>
          <w:u w:val="single"/>
        </w:rPr>
        <w:t>Drs. RUDIYATNO, M.M</w:t>
      </w:r>
    </w:p>
    <w:p w:rsidR="00537D3F" w:rsidRPr="005958F0" w:rsidRDefault="00930A2B" w:rsidP="00537D3F">
      <w:pPr>
        <w:tabs>
          <w:tab w:val="left" w:pos="6270"/>
        </w:tabs>
        <w:spacing w:after="0" w:line="240" w:lineRule="auto"/>
        <w:ind w:left="5227"/>
        <w:jc w:val="center"/>
        <w:rPr>
          <w:rFonts w:ascii="Arial" w:hAnsi="Arial" w:cs="Arial"/>
          <w:sz w:val="24"/>
          <w:szCs w:val="24"/>
        </w:rPr>
      </w:pPr>
      <w:r w:rsidRPr="005958F0">
        <w:rPr>
          <w:rFonts w:ascii="Arial" w:hAnsi="Arial" w:cs="Arial"/>
          <w:sz w:val="24"/>
          <w:szCs w:val="24"/>
        </w:rPr>
        <w:t xml:space="preserve"> </w:t>
      </w:r>
      <w:r w:rsidR="005958F0">
        <w:rPr>
          <w:rFonts w:ascii="Arial" w:hAnsi="Arial" w:cs="Arial"/>
          <w:sz w:val="24"/>
          <w:szCs w:val="24"/>
        </w:rPr>
        <w:t xml:space="preserve"> </w:t>
      </w:r>
      <w:r w:rsidR="00537D3F" w:rsidRPr="005958F0">
        <w:rPr>
          <w:rFonts w:ascii="Arial" w:hAnsi="Arial" w:cs="Arial"/>
          <w:sz w:val="24"/>
          <w:szCs w:val="24"/>
        </w:rPr>
        <w:t>Pembina Utama Muda / IV.c</w:t>
      </w:r>
    </w:p>
    <w:p w:rsidR="00537D3F" w:rsidRPr="00FC5B65" w:rsidRDefault="005958F0" w:rsidP="00537D3F">
      <w:pPr>
        <w:pStyle w:val="ListParagraph"/>
        <w:spacing w:after="0" w:line="240" w:lineRule="auto"/>
        <w:ind w:left="5130" w:firstLine="63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</w:rPr>
        <w:t xml:space="preserve"> </w:t>
      </w:r>
      <w:r w:rsidR="00537D3F">
        <w:rPr>
          <w:rFonts w:ascii="Arial" w:hAnsi="Arial" w:cs="Arial"/>
        </w:rPr>
        <w:t xml:space="preserve"> </w:t>
      </w:r>
      <w:r w:rsidR="00537D3F" w:rsidRPr="003E7FCA">
        <w:rPr>
          <w:rFonts w:ascii="Arial" w:hAnsi="Arial" w:cs="Arial"/>
        </w:rPr>
        <w:t xml:space="preserve">NIP. </w:t>
      </w:r>
      <w:r w:rsidR="00537D3F">
        <w:rPr>
          <w:rFonts w:ascii="Arial" w:hAnsi="Arial" w:cs="Arial"/>
        </w:rPr>
        <w:t>19630720 199303</w:t>
      </w:r>
      <w:r w:rsidR="00537D3F" w:rsidRPr="003E7FCA">
        <w:rPr>
          <w:rFonts w:ascii="Arial" w:hAnsi="Arial" w:cs="Arial"/>
        </w:rPr>
        <w:t xml:space="preserve"> 1 00</w:t>
      </w:r>
      <w:r w:rsidR="00537D3F">
        <w:rPr>
          <w:rFonts w:ascii="Arial" w:hAnsi="Arial" w:cs="Arial"/>
        </w:rPr>
        <w:t>5</w:t>
      </w:r>
    </w:p>
    <w:p w:rsidR="00537D3F" w:rsidRPr="00FC5B65" w:rsidRDefault="00537D3F" w:rsidP="00537D3F">
      <w:pPr>
        <w:pStyle w:val="ListParagraph"/>
        <w:ind w:left="810" w:firstLine="3780"/>
        <w:jc w:val="both"/>
        <w:rPr>
          <w:rFonts w:ascii="Arial" w:hAnsi="Arial" w:cs="Arial"/>
          <w:sz w:val="24"/>
          <w:szCs w:val="24"/>
        </w:rPr>
      </w:pPr>
      <w:r w:rsidRPr="00FC5B65">
        <w:rPr>
          <w:rFonts w:ascii="Arial" w:hAnsi="Arial" w:cs="Arial"/>
          <w:sz w:val="24"/>
          <w:szCs w:val="24"/>
        </w:rPr>
        <w:t xml:space="preserve">             </w:t>
      </w:r>
    </w:p>
    <w:p w:rsidR="00537D3F" w:rsidRDefault="00537D3F" w:rsidP="00537D3F">
      <w:pPr>
        <w:pStyle w:val="ListParagraph"/>
        <w:ind w:left="810" w:firstLine="3780"/>
        <w:jc w:val="both"/>
        <w:rPr>
          <w:rFonts w:ascii="Arial" w:hAnsi="Arial" w:cs="Arial"/>
          <w:sz w:val="24"/>
          <w:szCs w:val="24"/>
        </w:rPr>
      </w:pPr>
    </w:p>
    <w:p w:rsidR="00537D3F" w:rsidRDefault="00537D3F" w:rsidP="00537D3F">
      <w:pPr>
        <w:pStyle w:val="ListParagraph"/>
        <w:ind w:left="810" w:firstLine="3780"/>
        <w:jc w:val="both"/>
        <w:rPr>
          <w:rFonts w:ascii="Arial" w:hAnsi="Arial" w:cs="Arial"/>
          <w:sz w:val="24"/>
          <w:szCs w:val="24"/>
        </w:rPr>
      </w:pPr>
    </w:p>
    <w:p w:rsidR="0082202B" w:rsidRDefault="0082202B"/>
    <w:sectPr w:rsidR="0082202B" w:rsidSect="005958F0">
      <w:pgSz w:w="12240" w:h="20160" w:code="5"/>
      <w:pgMar w:top="432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defaultTabStop w:val="720"/>
  <w:characterSpacingControl w:val="doNotCompress"/>
  <w:compat/>
  <w:rsids>
    <w:rsidRoot w:val="00537D3F"/>
    <w:rsid w:val="000E36AF"/>
    <w:rsid w:val="00201571"/>
    <w:rsid w:val="003A14D0"/>
    <w:rsid w:val="00490697"/>
    <w:rsid w:val="004D5522"/>
    <w:rsid w:val="00537D3F"/>
    <w:rsid w:val="005958F0"/>
    <w:rsid w:val="006F2F82"/>
    <w:rsid w:val="00727C2F"/>
    <w:rsid w:val="007F7F13"/>
    <w:rsid w:val="0082202B"/>
    <w:rsid w:val="008363A9"/>
    <w:rsid w:val="00930A2B"/>
    <w:rsid w:val="00977D5F"/>
    <w:rsid w:val="00B55902"/>
    <w:rsid w:val="00BC0089"/>
    <w:rsid w:val="00D54D19"/>
    <w:rsid w:val="00E73943"/>
    <w:rsid w:val="00E9115E"/>
    <w:rsid w:val="00EB3452"/>
    <w:rsid w:val="00FA052C"/>
    <w:rsid w:val="00FD250D"/>
    <w:rsid w:val="00FF3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D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D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7D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cpnskp</dc:creator>
  <cp:lastModifiedBy>cpnskp</cp:lastModifiedBy>
  <cp:revision>1</cp:revision>
  <cp:lastPrinted>2018-09-24T06:32:00Z</cp:lastPrinted>
  <dcterms:created xsi:type="dcterms:W3CDTF">2018-09-24T03:16:00Z</dcterms:created>
  <dcterms:modified xsi:type="dcterms:W3CDTF">2018-09-24T09:13:00Z</dcterms:modified>
</cp:coreProperties>
</file>