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center"/>
      </w:pPr>
      <w:r>
        <w:rPr>
          <w:rFonts w:ascii="Arial" w:cs="Arial" w:eastAsia="Arial" w:hAnsi="Arial"/>
          <w:b/>
          <w:bCs/>
          <w:color w:val="1A1A2E"/>
          <w:sz w:val="40"/>
          <w:szCs w:val="40"/>
        </w:rPr>
        <w:t xml:space="preserve">JOURNEY MAPS IN-APP</w:t>
      </w:r>
    </w:p>
    <w:p>
      <w:pPr>
        <w:spacing w:after="80" w:before="0"/>
        <w:jc w:val="center"/>
      </w:pPr>
      <w:r>
        <w:rPr>
          <w:rFonts w:ascii="Arial" w:cs="Arial" w:eastAsia="Arial" w:hAnsi="Arial"/>
          <w:b/>
          <w:bCs/>
          <w:color w:val="2E4057"/>
          <w:sz w:val="28"/>
          <w:szCs w:val="28"/>
        </w:rPr>
        <w:t xml:space="preserve">180 Degrés — Veille Créative pour Vidéastes</w:t>
      </w:r>
    </w:p>
    <w:p>
      <w:pPr>
        <w:spacing w:after="100" w:before="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rPr>
          <w:tblHeader/>
        </w:trPr>
        <w:tc>
          <w:tcPr>
            <w:tcW w:type="dxa" w:w="25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Persona</w:t>
            </w:r>
          </w:p>
        </w:tc>
        <w:tc>
          <w:tcPr>
            <w:tcW w:type="dxa" w:w="6526"/>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Léa, 31 ans, vidéaste indépendante, Lyon</w:t>
            </w:r>
          </w:p>
        </w:tc>
      </w:tr>
      <w:tr>
        <w:tc>
          <w:tcPr>
            <w:tcW w:type="dxa" w:w="2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Segments</w:t>
            </w:r>
          </w:p>
        </w:tc>
        <w:tc>
          <w:tcPr>
            <w:tcW w:type="dxa" w:w="652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Mariage haut de gamme &amp; Corporate lifestyle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Source</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Entretiens Maxime, Sarah, Léo, Tahiana, Aly, Sid Ahmed (Jan-Fév 2026)</w:t>
            </w:r>
          </w:p>
        </w:tc>
      </w:tr>
      <w:tr>
        <w:tc>
          <w:tcPr>
            <w:tcW w:type="dxa" w:w="2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Version</w:t>
            </w:r>
          </w:p>
        </w:tc>
        <w:tc>
          <w:tcPr>
            <w:tcW w:type="dxa" w:w="652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v1.1 — Avril 2026 (Digest éditorial + Bibliothèque thématique)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 cases</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Parcours Projet Client — 2. Parcours Veille Hebdomadaire (Digest)</w:t>
            </w:r>
          </w:p>
        </w:tc>
      </w:tr>
    </w:tbl>
    <w:p>
      <w:pPr>
        <w:spacing w:after="100" w:before="100"/>
      </w:pPr>
      <w:r>
        <w:t xml:space="preserve"/>
      </w:r>
    </w:p>
    <w:p>
      <w:pPr>
        <w:pBdr>
          <w:left w:val="single" w:color="E8C547" w:sz="12" w:space="6"/>
        </w:pBdr>
        <w:spacing w:after="80" w:before="80"/>
        <w:ind w:left="360"/>
      </w:pPr>
      <w:r>
        <w:rPr>
          <w:rFonts w:ascii="Arial" w:cs="Arial" w:eastAsia="Arial" w:hAnsi="Arial"/>
          <w:i/>
          <w:iCs/>
          <w:color w:val="555555"/>
          <w:sz w:val="20"/>
          <w:szCs w:val="20"/>
        </w:rPr>
        <w:t xml:space="preserve">Deux parcours, une même promesse : transformer la veille créative d'une source d'épuisement en un levier de productivité et d'énergie créative.</w:t>
      </w:r>
    </w:p>
    <w:p>
      <w:pPr>
        <w:spacing w:after="100" w:before="100"/>
      </w:pPr>
      <w:r>
        <w:t xml:space="preserve"/>
      </w:r>
    </w:p>
    <w:p>
      <w:pPr>
        <w:pBdr>
          <w:left w:val="single" w:color="4A90D9" w:sz="12" w:space="6"/>
        </w:pBdr>
        <w:spacing w:after="80" w:before="80"/>
        <w:ind w:left="360"/>
      </w:pPr>
      <w:r>
        <w:rPr>
          <w:rFonts w:ascii="Arial" w:cs="Arial" w:eastAsia="Arial" w:hAnsi="Arial"/>
          <w:i/>
          <w:iCs/>
          <w:color w:val="555555"/>
          <w:sz w:val="20"/>
          <w:szCs w:val="20"/>
        </w:rPr>
        <w:t xml:space="preserve">v1.1 : Le Digest devient éditorial (magazine curé avec interviews réals). L'onglet Surprises est supprimé et remplacé par des sections thématiques dans la Bibliothèque.</w:t>
      </w:r>
    </w:p>
    <w:p>
      <w:pPr>
        <w:spacing w:after="100" w:before="100"/>
      </w:pPr>
      <w:r>
        <w:t xml:space="preserve"/>
      </w:r>
    </w:p>
    <w:p>
      <w:pPr>
        <w:pBdr>
          <w:left w:val="single" w:color="E74C3C" w:sz="12" w:space="6"/>
        </w:pBdr>
        <w:spacing w:after="80" w:before="80"/>
        <w:ind w:left="360"/>
      </w:pPr>
      <w:r>
        <w:rPr>
          <w:rFonts w:ascii="Arial" w:cs="Arial" w:eastAsia="Arial" w:hAnsi="Arial"/>
          <w:b/>
          <w:bCs/>
          <w:color w:val="E74C3C"/>
          <w:sz w:val="20"/>
          <w:szCs w:val="20"/>
        </w:rPr>
        <w:t xml:space="preserve">⚠ WIP — </w:t>
      </w:r>
      <w:r>
        <w:rPr>
          <w:rFonts w:ascii="Arial" w:cs="Arial" w:eastAsia="Arial" w:hAnsi="Arial"/>
          <w:i/>
          <w:iCs/>
          <w:color w:val="C0392B"/>
          <w:sz w:val="20"/>
          <w:szCs w:val="20"/>
        </w:rPr>
        <w:t xml:space="preserve">Ces journey maps sont en cours de construction. Les étapes, écrans, sections thématiques, tags et métriques décrits sont des hypothèses de travail — non des spécifications finales. Tout est voué à être affiné lors des tests utilisateurs et du Concierge MVP.</w:t>
      </w:r>
    </w:p>
    <w:p>
      <w:pPr>
        <w:spacing w:after="100" w:before="100"/>
      </w:pPr>
      <w:r>
        <w:t xml:space="preserve"/>
      </w:r>
    </w:p>
    <w:p>
      <w:pPr>
        <w:pStyle w:val="Heading2"/>
        <w:spacing w:after="120" w:before="260"/>
      </w:pPr>
      <w:r>
        <w:rPr>
          <w:rFonts w:ascii="Arial" w:cs="Arial" w:eastAsia="Arial" w:hAnsi="Arial"/>
          <w:b/>
          <w:bCs/>
          <w:color w:val="2E4057"/>
          <w:sz w:val="26"/>
          <w:szCs w:val="26"/>
        </w:rPr>
        <w:t xml:space="preserve">Vue d'ensemble des deux parcours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800"/>
        <w:gridCol w:w="3426"/>
      </w:tblGrid>
      <w:tr>
        <w:trPr>
          <w:tblHeader/>
        </w:trPr>
        <w:tc>
          <w:tcPr>
            <w:tcW w:type="dxa" w:w="18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
            </w:r>
          </w:p>
        </w:tc>
        <w:tc>
          <w:tcPr>
            <w:tcW w:type="dxa" w:w="38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Use Case 1 — Projet Client</w:t>
            </w:r>
          </w:p>
        </w:tc>
        <w:tc>
          <w:tcPr>
            <w:tcW w:type="dxa" w:w="3426"/>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Use Case 2 — Veille Hebdomadaire</w:t>
            </w:r>
          </w:p>
        </w:tc>
      </w:tr>
      <w:tr>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Déclencheur</w:t>
            </w:r>
          </w:p>
        </w:tc>
        <w:tc>
          <w:tcPr>
            <w:tcW w:type="dxa" w:w="3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Léa reçoit un brief corporate. Elle doit produire un moodboard en 48h pour sécuriser le devis.</w:t>
            </w:r>
          </w:p>
        </w:tc>
        <w:tc>
          <w:tcPr>
            <w:tcW w:type="dxa" w:w="342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Léa reçoit sa notification digest du mardi. Elle veut lire les 10 meilleures refs de la semaine.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Orientation</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Efficacité et conversion commerciale</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Rituel éditorial, énergie créative et rétention</w:t>
            </w:r>
          </w:p>
        </w:tc>
      </w:tr>
      <w:tr>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Étapes</w:t>
            </w:r>
          </w:p>
        </w:tc>
        <w:tc>
          <w:tcPr>
            <w:tcW w:type="dxa" w:w="3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6 étapes : Cadrer → Explorer → Sauvegarder → Moodboard → Partager → Itérer</w:t>
            </w:r>
          </w:p>
        </w:tc>
        <w:tc>
          <w:tcPr>
            <w:tcW w:type="dxa" w:w="342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4 étapes : Ouvrir digest → Lire → Sauvegarder → Quitter satisfaite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North Star</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Taux de moodboards partagés client dans les 48h ≥ 60 %</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Taux de lecture complète du digest à S+4 ≥ 55 %</w:t>
            </w:r>
          </w:p>
        </w:tc>
      </w:tr>
    </w:tbl>
    <w:p>
      <w:pPr>
        <w:spacing w:after="100" w:before="100"/>
      </w:pPr>
      <w:r>
        <w:t xml:space="preserve"/>
      </w:r>
    </w:p>
    <w:p>
      <w:r>
        <w:br/>
      </w:r>
    </w:p>
    <w:p>
      <w:pPr>
        <w:pStyle w:val="Heading1"/>
        <w:spacing w:after="180" w:before="360"/>
      </w:pPr>
      <w:r>
        <w:rPr>
          <w:rFonts w:ascii="Arial" w:cs="Arial" w:eastAsia="Arial" w:hAnsi="Arial"/>
          <w:b/>
          <w:bCs/>
          <w:color w:val="1A1A2E"/>
          <w:sz w:val="32"/>
          <w:szCs w:val="32"/>
        </w:rPr>
        <w:t xml:space="preserve">Journey Map #1 — Parcours Projet Client</w:t>
      </w:r>
    </w:p>
    <w:p>
      <w:pPr>
        <w:spacing w:after="80" w:before="80"/>
      </w:pPr>
      <w:r>
        <w:rPr>
          <w:rFonts w:ascii="Arial" w:cs="Arial" w:eastAsia="Arial" w:hAnsi="Arial"/>
          <w:sz w:val="22"/>
          <w:szCs w:val="22"/>
        </w:rPr>
        <w:t xml:space="preserve">Scénario : Léa reçoit un brief pour un film corporate lifestyle pour une PME lyonnaise. Elle a 48h pour envoyer un moodboard qui sécurise le devis. Ce parcours s'appuie sur les douleurs d'Aly (références dès le devis), Tahiana (structure narrative en pré-production) et Maxime (style français).</w:t>
      </w:r>
    </w:p>
    <w:p>
      <w:pPr>
        <w:spacing w:after="100" w:before="100"/>
      </w:pPr>
      <w:r>
        <w:t xml:space="preserve"/>
      </w:r>
    </w:p>
    <w:tbl>
      <w:tblPr>
        <w:tblW w:type="dxa" w:w="9426"/>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1400"/>
        <w:gridCol w:w="1400"/>
        <w:gridCol w:w="1400"/>
        <w:gridCol w:w="1400"/>
        <w:gridCol w:w="1226"/>
      </w:tblGrid>
      <w:tr>
        <w:trPr>
          <w:tblHeader/>
        </w:trPr>
        <w:tc>
          <w:tcPr>
            <w:tcW w:type="dxa" w:w="12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
            </w:r>
          </w:p>
        </w:tc>
        <w:tc>
          <w:tcPr>
            <w:tcW w:type="dxa" w:w="14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1. Cadrer le brief</w:t>
            </w:r>
          </w:p>
        </w:tc>
        <w:tc>
          <w:tcPr>
            <w:tcW w:type="dxa" w:w="14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2. Explorer la bibliothèque</w:t>
            </w:r>
          </w:p>
        </w:tc>
        <w:tc>
          <w:tcPr>
            <w:tcW w:type="dxa" w:w="14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3. Sauvegarder &amp; tagger</w:t>
            </w:r>
          </w:p>
        </w:tc>
        <w:tc>
          <w:tcPr>
            <w:tcW w:type="dxa" w:w="14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4. Construire moodboard</w:t>
            </w:r>
          </w:p>
        </w:tc>
        <w:tc>
          <w:tcPr>
            <w:tcW w:type="dxa" w:w="14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5. Partager au client</w:t>
            </w:r>
          </w:p>
        </w:tc>
        <w:tc>
          <w:tcPr>
            <w:tcW w:type="dxa" w:w="1226"/>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6. Itérer &amp; valider</w:t>
            </w:r>
          </w:p>
        </w:tc>
      </w:tr>
      <w:tr>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Écrans</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Créer un projet
Formulaire : nom, type, mots-clés, mood presets, deadline</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Bibliothèque thématique
Sections : Destination Wedding, Corporate Lifestyle, Réalisations primées...</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Détail ref + tags
Fiche avec tags auto. Tags manuels + note perso</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Éditeur moodboard
Canvas drag &amp; drop. 3 layouts. Zone annotations</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Aperçu &amp; lien
Preview moodboard. Lien partageable. Export PDF</w:t>
            </w:r>
          </w:p>
        </w:tc>
        <w:tc>
          <w:tcPr>
            <w:tcW w:type="dxa" w:w="122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Vue commentaires
Commentaires client positionnés. Notifications. Historique versions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Actions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Crée un projet. Copie les termes du client. Définit le type de projet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Navigue les sections thématiques. Filtre par style/technique. Explore "Corporate Lifestyle"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Clique "Sauvegarder". Vérifie les tags auto. Ajoute une note contextuelle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Glisse les refs. Réorganise. Ajoute des annotations. Choisit un layout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Vérifie le rendu. Copie le lien ou envoie par email depuis l'app</w:t>
            </w:r>
          </w:p>
        </w:tc>
        <w:tc>
          <w:tcPr>
            <w:tcW w:type="dxa" w:w="1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Reçoit notif commentaires. Ouvre la vue annotée. Ajuste et renvoie la V2</w:t>
            </w:r>
          </w:p>
        </w:tc>
      </w:tr>
      <w:tr>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Pensées</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"Le client dit 'moderne et naturel' — l'outil va m'aider à traduire ça."</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"Il y a une section 'Corporate Lifestyle' — exactement ce que je cherche. Pas besoin de scroller à l'aveugle."</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"Les tags auto sont pertinents. Je gagne un temps fou vs screenshot."</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"En 10 min j'ai un board propre. Avant je passais 2-3h sur Canva."</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"Le rendu est pro. Le client va me prendre au sérieux."</w:t>
            </w:r>
          </w:p>
        </w:tc>
        <w:tc>
          <w:tcPr>
            <w:tcW w:type="dxa" w:w="122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"Le client commente directement sur les refs. On se comprend visuellement."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Émotions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Concentrée, légèrement stressée. La structure rassure.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Soulagée par les sections thématiques. Sentiment de contrôle.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Satisfaite : l'info est captée avec contexte. Plus de screenshot perdu.</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 flow créatif. Sentiment de professionnalisme.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Confiante. Le livrable est à la hauteur.</w:t>
            </w:r>
          </w:p>
        </w:tc>
        <w:tc>
          <w:tcPr>
            <w:tcW w:type="dxa" w:w="1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Rassurée par la boucle de feedback rapide.</w:t>
            </w:r>
          </w:p>
        </w:tc>
      </w:tr>
      <w:tr>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Pain points</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Le vocabulaire client est flou et subjectif.</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Risque de tunnel si sections trop étroites. Besoin de pouvoir chercher librement aussi.</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Le tagging auto peut être imprécis. Friction si trop de tags à corriger.</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Le layout auto peut ne pas convenir. Besoin de flexibilité.</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Certains clients préfèrent un PDF classique.</w:t>
            </w:r>
          </w:p>
        </w:tc>
        <w:tc>
          <w:tcPr>
            <w:tcW w:type="dxa" w:w="122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Le client peut laisser des commentaires vagues.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Décisions produit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Mood presets liés aux mots-clés courants. Basé sur Maxime &amp; Tahiana.</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Sections thématiques curatées (Netflix/Spotify) + recherche filtrée. Remplace l'onglet Surprises.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Tags éditables en 1 clic. Max 5 tags auto. Sid Ahmed : "30 min de qualité".</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 layouts prédéfinis + mode libre. Pas de blank canvas anxiogène.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Double export : lien interactif + PDF one-click. Aly : "valider dès le devis".</w:t>
            </w:r>
          </w:p>
        </w:tc>
        <w:tc>
          <w:tcPr>
            <w:tcW w:type="dxa" w:w="1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Prompts de feedback guidés.</w:t>
            </w:r>
          </w:p>
        </w:tc>
      </w:tr>
    </w:tbl>
    <w:p>
      <w:pPr>
        <w:spacing w:after="100" w:before="100"/>
      </w:pPr>
      <w:r>
        <w:t xml:space="preserve"/>
      </w:r>
    </w:p>
    <w:p>
      <w:pPr>
        <w:spacing w:after="100" w:before="200"/>
      </w:pPr>
      <w:r>
        <w:rPr>
          <w:rFonts w:ascii="Arial" w:cs="Arial" w:eastAsia="Arial" w:hAnsi="Arial"/>
          <w:b/>
          <w:bCs/>
          <w:color w:val="C0392B"/>
          <w:sz w:val="24"/>
          <w:szCs w:val="24"/>
        </w:rPr>
        <w:t xml:space="preserve">Moments de vérité — Parcours Projet Client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4000"/>
        <w:gridCol w:w="2526"/>
      </w:tblGrid>
      <w:tr>
        <w:trPr>
          <w:tblHeader/>
        </w:trPr>
        <w:tc>
          <w:tcPr>
            <w:tcW w:type="dxa" w:w="25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Moment</w:t>
            </w:r>
          </w:p>
        </w:tc>
        <w:tc>
          <w:tcPr>
            <w:tcW w:type="dxa" w:w="40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Enjeu</w:t>
            </w:r>
          </w:p>
        </w:tc>
        <w:tc>
          <w:tcPr>
            <w:tcW w:type="dxa" w:w="2526"/>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Seuil critique</w:t>
            </w:r>
          </w:p>
        </w:tc>
      </w:tr>
      <w:tr>
        <w:tc>
          <w:tcPr>
            <w:tcW w:type="dxa" w:w="2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#1 — Explorer la bibliothèque</w:t>
            </w:r>
          </w:p>
        </w:tc>
        <w:tc>
          <w:tcPr>
            <w:tcW w:type="dxa" w:w="4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Si les sections thématiques ne produisent pas 3-5 refs pertinentes en &lt; 10 min, Léa retourne sur Instagram.</w:t>
            </w:r>
          </w:p>
        </w:tc>
        <w:tc>
          <w:tcPr>
            <w:tcW w:type="dxa" w:w="252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&lt; 10 min pour trouver 3 refs pertinentes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 — Construire le moodboard</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C'est le wow moment produit. Si Léa passe de 2-3h (Canva) à 15 min, la valeur perçue justifie les 39€/mois.</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&lt; 15 min pour un moodboard complet</w:t>
            </w:r>
          </w:p>
        </w:tc>
      </w:tr>
      <w:tr>
        <w:tc>
          <w:tcPr>
            <w:tcW w:type="dxa" w:w="2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#3 — Partager au client</w:t>
            </w:r>
          </w:p>
        </w:tc>
        <w:tc>
          <w:tcPr>
            <w:tcW w:type="dxa" w:w="4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Le moodboard partageable est la preuve sociale de l'outil. Si le client dit "c'est pro", c'est le déclencheur du bouche-à-oreille.</w:t>
            </w:r>
          </w:p>
        </w:tc>
        <w:tc>
          <w:tcPr>
            <w:tcW w:type="dxa" w:w="252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&gt; 60 % des projets partagés avec un client</w:t>
            </w:r>
          </w:p>
        </w:tc>
      </w:tr>
    </w:tbl>
    <w:p>
      <w:pPr>
        <w:spacing w:after="100" w:before="100"/>
      </w:pPr>
      <w:r>
        <w:t xml:space="preserve"/>
      </w:r>
    </w:p>
    <w:p>
      <w:pPr>
        <w:pBdr>
          <w:left w:val="single" w:color="E8C547" w:sz="12" w:space="6"/>
        </w:pBdr>
        <w:spacing w:after="80" w:before="80"/>
        <w:ind w:left="360"/>
      </w:pPr>
      <w:r>
        <w:rPr>
          <w:rFonts w:ascii="Arial" w:cs="Arial" w:eastAsia="Arial" w:hAnsi="Arial"/>
          <w:i/>
          <w:iCs/>
          <w:color w:val="555555"/>
          <w:sz w:val="20"/>
          <w:szCs w:val="20"/>
        </w:rPr>
        <w:t xml:space="preserve">Insight clé : La valeur de l'outil ne se limite pas au gain de temps sur la recherche. Le vrai levier est la chaîne complète brief-to-moodboard-to-validation. Aly disait chercher des références "dès le devis" — l'outil doit couvrir ce moment critique où la veille devient un outil de vente.</w:t>
      </w:r>
    </w:p>
    <w:p>
      <w:pPr>
        <w:spacing w:after="100" w:before="100"/>
      </w:pPr>
      <w:r>
        <w:t xml:space="preserve"/>
      </w:r>
    </w:p>
    <w:p>
      <w:pPr>
        <w:pStyle w:val="Heading2"/>
        <w:spacing w:after="120" w:before="260"/>
      </w:pPr>
      <w:r>
        <w:rPr>
          <w:rFonts w:ascii="Arial" w:cs="Arial" w:eastAsia="Arial" w:hAnsi="Arial"/>
          <w:b/>
          <w:bCs/>
          <w:color w:val="2E4057"/>
          <w:sz w:val="26"/>
          <w:szCs w:val="26"/>
        </w:rPr>
        <w:t xml:space="preserve">Walkthrough narratif — Parcours Projet Client</w:t>
      </w:r>
    </w:p>
    <w:p>
      <w:pPr>
        <w:spacing w:after="100" w:before="200"/>
      </w:pPr>
      <w:r>
        <w:rPr>
          <w:rFonts w:ascii="Arial" w:cs="Arial" w:eastAsia="Arial" w:hAnsi="Arial"/>
          <w:b/>
          <w:bCs/>
          <w:color w:val="2E4057"/>
          <w:sz w:val="24"/>
          <w:szCs w:val="24"/>
        </w:rPr>
        <w:t xml:space="preserve">1. Cadrer le brief</w:t>
      </w:r>
    </w:p>
    <w:p>
      <w:pPr>
        <w:spacing w:after="80" w:before="80"/>
      </w:pPr>
      <w:r>
        <w:rPr>
          <w:rFonts w:ascii="Arial" w:cs="Arial" w:eastAsia="Arial" w:hAnsi="Arial"/>
          <w:sz w:val="22"/>
          <w:szCs w:val="22"/>
        </w:rPr>
        <w:t xml:space="preserve">Léa vient de raccrocher avec un directeur marketing lyonnais qui veut un film corporate "moderne, naturel, lifestyle". Elle ouvre l'app et crée un nouveau projet. Le formulaire lui demande les mots-clés du client, le type de projet et la deadline. Cette étape est structurante : elle traduit le vocabulaire flou du client en critères exploitables. Le formulaire propose des "mood presets" pour aider Léa à interpréter "naturel" — est-ce du golden hour champêtre ou du minimaliste scandinave ?</w:t>
      </w:r>
    </w:p>
    <w:p>
      <w:pPr>
        <w:spacing w:after="100" w:before="100"/>
      </w:pPr>
      <w:r>
        <w:t xml:space="preserve"/>
      </w:r>
    </w:p>
    <w:p>
      <w:pPr>
        <w:spacing w:after="100" w:before="200"/>
      </w:pPr>
      <w:r>
        <w:rPr>
          <w:rFonts w:ascii="Arial" w:cs="Arial" w:eastAsia="Arial" w:hAnsi="Arial"/>
          <w:b/>
          <w:bCs/>
          <w:color w:val="2E4057"/>
          <w:sz w:val="24"/>
          <w:szCs w:val="24"/>
        </w:rPr>
        <w:t xml:space="preserve">2. Explorer la bibliothèque</w:t>
      </w:r>
    </w:p>
    <w:p>
      <w:pPr>
        <w:spacing w:after="80" w:before="80"/>
      </w:pPr>
      <w:r>
        <w:rPr>
          <w:rFonts w:ascii="Arial" w:cs="Arial" w:eastAsia="Arial" w:hAnsi="Arial"/>
          <w:sz w:val="22"/>
          <w:szCs w:val="22"/>
        </w:rPr>
        <w:t xml:space="preserve">Léa arrive sur la bibliothèque thématique. La section "Corporate Lifestyle" est directement accessible — elle regroupe des films d'entreprise au style naturel et humain. Elle peut aussi explorer "Réalisations primées" pour du niveau benchmark. C'est l'antithèse du scroll Instagram : les vidéos sont organisées par intention créative, pas par algorithme viral. La section "Recommandés pour vous" est visible mais s'effacera dès qu'elle appliquera un filtre.</w:t>
      </w:r>
    </w:p>
    <w:p>
      <w:pPr>
        <w:spacing w:after="100" w:before="100"/>
      </w:pPr>
      <w:r>
        <w:t xml:space="preserve"/>
      </w:r>
    </w:p>
    <w:p>
      <w:pPr>
        <w:spacing w:after="100" w:before="200"/>
      </w:pPr>
      <w:r>
        <w:rPr>
          <w:rFonts w:ascii="Arial" w:cs="Arial" w:eastAsia="Arial" w:hAnsi="Arial"/>
          <w:b/>
          <w:bCs/>
          <w:color w:val="2E4057"/>
          <w:sz w:val="24"/>
          <w:szCs w:val="24"/>
        </w:rPr>
        <w:t xml:space="preserve">3. Sauvegarder &amp; tagger</w:t>
      </w:r>
    </w:p>
    <w:p>
      <w:pPr>
        <w:spacing w:after="80" w:before="80"/>
      </w:pPr>
      <w:r>
        <w:rPr>
          <w:rFonts w:ascii="Arial" w:cs="Arial" w:eastAsia="Arial" w:hAnsi="Arial"/>
          <w:sz w:val="22"/>
          <w:szCs w:val="22"/>
        </w:rPr>
        <w:t xml:space="preserve">Quand une ref tape dans l'œil de Léa, elle clique "Sauvegarder". L'outil génère automatiquement 3-5 tags par intention créative (lumière, rythme, transition, mood) et non par plateforme d'origine. Léa peut ajouter une note contextuelle. C'est la réponse directe au problème de Léo : 40 % d'information perdue à cause de captures d'écran muettes sans contexte.</w:t>
      </w:r>
    </w:p>
    <w:p>
      <w:pPr>
        <w:spacing w:after="100" w:before="100"/>
      </w:pPr>
      <w:r>
        <w:t xml:space="preserve"/>
      </w:r>
    </w:p>
    <w:p>
      <w:pPr>
        <w:spacing w:after="100" w:before="200"/>
      </w:pPr>
      <w:r>
        <w:rPr>
          <w:rFonts w:ascii="Arial" w:cs="Arial" w:eastAsia="Arial" w:hAnsi="Arial"/>
          <w:b/>
          <w:bCs/>
          <w:color w:val="2E4057"/>
          <w:sz w:val="24"/>
          <w:szCs w:val="24"/>
        </w:rPr>
        <w:t xml:space="preserve">4. Construire le moodboard</w:t>
      </w:r>
    </w:p>
    <w:p>
      <w:pPr>
        <w:spacing w:after="80" w:before="80"/>
      </w:pPr>
      <w:r>
        <w:rPr>
          <w:rFonts w:ascii="Arial" w:cs="Arial" w:eastAsia="Arial" w:hAnsi="Arial"/>
          <w:sz w:val="22"/>
          <w:szCs w:val="22"/>
        </w:rPr>
        <w:t xml:space="preserve">L'éditeur propose 3 layouts prédéfinis pour éviter l'angoisse de la page blanche. Les refs sauvegardées dans le projet sont pré-chargées dans un panneau latéral. Léa les glisse dans le canvas, ajoute des annotations contextuelles pour le client. Temps cible : 15 minutes au lieu de 2-3h sur Canva. C'est le wow moment qui justifie l'abonnement.</w:t>
      </w:r>
    </w:p>
    <w:p>
      <w:pPr>
        <w:spacing w:after="100" w:before="100"/>
      </w:pPr>
      <w:r>
        <w:t xml:space="preserve"/>
      </w:r>
    </w:p>
    <w:p>
      <w:pPr>
        <w:spacing w:after="100" w:before="200"/>
      </w:pPr>
      <w:r>
        <w:rPr>
          <w:rFonts w:ascii="Arial" w:cs="Arial" w:eastAsia="Arial" w:hAnsi="Arial"/>
          <w:b/>
          <w:bCs/>
          <w:color w:val="2E4057"/>
          <w:sz w:val="24"/>
          <w:szCs w:val="24"/>
        </w:rPr>
        <w:t xml:space="preserve">5. Partager au client</w:t>
      </w:r>
    </w:p>
    <w:p>
      <w:pPr>
        <w:spacing w:after="80" w:before="80"/>
      </w:pPr>
      <w:r>
        <w:rPr>
          <w:rFonts w:ascii="Arial" w:cs="Arial" w:eastAsia="Arial" w:hAnsi="Arial"/>
          <w:sz w:val="22"/>
          <w:szCs w:val="22"/>
        </w:rPr>
        <w:t xml:space="preserve">Léa génère un lien partageable. Le client reçoit une page interactive avec les refs. Un export PDF est disponible en 1 clic pour les clients moins digitaux. C'est le besoin d'Aly matérialisé : "valider un moodboard avec le client dès le devis".</w:t>
      </w:r>
    </w:p>
    <w:p>
      <w:pPr>
        <w:spacing w:after="100" w:before="100"/>
      </w:pPr>
      <w:r>
        <w:t xml:space="preserve"/>
      </w:r>
    </w:p>
    <w:p>
      <w:pPr>
        <w:spacing w:after="100" w:before="200"/>
      </w:pPr>
      <w:r>
        <w:rPr>
          <w:rFonts w:ascii="Arial" w:cs="Arial" w:eastAsia="Arial" w:hAnsi="Arial"/>
          <w:b/>
          <w:bCs/>
          <w:color w:val="2E4057"/>
          <w:sz w:val="24"/>
          <w:szCs w:val="24"/>
        </w:rPr>
        <w:t xml:space="preserve">6. Itérer &amp; valider</w:t>
      </w:r>
    </w:p>
    <w:p>
      <w:pPr>
        <w:spacing w:after="80" w:before="80"/>
      </w:pPr>
      <w:r>
        <w:rPr>
          <w:rFonts w:ascii="Arial" w:cs="Arial" w:eastAsia="Arial" w:hAnsi="Arial"/>
          <w:sz w:val="22"/>
          <w:szCs w:val="22"/>
        </w:rPr>
        <w:t xml:space="preserve">Le client commente directement sur chaque ref. Des prompts de feedback guidés aident les clients vagues à s'exprimer concrètement. Léa itère le moodboard et renvoie une V2. La boucle est fermée — le dialogue est visuel, pas un échange de mails confus.</w:t>
      </w:r>
    </w:p>
    <w:p>
      <w:pPr>
        <w:spacing w:after="100" w:before="100"/>
      </w:pPr>
      <w:r>
        <w:t xml:space="preserve"/>
      </w:r>
    </w:p>
    <w:p>
      <w:r>
        <w:br/>
      </w:r>
    </w:p>
    <w:p>
      <w:pPr>
        <w:pStyle w:val="Heading1"/>
        <w:spacing w:after="180" w:before="360"/>
      </w:pPr>
      <w:r>
        <w:rPr>
          <w:rFonts w:ascii="Arial" w:cs="Arial" w:eastAsia="Arial" w:hAnsi="Arial"/>
          <w:b/>
          <w:bCs/>
          <w:color w:val="1A1A2E"/>
          <w:sz w:val="32"/>
          <w:szCs w:val="32"/>
        </w:rPr>
        <w:t xml:space="preserve">Journey Map #2 — Parcours Veille Hebdomadaire (Digest)</w:t>
      </w:r>
    </w:p>
    <w:p>
      <w:pPr>
        <w:spacing w:after="80" w:before="80"/>
      </w:pPr>
      <w:r>
        <w:rPr>
          <w:rFonts w:ascii="Arial" w:cs="Arial" w:eastAsia="Arial" w:hAnsi="Arial"/>
          <w:sz w:val="22"/>
          <w:szCs w:val="22"/>
        </w:rPr>
        <w:t xml:space="preserve">Scénario : C'est mardi matin, café en main. Léa reçoit sa notification digest hebdomadaire. Elle a 15-20 minutes pour lire les 10 meilleures références de la semaine, sélectionnées et analysées par l'équipe 180 Degrés avec les interviews des réalisateurs. Ce parcours s'appuie sur les douleurs de Sid Ahmed (1-2h de scroll par habitude) et le JTBD #3 "Structure mentale".</w:t>
      </w:r>
    </w:p>
    <w:p>
      <w:pPr>
        <w:spacing w:after="100" w:before="100"/>
      </w:pPr>
      <w:r>
        <w:t xml:space="preserve"/>
      </w:r>
    </w:p>
    <w:p>
      <w:pPr>
        <w:pBdr>
          <w:left w:val="single" w:color="4A90D9" w:sz="12" w:space="6"/>
        </w:pBdr>
        <w:spacing w:after="80" w:before="80"/>
        <w:ind w:left="360"/>
      </w:pPr>
      <w:r>
        <w:rPr>
          <w:rFonts w:ascii="Arial" w:cs="Arial" w:eastAsia="Arial" w:hAnsi="Arial"/>
          <w:i/>
          <w:iCs/>
          <w:color w:val="555555"/>
          <w:sz w:val="20"/>
          <w:szCs w:val="20"/>
        </w:rPr>
        <w:t xml:space="preserve">v1.1 — Changement majeur : Le Digest n'est plus un feed de 10-15 refs avec analyse IA. C'est un magazine éditorial : ~10 refs sélectionnées par curation humaine, chacune avec un mini-article + interview réelle du réalisateur menée par l'équipe 180 Degrés.</w:t>
      </w:r>
    </w:p>
    <w:p>
      <w:pPr>
        <w:spacing w:after="100" w:before="100"/>
      </w:pPr>
      <w:r>
        <w:t xml:space="preserve"/>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2200"/>
        <w:gridCol w:w="2200"/>
        <w:gridCol w:w="2226"/>
      </w:tblGrid>
      <w:tr>
        <w:trPr>
          <w:tblHeader/>
        </w:trPr>
        <w:tc>
          <w:tcPr>
            <w:tcW w:type="dxa" w:w="12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
            </w:r>
          </w:p>
        </w:tc>
        <w:tc>
          <w:tcPr>
            <w:tcW w:type="dxa" w:w="22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1. Ouvrir le digest</w:t>
            </w:r>
          </w:p>
        </w:tc>
        <w:tc>
          <w:tcPr>
            <w:tcW w:type="dxa" w:w="22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2. Lire un article</w:t>
            </w:r>
          </w:p>
        </w:tc>
        <w:tc>
          <w:tcPr>
            <w:tcW w:type="dxa" w:w="22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3. Sauvegarder</w:t>
            </w:r>
          </w:p>
        </w:tc>
        <w:tc>
          <w:tcPr>
            <w:tcW w:type="dxa" w:w="2226"/>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4. Quitter satisfaite</w:t>
            </w:r>
          </w:p>
        </w:tc>
      </w:tr>
      <w:tr>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Écrans</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Push + Home
Notif "Votre digest est prêt — 10 refs, 6 interviews". Dashboard avec digest en vedette.</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Article digest
Thumbnail + player intégré + mini-article : point fort technique + citation réalisateur interviewé</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Quick save
Bouton sauvegarder + sélection rapide de collection. Tag auto pré-rempli depuis l'article.</w:t>
            </w:r>
          </w:p>
        </w:tc>
        <w:tc>
          <w:tcPr>
            <w:tcW w:type="dxa" w:w="222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Résumé session
"20 min aujourd'hui. 4 refs sauvegardées." CTA optionnel : "Explorer la bibliothèque"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Actions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Reçoit la notif le mardi matin. Ouvre l'app en prenant son café.</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Scrolle les articles. Regarde le player intégré. Lit l'analyse technique et la citation du réal.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Clique "Sauvegarder". Choisit une collection ou laisse sans collection.</w:t>
            </w:r>
          </w:p>
        </w:tc>
        <w:tc>
          <w:tcPr>
            <w:tcW w:type="dxa" w:w="2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Arrive en bas du digest. Voit le résumé de session. Ferme l'app (ou explore la bibliothèque)</w:t>
            </w:r>
          </w:p>
        </w:tc>
      </w:tr>
      <w:tr>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Pensées</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"Mon rituel du mardi. 20 min et je suis à jour, pas besoin d'ouvrir Instagram."</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"La citation du réal me dit POURQUOI ce plan est intéressant. Pas juste "c'est beau"."</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"Sauvé en 2 clics. Je sais que je la retrouverai par tag."</w:t>
            </w:r>
          </w:p>
        </w:tc>
        <w:tc>
          <w:tcPr>
            <w:tcW w:type="dxa" w:w="222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"20 min et j'ai fait ma veille. Je me sens sharp sans culpabilité du scroll infini."</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Émotions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Curiosité tranquille. Le rituel anticipé, pas une corvée.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Engagement intellectuel. Montée en compétence — le contexte technique enrichit l'inspiration.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Soulagement. L'info est captée et rangée.</w:t>
            </w:r>
          </w:p>
        </w:tc>
        <w:tc>
          <w:tcPr>
            <w:tcW w:type="dxa" w:w="2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Satisfaction et énergie. "Permission de s'arrêter."</w:t>
            </w:r>
          </w:p>
        </w:tc>
      </w:tr>
      <w:tr>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Pain points</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Si la notif arrive en plein rush montage, elle est ignorée puis oubliée.</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Si l'interview est trop longue ou trop générique, décrochage. Risque "AI-bullshit" si pas assez spécifique.</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Le "sans collection" accumule une pile non triée → anxiogène.</w:t>
            </w:r>
          </w:p>
        </w:tc>
        <w:tc>
          <w:tcPr>
            <w:tcW w:type="dxa" w:w="222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Si Léa ne revient pas la semaine suivante, le rituel se brise.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Décisions produit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Heure personnalisable. Si ignoré 2x : email résumé léger le vendredi. (Sid Ahmed)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Interviews réelles menées par 180 Degrés. Vocabulaire métier : ISO, stop, focal, cut, rythme. (Tahiana)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Rappel doux mensuel "4 refs à trier" avec suggestion IA. (JTBD #3)</w:t>
            </w:r>
          </w:p>
        </w:tc>
        <w:tc>
          <w:tcPr>
            <w:tcW w:type="dxa" w:w="2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Streak légère ("3 semaines d'affilée"). Pas de gamification agressive. Ton pro. (Aly)</w:t>
            </w:r>
          </w:p>
        </w:tc>
      </w:tr>
    </w:tbl>
    <w:p>
      <w:pPr>
        <w:spacing w:after="100" w:before="100"/>
      </w:pPr>
      <w:r>
        <w:t xml:space="preserve"/>
      </w:r>
    </w:p>
    <w:p>
      <w:pPr>
        <w:spacing w:after="100" w:before="200"/>
      </w:pPr>
      <w:r>
        <w:rPr>
          <w:rFonts w:ascii="Arial" w:cs="Arial" w:eastAsia="Arial" w:hAnsi="Arial"/>
          <w:b/>
          <w:bCs/>
          <w:color w:val="2E4057"/>
          <w:sz w:val="24"/>
          <w:szCs w:val="24"/>
        </w:rPr>
        <w:t xml:space="preserve">Le pipeline éditorial du Digest (v1.1)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026"/>
      </w:tblGrid>
      <w:tr>
        <w:trPr>
          <w:tblHeader/>
        </w:trPr>
        <w:tc>
          <w:tcPr>
            <w:tcW w:type="dxa" w:w="25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Étape</w:t>
            </w:r>
          </w:p>
        </w:tc>
        <w:tc>
          <w:tcPr>
            <w:tcW w:type="dxa" w:w="25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Responsable</w:t>
            </w:r>
          </w:p>
        </w:tc>
        <w:tc>
          <w:tcPr>
            <w:tcW w:type="dxa" w:w="4026"/>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Volume / Résultat</w:t>
            </w:r>
          </w:p>
        </w:tc>
      </w:tr>
      <w:tr>
        <w:tc>
          <w:tcPr>
            <w:tcW w:type="dxa" w:w="2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Scraping automatique (hebdo)</w:t>
            </w:r>
          </w:p>
        </w:tc>
        <w:tc>
          <w:tcPr>
            <w:tcW w:type="dxa" w:w="2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Pipeline IA</w:t>
            </w:r>
          </w:p>
        </w:tc>
        <w:tc>
          <w:tcPr>
            <w:tcW w:type="dxa" w:w="402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Centaines de vidéos collectées sur YouTube, Vimeo, Instagram</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Pré-filtrage &amp; scoring</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IA (critères de qualité)</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Candidats filtrés : engagement, originalité, pertinence métier</w:t>
            </w:r>
          </w:p>
        </w:tc>
      </w:tr>
      <w:tr>
        <w:tc>
          <w:tcPr>
            <w:tcW w:type="dxa" w:w="2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Sélection éditoriale</w:t>
            </w:r>
          </w:p>
        </w:tc>
        <w:tc>
          <w:tcPr>
            <w:tcW w:type="dxa" w:w="2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Équipe 180 Degrés</w:t>
            </w:r>
          </w:p>
        </w:tc>
        <w:tc>
          <w:tcPr>
            <w:tcW w:type="dxa" w:w="402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~10 références sélectionnées pour le digest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Interview réalisateur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Équipe 180 Degrés (email/vidéo)</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Citation sur l'intention créative derrière le projet</w:t>
            </w:r>
          </w:p>
        </w:tc>
      </w:tr>
      <w:tr>
        <w:tc>
          <w:tcPr>
            <w:tcW w:type="dxa" w:w="2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Rédaction mini-article</w:t>
            </w:r>
          </w:p>
        </w:tc>
        <w:tc>
          <w:tcPr>
            <w:tcW w:type="dxa" w:w="2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Équipe 180 Degrés</w:t>
            </w:r>
          </w:p>
        </w:tc>
        <w:tc>
          <w:tcPr>
            <w:tcW w:type="dxa" w:w="402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Point fort technique + contexte + citation réal</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Publication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Automatisée</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Envoi in-app + email au jour/heure personnalisé</w:t>
            </w:r>
          </w:p>
        </w:tc>
      </w:tr>
    </w:tbl>
    <w:p>
      <w:pPr>
        <w:spacing w:after="100" w:before="100"/>
      </w:pPr>
      <w:r>
        <w:t xml:space="preserve"/>
      </w:r>
    </w:p>
    <w:p>
      <w:pPr>
        <w:spacing w:after="100" w:before="200"/>
      </w:pPr>
      <w:r>
        <w:rPr>
          <w:rFonts w:ascii="Arial" w:cs="Arial" w:eastAsia="Arial" w:hAnsi="Arial"/>
          <w:b/>
          <w:bCs/>
          <w:color w:val="2E4057"/>
          <w:sz w:val="24"/>
          <w:szCs w:val="24"/>
        </w:rPr>
        <w:t xml:space="preserve">Avant / Après — impact attendu du Parcours Digest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226"/>
      </w:tblGrid>
      <w:tr>
        <w:trPr>
          <w:tblHeader/>
        </w:trPr>
        <w:tc>
          <w:tcPr>
            <w:tcW w:type="dxa" w:w="28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Métrique</w:t>
            </w:r>
          </w:p>
        </w:tc>
        <w:tc>
          <w:tcPr>
            <w:tcW w:type="dxa" w:w="30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Avant (Instagram / TikTok)</w:t>
            </w:r>
          </w:p>
        </w:tc>
        <w:tc>
          <w:tcPr>
            <w:tcW w:type="dxa" w:w="3226"/>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Après (Digest 180 Degrés)</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Temps par session</w:t>
            </w:r>
          </w:p>
        </w:tc>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1–2 h</w:t>
            </w:r>
          </w:p>
        </w:tc>
        <w:tc>
          <w:tcPr>
            <w:tcW w:type="dxa" w:w="322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15-20 min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Refs pertinentes trouvées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2–3</w:t>
            </w:r>
          </w:p>
        </w:tc>
        <w:tc>
          <w:tcPr>
            <w:tcW w:type="dxa" w:w="3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8–10</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Profondeur de compréhension</w:t>
            </w:r>
          </w:p>
        </w:tc>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Visuel uniquement — "c'est beau"</w:t>
            </w:r>
          </w:p>
        </w:tc>
        <w:tc>
          <w:tcPr>
            <w:tcW w:type="dxa" w:w="322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Technique + intention créative du réal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Refs retrouvables ensuite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~30 %</w:t>
            </w:r>
          </w:p>
        </w:tc>
        <w:tc>
          <w:tcPr>
            <w:tcW w:type="dxa" w:w="3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100 % (tags + contexte)</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Émotion post-session</w:t>
            </w:r>
          </w:p>
        </w:tc>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Culpabilité, fatigue mentale</w:t>
            </w:r>
          </w:p>
        </w:tc>
        <w:tc>
          <w:tcPr>
            <w:tcW w:type="dxa" w:w="322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Satisfaction, énergie, accomplissement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Contexte capturé</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Aucun (screenshot muet)</w:t>
            </w:r>
          </w:p>
        </w:tc>
        <w:tc>
          <w:tcPr>
            <w:tcW w:type="dxa" w:w="3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Tags + analyse + note + citation réal</w:t>
            </w:r>
          </w:p>
        </w:tc>
      </w:tr>
    </w:tbl>
    <w:p>
      <w:pPr>
        <w:spacing w:after="100" w:before="100"/>
      </w:pPr>
      <w:r>
        <w:t xml:space="preserve"/>
      </w:r>
    </w:p>
    <w:p>
      <w:pPr>
        <w:pStyle w:val="Heading2"/>
        <w:spacing w:after="120" w:before="260"/>
      </w:pPr>
      <w:r>
        <w:rPr>
          <w:rFonts w:ascii="Arial" w:cs="Arial" w:eastAsia="Arial" w:hAnsi="Arial"/>
          <w:b/>
          <w:bCs/>
          <w:color w:val="2E4057"/>
          <w:sz w:val="26"/>
          <w:szCs w:val="26"/>
        </w:rPr>
        <w:t xml:space="preserve">Walkthrough narratif — Veille Hebdomadaire</w:t>
      </w:r>
    </w:p>
    <w:p>
      <w:pPr>
        <w:spacing w:after="100" w:before="200"/>
      </w:pPr>
      <w:r>
        <w:rPr>
          <w:rFonts w:ascii="Arial" w:cs="Arial" w:eastAsia="Arial" w:hAnsi="Arial"/>
          <w:b/>
          <w:bCs/>
          <w:color w:val="2E4057"/>
          <w:sz w:val="24"/>
          <w:szCs w:val="24"/>
        </w:rPr>
        <w:t xml:space="preserve">1. Ouvrir le digest</w:t>
      </w:r>
    </w:p>
    <w:p>
      <w:pPr>
        <w:spacing w:after="80" w:before="80"/>
      </w:pPr>
      <w:r>
        <w:rPr>
          <w:rFonts w:ascii="Arial" w:cs="Arial" w:eastAsia="Arial" w:hAnsi="Arial"/>
          <w:sz w:val="22"/>
          <w:szCs w:val="22"/>
        </w:rPr>
        <w:t xml:space="preserve">Mardi matin, 8h30, Léa reçoit un push : "Votre digest de la semaine est prêt — 10 références, 6 interviews de réalisateurs". Elle ouvre l'app en prenant son café. Au lieu d'ouvrir Instagram par habitude et de scroller 1-2h, elle ouvre un contenu borné, curé et éditorialisé. L'heure du push est personnalisable.</w:t>
      </w:r>
    </w:p>
    <w:p>
      <w:pPr>
        <w:spacing w:after="100" w:before="100"/>
      </w:pPr>
      <w:r>
        <w:t xml:space="preserve"/>
      </w:r>
    </w:p>
    <w:p>
      <w:pPr>
        <w:spacing w:after="100" w:before="200"/>
      </w:pPr>
      <w:r>
        <w:rPr>
          <w:rFonts w:ascii="Arial" w:cs="Arial" w:eastAsia="Arial" w:hAnsi="Arial"/>
          <w:b/>
          <w:bCs/>
          <w:color w:val="2E4057"/>
          <w:sz w:val="24"/>
          <w:szCs w:val="24"/>
        </w:rPr>
        <w:t xml:space="preserve">2. Lire un article du digest</w:t>
      </w:r>
    </w:p>
    <w:p>
      <w:pPr>
        <w:spacing w:after="80" w:before="80"/>
      </w:pPr>
      <w:r>
        <w:rPr>
          <w:rFonts w:ascii="Arial" w:cs="Arial" w:eastAsia="Arial" w:hAnsi="Arial"/>
          <w:sz w:val="22"/>
          <w:szCs w:val="22"/>
        </w:rPr>
        <w:t xml:space="preserve">Chaque référence du digest est présentée comme un article de magazine : thumbnail cinématique, player intégré (pas de clic sortant), mini-article expliquant le point fort technique, et citation du réalisateur interviewé par l'équipe 180 Degrés. C'est ici que l'outil se distingue fondamentalement de Pinterest ou Shotdeck : pas juste "c'est beau" — mais "ce réalisateur a fait le choix du slow-motion à 120fps en contre-jour pour créer un contraste émotionnel avec le cut sec qui suit, parce qu'il voulait matérialiser l'accélération du temps au mariage". C'est le besoin de Tahiana : comprendre la structure narrative, pas juste voir l'image.</w:t>
      </w:r>
    </w:p>
    <w:p>
      <w:pPr>
        <w:spacing w:after="100" w:before="100"/>
      </w:pPr>
      <w:r>
        <w:t xml:space="preserve"/>
      </w:r>
    </w:p>
    <w:p>
      <w:pPr>
        <w:spacing w:after="100" w:before="200"/>
      </w:pPr>
      <w:r>
        <w:rPr>
          <w:rFonts w:ascii="Arial" w:cs="Arial" w:eastAsia="Arial" w:hAnsi="Arial"/>
          <w:b/>
          <w:bCs/>
          <w:color w:val="2E4057"/>
          <w:sz w:val="24"/>
          <w:szCs w:val="24"/>
        </w:rPr>
        <w:t xml:space="preserve">3. Sauvegarder pour plus tard</w:t>
      </w:r>
    </w:p>
    <w:p>
      <w:pPr>
        <w:spacing w:after="80" w:before="80"/>
      </w:pPr>
      <w:r>
        <w:rPr>
          <w:rFonts w:ascii="Arial" w:cs="Arial" w:eastAsia="Arial" w:hAnsi="Arial"/>
          <w:sz w:val="22"/>
          <w:szCs w:val="22"/>
        </w:rPr>
        <w:t xml:space="preserve">La sauvegarde se fait en 2 clics. L'information est captée avec tout son contexte (tags auto, analyse, citation réal) — l'antithèse du screenshot muet de Léo qui perd 40 % de l'info.</w:t>
      </w:r>
    </w:p>
    <w:p>
      <w:pPr>
        <w:spacing w:after="100" w:before="100"/>
      </w:pPr>
      <w:r>
        <w:t xml:space="preserve"/>
      </w:r>
    </w:p>
    <w:p>
      <w:pPr>
        <w:spacing w:after="100" w:before="200"/>
      </w:pPr>
      <w:r>
        <w:rPr>
          <w:rFonts w:ascii="Arial" w:cs="Arial" w:eastAsia="Arial" w:hAnsi="Arial"/>
          <w:b/>
          <w:bCs/>
          <w:color w:val="2E4057"/>
          <w:sz w:val="24"/>
          <w:szCs w:val="24"/>
        </w:rPr>
        <w:t xml:space="preserve">4. Quitter satisfaite</w:t>
      </w:r>
    </w:p>
    <w:p>
      <w:pPr>
        <w:spacing w:after="80" w:before="80"/>
      </w:pPr>
      <w:r>
        <w:rPr>
          <w:rFonts w:ascii="Arial" w:cs="Arial" w:eastAsia="Arial" w:hAnsi="Arial"/>
          <w:sz w:val="22"/>
          <w:szCs w:val="22"/>
        </w:rPr>
        <w:t xml:space="preserve">L'écran de résumé de session est un choix de design intentionnel. Il matérialise la "permission de s'arrêter" — un besoin profond identifié chez Aly, qui décrit des cycles d'énergie en pics menant au burnout. En affichant "20 min aujourd'hui, 4 refs sauvegardées", l'outil dit explicitement : "Ta veille est faite, tu peux passer à la prod". Un CTA optionnel "Explorer la bibliothèque" permet à ceux qui ont plus de temps de continuer — sans obligation.</w:t>
      </w:r>
    </w:p>
    <w:p>
      <w:pPr>
        <w:spacing w:after="100" w:before="100"/>
      </w:pPr>
      <w:r>
        <w:t xml:space="preserve"/>
      </w:r>
    </w:p>
    <w:p>
      <w:r>
        <w:br/>
      </w:r>
    </w:p>
    <w:p>
      <w:pPr>
        <w:pStyle w:val="Heading1"/>
        <w:spacing w:after="180" w:before="360"/>
      </w:pPr>
      <w:r>
        <w:rPr>
          <w:rFonts w:ascii="Arial" w:cs="Arial" w:eastAsia="Arial" w:hAnsi="Arial"/>
          <w:b/>
          <w:bCs/>
          <w:color w:val="1A1A2E"/>
          <w:sz w:val="32"/>
          <w:szCs w:val="32"/>
        </w:rPr>
        <w:t xml:space="preserve">Zoom — La Bibliothèque Thématique (remplace l'onglet Surprises)</w:t>
      </w:r>
    </w:p>
    <w:p>
      <w:pPr>
        <w:pBdr>
          <w:left w:val="single" w:color="4A90D9" w:sz="12" w:space="6"/>
        </w:pBdr>
        <w:spacing w:after="80" w:before="80"/>
        <w:ind w:left="360"/>
      </w:pPr>
      <w:r>
        <w:rPr>
          <w:rFonts w:ascii="Arial" w:cs="Arial" w:eastAsia="Arial" w:hAnsi="Arial"/>
          <w:i/>
          <w:iCs/>
          <w:color w:val="555555"/>
          <w:sz w:val="20"/>
          <w:szCs w:val="20"/>
        </w:rPr>
        <w:t xml:space="preserve">v1.1 — Suppression de l'onglet dédié "Surprises". La découverte algorithmique devient une section de la Bibliothèque, cohérente avec la métaphore Netflix/Spotify.</w:t>
      </w:r>
    </w:p>
    <w:p>
      <w:pPr>
        <w:spacing w:after="100" w:before="100"/>
      </w:pPr>
      <w:r>
        <w:t xml:space="preserve"/>
      </w:r>
    </w:p>
    <w:p>
      <w:pPr>
        <w:spacing w:after="80" w:before="80"/>
      </w:pPr>
      <w:r>
        <w:rPr>
          <w:rFonts w:ascii="Arial" w:cs="Arial" w:eastAsia="Arial" w:hAnsi="Arial"/>
          <w:sz w:val="22"/>
          <w:szCs w:val="22"/>
        </w:rPr>
        <w:t xml:space="preserve">La Bibliothèque est la deuxième surface principale de l'app. Elle contient l'ensemble des vidéos scrapées (pas seulement les tops digest), organisées en sections thématiques curatées :</w:t>
      </w:r>
    </w:p>
    <w:p>
      <w:pPr>
        <w:spacing w:after="100" w:before="100"/>
      </w:pPr>
      <w:r>
        <w:t xml:space="preserve"/>
      </w:r>
    </w:p>
    <w:p>
      <w:pPr>
        <w:pBdr>
          <w:left w:val="single" w:color="E74C3C" w:sz="12" w:space="6"/>
        </w:pBdr>
        <w:spacing w:after="80" w:before="80"/>
        <w:ind w:left="360"/>
      </w:pPr>
      <w:r>
        <w:rPr>
          <w:rFonts w:ascii="Arial" w:cs="Arial" w:eastAsia="Arial" w:hAnsi="Arial"/>
          <w:b/>
          <w:bCs/>
          <w:color w:val="E74C3C"/>
          <w:sz w:val="20"/>
          <w:szCs w:val="20"/>
        </w:rPr>
        <w:t xml:space="preserve">⚠ WIP — </w:t>
      </w:r>
      <w:r>
        <w:rPr>
          <w:rFonts w:ascii="Arial" w:cs="Arial" w:eastAsia="Arial" w:hAnsi="Arial"/>
          <w:i/>
          <w:iCs/>
          <w:color w:val="C0392B"/>
          <w:sz w:val="20"/>
          <w:szCs w:val="20"/>
        </w:rPr>
        <w:t xml:space="preserve">Les sections listées ci-dessous sont illustratives et non exhaustives. Leur nombre, intitulé, périmètre et ordre seront définis par les données de navigation et les retours bêta-testeurs. De nouvelles sections pourront être ajoutées, d'autres supprimées.</w:t>
      </w:r>
    </w:p>
    <w:p>
      <w:pPr>
        <w:spacing w:after="100" w:before="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3826"/>
      </w:tblGrid>
      <w:tr>
        <w:trPr>
          <w:tblHeader/>
        </w:trPr>
        <w:tc>
          <w:tcPr>
            <w:tcW w:type="dxa" w:w="22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Section</w:t>
            </w:r>
          </w:p>
        </w:tc>
        <w:tc>
          <w:tcPr>
            <w:tcW w:type="dxa" w:w="30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3826"/>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Comportement</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Recommandés pour vous</w:t>
            </w:r>
          </w:p>
        </w:tc>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Suggestions personnalisées basées sur l'historique</w:t>
            </w:r>
          </w:p>
        </w:tc>
        <w:tc>
          <w:tcPr>
            <w:tcW w:type="dxa" w:w="382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Visible en état repos uniquement. Disparaît dès qu'un filtre ou une recherche est appliqué.</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Destination Wedding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Aftermovies de mariage en extérieur / voyage</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Toujours visible. Filtrée par tags : outdoor, travel, golden hour</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Congress Aftermovie</w:t>
            </w:r>
          </w:p>
        </w:tc>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Films de congrès, événements B2B</w:t>
            </w:r>
          </w:p>
        </w:tc>
        <w:tc>
          <w:tcPr>
            <w:tcW w:type="dxa" w:w="382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Filtrée par tags : corporate, event, conference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Ambiance Festival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Aftermovies de festivals musicaux et culturels</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Filtrée par tags : festival, crowd, energy, night</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Réalisations primées</w:t>
            </w:r>
          </w:p>
        </w:tc>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Vidéos ayant reçu des récompenses</w:t>
            </w:r>
          </w:p>
        </w:tc>
        <w:tc>
          <w:tcPr>
            <w:tcW w:type="dxa" w:w="382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Score d'engagement + signaux de reconnaissance externe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Corporate Lifestyle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Films d'entreprise au style naturel et humain</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Filtrée par tags : corporate, natural, interview, lifestyle</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Nouveaux arrivages</w:t>
            </w:r>
          </w:p>
        </w:tc>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Vidéos récentes (derniers 7 jours)</w:t>
            </w:r>
          </w:p>
        </w:tc>
        <w:tc>
          <w:tcPr>
            <w:tcW w:type="dxa" w:w="382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Mise à jour continue par le pipeline de scraping</w:t>
            </w:r>
          </w:p>
        </w:tc>
      </w:tr>
    </w:tbl>
    <w:p>
      <w:pPr>
        <w:spacing w:after="100" w:before="100"/>
      </w:pPr>
      <w:r>
        <w:t xml:space="preserve"/>
      </w:r>
    </w:p>
    <w:p>
      <w:pPr>
        <w:spacing w:after="100" w:before="200"/>
      </w:pPr>
      <w:r>
        <w:rPr>
          <w:rFonts w:ascii="Arial" w:cs="Arial" w:eastAsia="Arial" w:hAnsi="Arial"/>
          <w:b/>
          <w:bCs/>
          <w:color w:val="2E4057"/>
          <w:sz w:val="24"/>
          <w:szCs w:val="24"/>
        </w:rPr>
        <w:t xml:space="preserve">Comportement de la section "Recommandés pour vous"</w:t>
      </w:r>
    </w:p>
    <w:p>
      <w:pPr>
        <w:pStyle w:val="ListParagraph"/>
        <w:numPr>
          <w:ilvl w:val="0"/>
          <w:numId w:val="2"/>
        </w:numPr>
        <w:spacing w:after="60" w:before="60"/>
      </w:pPr>
      <w:r>
        <w:rPr>
          <w:rFonts w:ascii="Arial" w:cs="Arial" w:eastAsia="Arial" w:hAnsi="Arial"/>
          <w:sz w:val="22"/>
          <w:szCs w:val="22"/>
        </w:rPr>
        <w:t xml:space="preserve">Visible uniquement quand aucun filtre n'est actif et aucune recherche en cours (état repos)</w:t>
      </w:r>
    </w:p>
    <w:p>
      <w:pPr>
        <w:pStyle w:val="ListParagraph"/>
        <w:numPr>
          <w:ilvl w:val="0"/>
          <w:numId w:val="2"/>
        </w:numPr>
        <w:spacing w:after="60" w:before="60"/>
      </w:pPr>
      <w:r>
        <w:rPr>
          <w:rFonts w:ascii="Arial" w:cs="Arial" w:eastAsia="Arial" w:hAnsi="Arial"/>
          <w:sz w:val="22"/>
          <w:szCs w:val="22"/>
        </w:rPr>
        <w:t xml:space="preserve">Alimentée par l'algorithme : historique de sauvegarde + tags les plus utilisés par l'utilisateur</w:t>
      </w:r>
    </w:p>
    <w:p>
      <w:pPr>
        <w:pStyle w:val="ListParagraph"/>
        <w:numPr>
          <w:ilvl w:val="0"/>
          <w:numId w:val="2"/>
        </w:numPr>
        <w:spacing w:after="60" w:before="60"/>
      </w:pPr>
      <w:r>
        <w:rPr>
          <w:rFonts w:ascii="Arial" w:cs="Arial" w:eastAsia="Arial" w:hAnsi="Arial"/>
          <w:sz w:val="22"/>
          <w:szCs w:val="22"/>
        </w:rPr>
        <w:t xml:space="preserve">Disparaît instantanément dès qu'un filtre ou une recherche est appliqué — laisse place au résultat intentionnel</w:t>
      </w:r>
    </w:p>
    <w:p>
      <w:pPr>
        <w:pStyle w:val="ListParagraph"/>
        <w:numPr>
          <w:ilvl w:val="0"/>
          <w:numId w:val="2"/>
        </w:numPr>
        <w:spacing w:after="60" w:before="60"/>
      </w:pPr>
      <w:r>
        <w:rPr>
          <w:rFonts w:ascii="Arial" w:cs="Arial" w:eastAsia="Arial" w:hAnsi="Arial"/>
          <w:sz w:val="22"/>
          <w:szCs w:val="22"/>
        </w:rPr>
        <w:t xml:space="preserve">Analogue au "Pour toi" TikTok ou aux recommandations Netflix : présent en navigation passive, absent en navigation active</w:t>
      </w:r>
    </w:p>
    <w:p>
      <w:pPr>
        <w:pStyle w:val="ListParagraph"/>
        <w:numPr>
          <w:ilvl w:val="0"/>
          <w:numId w:val="2"/>
        </w:numPr>
        <w:spacing w:after="60" w:before="60"/>
      </w:pPr>
      <w:r>
        <w:rPr>
          <w:rFonts w:ascii="Arial" w:cs="Arial" w:eastAsia="Arial" w:hAnsi="Arial"/>
          <w:sz w:val="22"/>
          <w:szCs w:val="22"/>
        </w:rPr>
        <w:t xml:space="preserve">Pas de page dédiée — c'est une section parmi d'autres, pas une destination</w:t>
      </w:r>
    </w:p>
    <w:p>
      <w:pPr>
        <w:spacing w:after="100" w:before="100"/>
      </w:pPr>
      <w:r>
        <w:t xml:space="preserve"/>
      </w:r>
    </w:p>
    <w:p>
      <w:pPr>
        <w:pStyle w:val="Heading1"/>
        <w:spacing w:after="180" w:before="360"/>
      </w:pPr>
      <w:r>
        <w:rPr>
          <w:rFonts w:ascii="Arial" w:cs="Arial" w:eastAsia="Arial" w:hAnsi="Arial"/>
          <w:b/>
          <w:bCs/>
          <w:color w:val="1A1A2E"/>
          <w:sz w:val="32"/>
          <w:szCs w:val="32"/>
        </w:rPr>
        <w:t xml:space="preserve">North Star Metrics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1600"/>
        <w:gridCol w:w="2026"/>
      </w:tblGrid>
      <w:tr>
        <w:trPr>
          <w:tblHeader/>
        </w:trPr>
        <w:tc>
          <w:tcPr>
            <w:tcW w:type="dxa" w:w="32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Métrique</w:t>
            </w:r>
          </w:p>
        </w:tc>
        <w:tc>
          <w:tcPr>
            <w:tcW w:type="dxa" w:w="22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Parcours</w:t>
            </w:r>
          </w:p>
        </w:tc>
        <w:tc>
          <w:tcPr>
            <w:tcW w:type="dxa" w:w="16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Cible</w:t>
            </w:r>
          </w:p>
        </w:tc>
        <w:tc>
          <w:tcPr>
            <w:tcW w:type="dxa" w:w="2026"/>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Seuil d'alerte</w:t>
            </w:r>
          </w:p>
        </w:tc>
      </w:tr>
      <w:tr>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Taux de lecture digest complète à S+4</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Veille hebdomadaire</w:t>
            </w:r>
          </w:p>
        </w:tc>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&gt; 55 %</w:t>
            </w:r>
          </w:p>
        </w:tc>
        <w:tc>
          <w:tcPr>
            <w:tcW w:type="dxa" w:w="202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&lt; 40 %</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Taux de partage client (moodboard)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Projet client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&gt; 60 % des projets</w:t>
            </w:r>
          </w:p>
        </w:tc>
        <w:tc>
          <w:tcPr>
            <w:tcW w:type="dxa" w:w="2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&lt; 30 %</w:t>
            </w:r>
          </w:p>
        </w:tc>
      </w:tr>
      <w:tr>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Temps moyen brief-to-moodboard</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Projet client</w:t>
            </w:r>
          </w:p>
        </w:tc>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&lt; 30 min</w:t>
            </w:r>
          </w:p>
        </w:tc>
        <w:tc>
          <w:tcPr>
            <w:tcW w:type="dxa" w:w="202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&gt; 60 min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Refs sauvegardées / session digest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Veille hebdomadaire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3-5 refs</w:t>
            </w:r>
          </w:p>
        </w:tc>
        <w:tc>
          <w:tcPr>
            <w:tcW w:type="dxa" w:w="2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&lt; 1 ref</w:t>
            </w:r>
          </w:p>
        </w:tc>
      </w:tr>
      <w:tr>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Taux de retour semaine suivante (digest)</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Veille hebdomadaire</w:t>
            </w:r>
          </w:p>
        </w:tc>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&gt; 65 %</w:t>
            </w:r>
          </w:p>
        </w:tc>
        <w:tc>
          <w:tcPr>
            <w:tcW w:type="dxa" w:w="202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&lt; 50 %</w:t>
            </w:r>
          </w:p>
        </w:tc>
      </w:tr>
    </w:tbl>
    <w:p>
      <w:pPr>
        <w:spacing w:after="100" w:before="100"/>
      </w:pPr>
      <w:r>
        <w:t xml:space="preserve"/>
      </w:r>
    </w:p>
    <w:p>
      <w:pPr>
        <w:pStyle w:val="Heading1"/>
        <w:spacing w:after="180" w:before="360"/>
      </w:pPr>
      <w:r>
        <w:rPr>
          <w:rFonts w:ascii="Arial" w:cs="Arial" w:eastAsia="Arial" w:hAnsi="Arial"/>
          <w:b/>
          <w:bCs/>
          <w:color w:val="1A1A2E"/>
          <w:sz w:val="32"/>
          <w:szCs w:val="32"/>
        </w:rPr>
        <w:t xml:space="preserve">Synthèse croisée des deux parcours</w:t>
      </w:r>
    </w:p>
    <w:p>
      <w:pPr>
        <w:spacing w:after="80" w:before="80"/>
      </w:pPr>
      <w:r>
        <w:rPr>
          <w:rFonts w:ascii="Arial" w:cs="Arial" w:eastAsia="Arial" w:hAnsi="Arial"/>
          <w:sz w:val="22"/>
          <w:szCs w:val="22"/>
        </w:rPr>
        <w:t xml:space="preserve">Les deux parcours sont complémentaires et se renforcent mutuellement. Le Digest hebdomadaire (Parcours B) alimente la bibliothèque personnelle de Léa, qui rend le Parcours Projet (A) plus rapide et plus précis. Plus Léa lit son digest chaque semaine, plus elle a de matière disponible quand un brief arrive. Inversement, chaque projet réussi grâce à un moodboard convaincant renforce la valeur perçue du digest.</w:t>
      </w:r>
    </w:p>
    <w:p>
      <w:pPr>
        <w:spacing w:after="100" w:before="100"/>
      </w:pPr>
      <w:r>
        <w:t xml:space="preserve"/>
      </w:r>
    </w:p>
    <w:p>
      <w:pPr>
        <w:spacing w:after="80" w:before="80"/>
      </w:pPr>
      <w:r>
        <w:rPr>
          <w:rFonts w:ascii="Arial" w:cs="Arial" w:eastAsia="Arial" w:hAnsi="Arial"/>
          <w:sz w:val="22"/>
          <w:szCs w:val="22"/>
        </w:rPr>
        <w:t xml:space="preserve">Le point critique commun aux deux parcours est la qualité éditoriale et la pertinence du contenu. Si les articles du digest sont trop génériques (Parcours B) ou si les sections thématiques ne contiennent pas les bonnes vidéos (Parcours A), l'utilisateur retourne sur les solutions de bricolage — Instagram, Pinterest, screenshots.</w:t>
      </w:r>
    </w:p>
    <w:p>
      <w:pPr>
        <w:spacing w:after="100" w:before="100"/>
      </w:pPr>
      <w:r>
        <w:t xml:space="preserve"/>
      </w:r>
    </w:p>
    <w:p>
      <w:pPr>
        <w:pBdr>
          <w:left w:val="single" w:color="E8C547" w:sz="12" w:space="6"/>
        </w:pBdr>
        <w:spacing w:after="80" w:before="80"/>
        <w:ind w:left="360"/>
      </w:pPr>
      <w:r>
        <w:rPr>
          <w:rFonts w:ascii="Arial" w:cs="Arial" w:eastAsia="Arial" w:hAnsi="Arial"/>
          <w:i/>
          <w:iCs/>
          <w:color w:val="555555"/>
          <w:sz w:val="20"/>
          <w:szCs w:val="20"/>
        </w:rPr>
        <w:t xml:space="preserve">Différenciateur fondamental vs concurrents : 180 Degrés n'est pas un moteur de recherche de vidéos. C'est un outil de compréhension créative. La valeur tient dans la profondeur (interview réal, analyse technique) et l'organisation (sections thématiques par intention) — pas dans le volume.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A1A2E"/>
      <w:sz w:val="32"/>
      <w:szCs w:val="32"/>
    </w:rPr>
  </w:style>
  <w:style w:type="paragraph" w:styleId="Heading2">
    <w:name w:val="Heading 2"/>
    <w:basedOn w:val="Normal"/>
    <w:next w:val="Normal"/>
    <w:qFormat/>
    <w:pPr>
      <w:spacing w:after="120" w:before="260"/>
      <w:outlineLvl w:val="1"/>
    </w:pPr>
    <w:rPr>
      <w:rFonts w:ascii="Arial" w:cs="Arial" w:eastAsia="Arial" w:hAnsi="Arial"/>
      <w:b/>
      <w:bCs/>
      <w:color w:val="2E4057"/>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2026-04-20T11:15:39.996Z</dcterms:created>
  <dcterms:modified xsi:type="dcterms:W3CDTF">2026-04-20T11:15:39.997Z</dcterms:modified>
</cp:coreProperties>
</file>

<file path=docProps/custom.xml><?xml version="1.0" encoding="utf-8"?>
<Properties xmlns="http://schemas.openxmlformats.org/officeDocument/2006/custom-properties" xmlns:vt="http://schemas.openxmlformats.org/officeDocument/2006/docPropsVTypes"/>
</file>