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2639F" w14:textId="5023B9C0" w:rsidR="00EB70FD" w:rsidRPr="00934F0C" w:rsidRDefault="00EB70FD" w:rsidP="00F10FAB">
      <w:pPr>
        <w:spacing w:before="120" w:after="120"/>
        <w:ind w:left="714" w:hanging="357"/>
        <w:rPr>
          <w:b/>
          <w:bCs/>
          <w:sz w:val="20"/>
          <w:szCs w:val="20"/>
        </w:rPr>
      </w:pPr>
      <w:bookmarkStart w:id="0" w:name="_GoBack"/>
      <w:bookmarkEnd w:id="0"/>
      <w:r w:rsidRPr="00934F0C">
        <w:rPr>
          <w:b/>
          <w:bCs/>
          <w:sz w:val="20"/>
          <w:szCs w:val="20"/>
          <w:lang w:val="ru-RU"/>
        </w:rPr>
        <w:t>Требования к решению</w:t>
      </w:r>
      <w:r w:rsidRPr="00934F0C">
        <w:rPr>
          <w:b/>
          <w:bCs/>
          <w:sz w:val="20"/>
          <w:szCs w:val="20"/>
        </w:rPr>
        <w:t>:</w:t>
      </w:r>
    </w:p>
    <w:p w14:paraId="6B05AEF1" w14:textId="734E4724" w:rsidR="0034279B" w:rsidRPr="00934F0C" w:rsidRDefault="0034279B" w:rsidP="0034279B">
      <w:pPr>
        <w:pStyle w:val="a3"/>
        <w:numPr>
          <w:ilvl w:val="0"/>
          <w:numId w:val="1"/>
        </w:numPr>
        <w:spacing w:before="120" w:after="120"/>
        <w:ind w:left="714" w:hanging="357"/>
        <w:contextualSpacing w:val="0"/>
        <w:rPr>
          <w:sz w:val="20"/>
          <w:szCs w:val="20"/>
          <w:lang w:val="ru-RU"/>
        </w:rPr>
      </w:pPr>
      <w:r w:rsidRPr="00934F0C">
        <w:rPr>
          <w:sz w:val="20"/>
          <w:szCs w:val="20"/>
          <w:lang w:val="ru-RU"/>
        </w:rPr>
        <w:t>Соответствие конкретным функциональным требованиям</w:t>
      </w:r>
      <w:r w:rsidR="00D8426D" w:rsidRPr="00934F0C">
        <w:rPr>
          <w:sz w:val="20"/>
          <w:szCs w:val="20"/>
          <w:lang w:val="ru-RU"/>
        </w:rPr>
        <w:t>.</w:t>
      </w:r>
    </w:p>
    <w:p w14:paraId="374C0704" w14:textId="1D0C2485" w:rsidR="009358B3" w:rsidRPr="00934F0C" w:rsidRDefault="009358B3" w:rsidP="009358B3">
      <w:pPr>
        <w:pStyle w:val="a3"/>
        <w:numPr>
          <w:ilvl w:val="0"/>
          <w:numId w:val="1"/>
        </w:numPr>
        <w:spacing w:before="120" w:after="120"/>
        <w:ind w:left="714" w:hanging="357"/>
        <w:contextualSpacing w:val="0"/>
        <w:rPr>
          <w:sz w:val="20"/>
          <w:szCs w:val="20"/>
          <w:lang w:val="ru-RU"/>
        </w:rPr>
      </w:pPr>
      <w:r w:rsidRPr="00934F0C">
        <w:rPr>
          <w:sz w:val="20"/>
          <w:szCs w:val="20"/>
          <w:lang w:val="ru-RU"/>
        </w:rPr>
        <w:t xml:space="preserve">Адекватность и реализуемость нефункциональных требований (производительность, отказоустойчивость, </w:t>
      </w:r>
      <w:r w:rsidRPr="00934F0C">
        <w:rPr>
          <w:sz w:val="20"/>
          <w:szCs w:val="20"/>
        </w:rPr>
        <w:t>etc</w:t>
      </w:r>
      <w:r w:rsidRPr="00934F0C">
        <w:rPr>
          <w:sz w:val="20"/>
          <w:szCs w:val="20"/>
          <w:lang w:val="ru-RU"/>
        </w:rPr>
        <w:t>)</w:t>
      </w:r>
      <w:r w:rsidR="00D8426D" w:rsidRPr="00934F0C">
        <w:rPr>
          <w:sz w:val="20"/>
          <w:szCs w:val="20"/>
          <w:lang w:val="ru-RU"/>
        </w:rPr>
        <w:t>.</w:t>
      </w:r>
    </w:p>
    <w:p w14:paraId="5415364E" w14:textId="6F3A111A" w:rsidR="0034279B" w:rsidRPr="00934F0C" w:rsidRDefault="0034279B" w:rsidP="0034279B">
      <w:pPr>
        <w:pStyle w:val="a3"/>
        <w:numPr>
          <w:ilvl w:val="0"/>
          <w:numId w:val="1"/>
        </w:numPr>
        <w:spacing w:before="120" w:after="120"/>
        <w:ind w:left="714" w:hanging="357"/>
        <w:contextualSpacing w:val="0"/>
        <w:rPr>
          <w:sz w:val="20"/>
          <w:szCs w:val="20"/>
          <w:lang w:val="ru-RU"/>
        </w:rPr>
      </w:pPr>
      <w:r w:rsidRPr="00934F0C">
        <w:rPr>
          <w:sz w:val="20"/>
          <w:szCs w:val="20"/>
          <w:lang w:val="ru-RU"/>
        </w:rPr>
        <w:t>Соответствие принятому архитектурному подходу</w:t>
      </w:r>
      <w:r w:rsidR="00D8426D" w:rsidRPr="00934F0C">
        <w:rPr>
          <w:sz w:val="20"/>
          <w:szCs w:val="20"/>
          <w:lang w:val="ru-RU"/>
        </w:rPr>
        <w:t>.</w:t>
      </w:r>
    </w:p>
    <w:p w14:paraId="4CD137C2" w14:textId="21AEFCC5" w:rsidR="0034279B" w:rsidRPr="00934F0C" w:rsidRDefault="0034279B" w:rsidP="0034279B">
      <w:pPr>
        <w:pStyle w:val="a3"/>
        <w:numPr>
          <w:ilvl w:val="0"/>
          <w:numId w:val="1"/>
        </w:numPr>
        <w:spacing w:before="120" w:after="120"/>
        <w:ind w:left="714" w:hanging="357"/>
        <w:contextualSpacing w:val="0"/>
        <w:rPr>
          <w:sz w:val="20"/>
          <w:szCs w:val="20"/>
          <w:lang w:val="ru-RU"/>
        </w:rPr>
      </w:pPr>
      <w:r w:rsidRPr="00934F0C">
        <w:rPr>
          <w:sz w:val="20"/>
          <w:szCs w:val="20"/>
          <w:lang w:val="ru-RU"/>
        </w:rPr>
        <w:t>Соответствие принятым в проекте технологическим требованиям</w:t>
      </w:r>
      <w:r w:rsidR="00D8426D" w:rsidRPr="00934F0C">
        <w:rPr>
          <w:sz w:val="20"/>
          <w:szCs w:val="20"/>
          <w:lang w:val="ru-RU"/>
        </w:rPr>
        <w:t>.</w:t>
      </w:r>
    </w:p>
    <w:p w14:paraId="644FF8B9" w14:textId="77777777" w:rsidR="0034279B" w:rsidRPr="00934F0C" w:rsidRDefault="0034279B" w:rsidP="00F10FAB">
      <w:pPr>
        <w:spacing w:before="120" w:after="120"/>
        <w:ind w:left="714" w:hanging="357"/>
        <w:rPr>
          <w:sz w:val="20"/>
          <w:szCs w:val="20"/>
          <w:lang w:val="ru-RU"/>
        </w:rPr>
      </w:pPr>
    </w:p>
    <w:p w14:paraId="5EE19C48" w14:textId="262EACB7" w:rsidR="00EB70FD" w:rsidRPr="00934F0C" w:rsidRDefault="00EB70FD" w:rsidP="00F10FAB">
      <w:pPr>
        <w:spacing w:before="120" w:after="120"/>
        <w:ind w:left="714" w:hanging="357"/>
        <w:rPr>
          <w:b/>
          <w:bCs/>
          <w:sz w:val="20"/>
          <w:szCs w:val="20"/>
          <w:lang w:val="ru-RU"/>
        </w:rPr>
      </w:pPr>
      <w:r w:rsidRPr="00934F0C">
        <w:rPr>
          <w:b/>
          <w:bCs/>
          <w:sz w:val="20"/>
          <w:szCs w:val="20"/>
          <w:lang w:val="ru-RU"/>
        </w:rPr>
        <w:t>Сложность разработки, тестирования, дальнейшего развития и поддержки</w:t>
      </w:r>
      <w:r w:rsidR="009358B3" w:rsidRPr="00934F0C">
        <w:rPr>
          <w:b/>
          <w:bCs/>
          <w:sz w:val="20"/>
          <w:szCs w:val="20"/>
          <w:lang w:val="ru-RU"/>
        </w:rPr>
        <w:t xml:space="preserve"> решения</w:t>
      </w:r>
      <w:r w:rsidRPr="00934F0C">
        <w:rPr>
          <w:b/>
          <w:bCs/>
          <w:sz w:val="20"/>
          <w:szCs w:val="20"/>
          <w:lang w:val="ru-RU"/>
        </w:rPr>
        <w:t>:</w:t>
      </w:r>
    </w:p>
    <w:p w14:paraId="007B508E" w14:textId="17373787" w:rsidR="00EB70FD" w:rsidRPr="00934F0C" w:rsidRDefault="00EB70FD" w:rsidP="00EB70FD">
      <w:pPr>
        <w:pStyle w:val="a3"/>
        <w:numPr>
          <w:ilvl w:val="0"/>
          <w:numId w:val="1"/>
        </w:numPr>
        <w:spacing w:before="120" w:after="120"/>
        <w:ind w:left="714" w:hanging="357"/>
        <w:contextualSpacing w:val="0"/>
        <w:rPr>
          <w:sz w:val="20"/>
          <w:szCs w:val="20"/>
          <w:lang w:val="ru-RU"/>
        </w:rPr>
      </w:pPr>
      <w:r w:rsidRPr="00934F0C">
        <w:rPr>
          <w:sz w:val="20"/>
          <w:szCs w:val="20"/>
          <w:lang w:val="ru-RU"/>
        </w:rPr>
        <w:t>Сложность и скорость разработки (непосредственной реализации)</w:t>
      </w:r>
      <w:r w:rsidR="00D8426D" w:rsidRPr="00934F0C">
        <w:rPr>
          <w:sz w:val="20"/>
          <w:szCs w:val="20"/>
          <w:lang w:val="ru-RU"/>
        </w:rPr>
        <w:t>.</w:t>
      </w:r>
    </w:p>
    <w:p w14:paraId="15CDFA95" w14:textId="6BB11EC7" w:rsidR="00EB70FD" w:rsidRPr="00934F0C" w:rsidRDefault="00EB70FD" w:rsidP="00EB70FD">
      <w:pPr>
        <w:pStyle w:val="a3"/>
        <w:numPr>
          <w:ilvl w:val="0"/>
          <w:numId w:val="1"/>
        </w:numPr>
        <w:spacing w:before="120" w:after="120"/>
        <w:ind w:left="714" w:hanging="357"/>
        <w:contextualSpacing w:val="0"/>
        <w:rPr>
          <w:sz w:val="20"/>
          <w:szCs w:val="20"/>
          <w:lang w:val="ru-RU"/>
        </w:rPr>
      </w:pPr>
      <w:r w:rsidRPr="00934F0C">
        <w:rPr>
          <w:sz w:val="20"/>
          <w:szCs w:val="20"/>
          <w:lang w:val="ru-RU"/>
        </w:rPr>
        <w:t>Сложность аудита полученного решения (сбора метрик и др</w:t>
      </w:r>
      <w:r w:rsidR="00D8426D" w:rsidRPr="00934F0C">
        <w:rPr>
          <w:sz w:val="20"/>
          <w:szCs w:val="20"/>
          <w:lang w:val="ru-RU"/>
        </w:rPr>
        <w:t>.</w:t>
      </w:r>
      <w:r w:rsidRPr="00934F0C">
        <w:rPr>
          <w:sz w:val="20"/>
          <w:szCs w:val="20"/>
          <w:lang w:val="ru-RU"/>
        </w:rPr>
        <w:t>)</w:t>
      </w:r>
      <w:r w:rsidR="00D8426D" w:rsidRPr="00934F0C">
        <w:rPr>
          <w:sz w:val="20"/>
          <w:szCs w:val="20"/>
          <w:lang w:val="ru-RU"/>
        </w:rPr>
        <w:t>.</w:t>
      </w:r>
    </w:p>
    <w:p w14:paraId="1A12D2F1" w14:textId="40E8EF94" w:rsidR="00EB70FD" w:rsidRPr="00934F0C" w:rsidRDefault="00EB70FD" w:rsidP="00EB70FD">
      <w:pPr>
        <w:pStyle w:val="a3"/>
        <w:numPr>
          <w:ilvl w:val="0"/>
          <w:numId w:val="1"/>
        </w:numPr>
        <w:spacing w:before="120" w:after="120"/>
        <w:ind w:left="714" w:hanging="357"/>
        <w:contextualSpacing w:val="0"/>
        <w:rPr>
          <w:sz w:val="20"/>
          <w:szCs w:val="20"/>
          <w:lang w:val="ru-RU"/>
        </w:rPr>
      </w:pPr>
      <w:r w:rsidRPr="00934F0C">
        <w:rPr>
          <w:sz w:val="20"/>
          <w:szCs w:val="20"/>
          <w:lang w:val="ru-RU"/>
        </w:rPr>
        <w:t>Сложность тестирования полученного решения</w:t>
      </w:r>
      <w:r w:rsidR="00D8426D" w:rsidRPr="00934F0C">
        <w:rPr>
          <w:sz w:val="20"/>
          <w:szCs w:val="20"/>
          <w:lang w:val="ru-RU"/>
        </w:rPr>
        <w:t>.</w:t>
      </w:r>
    </w:p>
    <w:p w14:paraId="5F3317FE" w14:textId="433BD2AA" w:rsidR="00EB70FD" w:rsidRPr="00934F0C" w:rsidRDefault="00EB70FD" w:rsidP="00EB70FD">
      <w:pPr>
        <w:pStyle w:val="a3"/>
        <w:numPr>
          <w:ilvl w:val="0"/>
          <w:numId w:val="1"/>
        </w:numPr>
        <w:spacing w:before="120" w:after="120"/>
        <w:ind w:left="714" w:hanging="357"/>
        <w:contextualSpacing w:val="0"/>
        <w:rPr>
          <w:sz w:val="20"/>
          <w:szCs w:val="20"/>
          <w:lang w:val="ru-RU"/>
        </w:rPr>
      </w:pPr>
      <w:r w:rsidRPr="00934F0C">
        <w:rPr>
          <w:sz w:val="20"/>
          <w:szCs w:val="20"/>
          <w:lang w:val="ru-RU"/>
        </w:rPr>
        <w:t>Сложность отладки и исправления ошибок</w:t>
      </w:r>
      <w:r w:rsidR="00D8426D" w:rsidRPr="00934F0C">
        <w:rPr>
          <w:sz w:val="20"/>
          <w:szCs w:val="20"/>
          <w:lang w:val="ru-RU"/>
        </w:rPr>
        <w:t>.</w:t>
      </w:r>
    </w:p>
    <w:p w14:paraId="3D94EEB9" w14:textId="690D8BB0" w:rsidR="00EB70FD" w:rsidRPr="00934F0C" w:rsidRDefault="00EB70FD" w:rsidP="00EB70FD">
      <w:pPr>
        <w:pStyle w:val="a3"/>
        <w:numPr>
          <w:ilvl w:val="0"/>
          <w:numId w:val="1"/>
        </w:numPr>
        <w:spacing w:before="120" w:after="120"/>
        <w:ind w:left="714" w:hanging="357"/>
        <w:contextualSpacing w:val="0"/>
        <w:rPr>
          <w:sz w:val="20"/>
          <w:szCs w:val="20"/>
          <w:lang w:val="ru-RU"/>
        </w:rPr>
      </w:pPr>
      <w:r w:rsidRPr="00934F0C">
        <w:rPr>
          <w:sz w:val="20"/>
          <w:szCs w:val="20"/>
          <w:lang w:val="ru-RU"/>
        </w:rPr>
        <w:t>Сложность модификации</w:t>
      </w:r>
      <w:r w:rsidR="00D8426D" w:rsidRPr="00934F0C">
        <w:rPr>
          <w:sz w:val="20"/>
          <w:szCs w:val="20"/>
          <w:lang w:val="ru-RU"/>
        </w:rPr>
        <w:t>.</w:t>
      </w:r>
    </w:p>
    <w:p w14:paraId="6503710B" w14:textId="0E4F7B16" w:rsidR="00EB70FD" w:rsidRPr="00934F0C" w:rsidRDefault="00EB70FD" w:rsidP="00EB70FD">
      <w:pPr>
        <w:pStyle w:val="a3"/>
        <w:numPr>
          <w:ilvl w:val="0"/>
          <w:numId w:val="1"/>
        </w:numPr>
        <w:spacing w:before="120" w:after="120"/>
        <w:ind w:left="714" w:hanging="357"/>
        <w:contextualSpacing w:val="0"/>
        <w:rPr>
          <w:sz w:val="20"/>
          <w:szCs w:val="20"/>
          <w:lang w:val="ru-RU"/>
        </w:rPr>
      </w:pPr>
      <w:r w:rsidRPr="00934F0C">
        <w:rPr>
          <w:sz w:val="20"/>
          <w:szCs w:val="20"/>
          <w:lang w:val="ru-RU"/>
        </w:rPr>
        <w:t>Простота, однозначность и ясность решения</w:t>
      </w:r>
      <w:r w:rsidR="00E11A74" w:rsidRPr="00934F0C">
        <w:rPr>
          <w:sz w:val="20"/>
          <w:szCs w:val="20"/>
          <w:lang w:val="ru-RU"/>
        </w:rPr>
        <w:t>.</w:t>
      </w:r>
    </w:p>
    <w:p w14:paraId="1E0E9DB6" w14:textId="77777777" w:rsidR="008C0B46" w:rsidRPr="00934F0C" w:rsidRDefault="008C0B46" w:rsidP="00F10FAB">
      <w:pPr>
        <w:spacing w:before="120" w:after="120"/>
        <w:ind w:left="714" w:hanging="357"/>
        <w:rPr>
          <w:sz w:val="20"/>
          <w:szCs w:val="20"/>
          <w:lang w:val="ru-RU"/>
        </w:rPr>
      </w:pPr>
    </w:p>
    <w:p w14:paraId="67A575CA" w14:textId="77777777" w:rsidR="00DC7A0A" w:rsidRPr="00934F0C" w:rsidRDefault="00DC7A0A" w:rsidP="00DC7A0A">
      <w:pPr>
        <w:spacing w:before="120" w:after="120"/>
        <w:ind w:firstLine="357"/>
        <w:rPr>
          <w:b/>
          <w:bCs/>
          <w:sz w:val="20"/>
          <w:szCs w:val="20"/>
          <w:lang w:val="ru-RU"/>
        </w:rPr>
      </w:pPr>
      <w:r w:rsidRPr="00934F0C">
        <w:rPr>
          <w:b/>
          <w:bCs/>
          <w:sz w:val="20"/>
          <w:szCs w:val="20"/>
          <w:lang w:val="ru-RU"/>
        </w:rPr>
        <w:t>Зависимости и связанные с этим риски:</w:t>
      </w:r>
    </w:p>
    <w:p w14:paraId="51A4C529" w14:textId="77777777" w:rsidR="00DC7A0A" w:rsidRPr="00934F0C" w:rsidRDefault="00DC7A0A" w:rsidP="00DC7A0A">
      <w:pPr>
        <w:pStyle w:val="a3"/>
        <w:numPr>
          <w:ilvl w:val="0"/>
          <w:numId w:val="1"/>
        </w:numPr>
        <w:spacing w:before="120" w:after="120"/>
        <w:ind w:left="714" w:hanging="357"/>
        <w:contextualSpacing w:val="0"/>
        <w:rPr>
          <w:sz w:val="20"/>
          <w:szCs w:val="20"/>
          <w:lang w:val="ru-RU"/>
        </w:rPr>
      </w:pPr>
      <w:r w:rsidRPr="00934F0C">
        <w:rPr>
          <w:sz w:val="20"/>
          <w:szCs w:val="20"/>
          <w:lang w:val="ru-RU"/>
        </w:rPr>
        <w:t>Оценка библиотек и версий, используемых в продукте, в том числе “белые” списки и локальные репозитории.</w:t>
      </w:r>
    </w:p>
    <w:p w14:paraId="392C9C9F" w14:textId="10AAC24C" w:rsidR="00DC7A0A" w:rsidRPr="00934F0C" w:rsidRDefault="00DC7A0A" w:rsidP="00DC7A0A">
      <w:pPr>
        <w:pStyle w:val="a3"/>
        <w:numPr>
          <w:ilvl w:val="0"/>
          <w:numId w:val="1"/>
        </w:numPr>
        <w:spacing w:before="120" w:after="120"/>
        <w:contextualSpacing w:val="0"/>
        <w:rPr>
          <w:sz w:val="20"/>
          <w:szCs w:val="20"/>
          <w:lang w:val="ru-RU"/>
        </w:rPr>
      </w:pPr>
      <w:r w:rsidRPr="00934F0C">
        <w:rPr>
          <w:sz w:val="20"/>
          <w:szCs w:val="20"/>
          <w:lang w:val="ru-RU"/>
        </w:rPr>
        <w:t>Технологические риски (</w:t>
      </w:r>
      <w:r w:rsidR="00E11A74" w:rsidRPr="00934F0C">
        <w:rPr>
          <w:sz w:val="20"/>
          <w:szCs w:val="20"/>
          <w:lang w:val="ru-RU"/>
        </w:rPr>
        <w:t xml:space="preserve">распространенность, </w:t>
      </w:r>
      <w:r w:rsidRPr="00934F0C">
        <w:rPr>
          <w:sz w:val="20"/>
          <w:szCs w:val="20"/>
          <w:lang w:val="ru-RU"/>
        </w:rPr>
        <w:t>жизненный цикл и ограничения используемого ПО и технологий).</w:t>
      </w:r>
    </w:p>
    <w:p w14:paraId="7F815AB9" w14:textId="55A67E35" w:rsidR="00DC7A0A" w:rsidRPr="00934F0C" w:rsidRDefault="00DC7A0A" w:rsidP="00DC7A0A">
      <w:pPr>
        <w:pStyle w:val="a3"/>
        <w:numPr>
          <w:ilvl w:val="0"/>
          <w:numId w:val="1"/>
        </w:numPr>
        <w:spacing w:before="120" w:after="120"/>
        <w:contextualSpacing w:val="0"/>
        <w:rPr>
          <w:sz w:val="20"/>
          <w:szCs w:val="20"/>
          <w:lang w:val="ru-RU"/>
        </w:rPr>
      </w:pPr>
      <w:r w:rsidRPr="00934F0C">
        <w:rPr>
          <w:sz w:val="20"/>
          <w:szCs w:val="20"/>
          <w:lang w:val="ru-RU"/>
        </w:rPr>
        <w:t>Риски, связанные с аппаратным обеспечением</w:t>
      </w:r>
      <w:r w:rsidR="00E11A74" w:rsidRPr="00934F0C">
        <w:rPr>
          <w:sz w:val="20"/>
          <w:szCs w:val="20"/>
          <w:lang w:val="ru-RU"/>
        </w:rPr>
        <w:t>, в том числе с его производительностью в текущий момент и в будущем</w:t>
      </w:r>
      <w:r w:rsidRPr="00934F0C">
        <w:rPr>
          <w:sz w:val="20"/>
          <w:szCs w:val="20"/>
          <w:lang w:val="ru-RU"/>
        </w:rPr>
        <w:t>.</w:t>
      </w:r>
    </w:p>
    <w:p w14:paraId="6F4498CF" w14:textId="19EDB642" w:rsidR="00E11A74" w:rsidRPr="00934F0C" w:rsidRDefault="00E11A74" w:rsidP="00E11A74">
      <w:pPr>
        <w:pStyle w:val="a3"/>
        <w:numPr>
          <w:ilvl w:val="0"/>
          <w:numId w:val="1"/>
        </w:numPr>
        <w:spacing w:before="120" w:after="120"/>
        <w:contextualSpacing w:val="0"/>
        <w:rPr>
          <w:sz w:val="20"/>
          <w:szCs w:val="20"/>
          <w:lang w:val="ru-RU"/>
        </w:rPr>
      </w:pPr>
      <w:r w:rsidRPr="00934F0C">
        <w:rPr>
          <w:sz w:val="20"/>
          <w:szCs w:val="20"/>
          <w:lang w:val="ru-RU"/>
        </w:rPr>
        <w:t>Доступность экспертизы по выбранным технологиям, сложность увеличения количества специалистов.</w:t>
      </w:r>
    </w:p>
    <w:p w14:paraId="16E19889" w14:textId="1AA6BED7" w:rsidR="00DC7A0A" w:rsidRPr="00934F0C" w:rsidRDefault="00DC7A0A" w:rsidP="00F10FAB">
      <w:pPr>
        <w:spacing w:before="120" w:after="120"/>
        <w:ind w:left="714" w:hanging="357"/>
        <w:rPr>
          <w:sz w:val="20"/>
          <w:szCs w:val="20"/>
          <w:lang w:val="ru-RU"/>
        </w:rPr>
      </w:pPr>
    </w:p>
    <w:p w14:paraId="713993C3" w14:textId="77777777" w:rsidR="00D8426D" w:rsidRPr="00934F0C" w:rsidRDefault="00D8426D" w:rsidP="00D8426D">
      <w:pPr>
        <w:spacing w:before="120" w:after="120"/>
        <w:ind w:left="714" w:hanging="357"/>
        <w:rPr>
          <w:b/>
          <w:bCs/>
          <w:sz w:val="20"/>
          <w:szCs w:val="20"/>
          <w:lang w:val="ru-RU"/>
        </w:rPr>
      </w:pPr>
      <w:r w:rsidRPr="00934F0C">
        <w:rPr>
          <w:b/>
          <w:bCs/>
          <w:sz w:val="20"/>
          <w:szCs w:val="20"/>
          <w:lang w:val="ru-RU"/>
        </w:rPr>
        <w:t>Взаимодействие решения со внешней средой:</w:t>
      </w:r>
    </w:p>
    <w:p w14:paraId="48E6819F" w14:textId="165331D0" w:rsidR="00D8426D" w:rsidRPr="00934F0C" w:rsidRDefault="00D8426D" w:rsidP="00D8426D">
      <w:pPr>
        <w:pStyle w:val="a3"/>
        <w:numPr>
          <w:ilvl w:val="0"/>
          <w:numId w:val="1"/>
        </w:numPr>
        <w:spacing w:before="120" w:after="120"/>
        <w:ind w:left="714" w:hanging="357"/>
        <w:contextualSpacing w:val="0"/>
        <w:rPr>
          <w:sz w:val="20"/>
          <w:szCs w:val="20"/>
          <w:lang w:val="ru-RU"/>
        </w:rPr>
      </w:pPr>
      <w:r w:rsidRPr="00934F0C">
        <w:rPr>
          <w:sz w:val="20"/>
          <w:szCs w:val="20"/>
          <w:lang w:val="ru-RU"/>
        </w:rPr>
        <w:t xml:space="preserve">Место выбранного решения в общем ИТ-ландшафте (в том числе </w:t>
      </w:r>
      <w:r w:rsidR="004179D3" w:rsidRPr="00934F0C">
        <w:rPr>
          <w:sz w:val="20"/>
          <w:szCs w:val="20"/>
          <w:lang w:val="ru-RU"/>
        </w:rPr>
        <w:t xml:space="preserve">требуемые </w:t>
      </w:r>
      <w:r w:rsidRPr="00934F0C">
        <w:rPr>
          <w:sz w:val="20"/>
          <w:szCs w:val="20"/>
          <w:lang w:val="ru-RU"/>
        </w:rPr>
        <w:t>изменения в окружении)</w:t>
      </w:r>
      <w:r w:rsidR="00E11A74" w:rsidRPr="00934F0C">
        <w:rPr>
          <w:sz w:val="20"/>
          <w:szCs w:val="20"/>
          <w:lang w:val="ru-RU"/>
        </w:rPr>
        <w:t>, в текущий момент и в будущем</w:t>
      </w:r>
      <w:r w:rsidRPr="00934F0C">
        <w:rPr>
          <w:sz w:val="20"/>
          <w:szCs w:val="20"/>
          <w:lang w:val="ru-RU"/>
        </w:rPr>
        <w:t>.</w:t>
      </w:r>
    </w:p>
    <w:p w14:paraId="4E078C40" w14:textId="2D1E2C6C" w:rsidR="00D8426D" w:rsidRPr="00934F0C" w:rsidRDefault="00D8426D" w:rsidP="00D8426D">
      <w:pPr>
        <w:pStyle w:val="a3"/>
        <w:numPr>
          <w:ilvl w:val="0"/>
          <w:numId w:val="1"/>
        </w:numPr>
        <w:spacing w:before="120" w:after="120"/>
        <w:ind w:left="714" w:hanging="357"/>
        <w:contextualSpacing w:val="0"/>
        <w:rPr>
          <w:sz w:val="20"/>
          <w:szCs w:val="20"/>
          <w:lang w:val="ru-RU"/>
        </w:rPr>
      </w:pPr>
      <w:r w:rsidRPr="00934F0C">
        <w:rPr>
          <w:sz w:val="20"/>
          <w:szCs w:val="20"/>
          <w:lang w:val="ru-RU"/>
        </w:rPr>
        <w:t xml:space="preserve">Возможность адаптации решения при </w:t>
      </w:r>
      <w:r w:rsidR="00D02ED7">
        <w:rPr>
          <w:sz w:val="20"/>
          <w:szCs w:val="20"/>
          <w:lang w:val="ru-RU"/>
        </w:rPr>
        <w:t xml:space="preserve">существенном </w:t>
      </w:r>
      <w:r w:rsidRPr="00934F0C">
        <w:rPr>
          <w:sz w:val="20"/>
          <w:szCs w:val="20"/>
          <w:lang w:val="ru-RU"/>
        </w:rPr>
        <w:t>изменении внешних условий (например, переезд из общего облака в частное).</w:t>
      </w:r>
    </w:p>
    <w:p w14:paraId="129C44C6" w14:textId="29F80DB0" w:rsidR="00D8426D" w:rsidRPr="00934F0C" w:rsidRDefault="00D8426D" w:rsidP="00D8426D">
      <w:pPr>
        <w:pStyle w:val="a3"/>
        <w:numPr>
          <w:ilvl w:val="0"/>
          <w:numId w:val="1"/>
        </w:numPr>
        <w:spacing w:before="120" w:after="120"/>
        <w:ind w:left="714" w:hanging="357"/>
        <w:contextualSpacing w:val="0"/>
        <w:rPr>
          <w:sz w:val="20"/>
          <w:szCs w:val="20"/>
          <w:lang w:val="ru-RU"/>
        </w:rPr>
      </w:pPr>
      <w:r w:rsidRPr="00934F0C">
        <w:rPr>
          <w:sz w:val="20"/>
          <w:szCs w:val="20"/>
          <w:lang w:val="ru-RU"/>
        </w:rPr>
        <w:t>Тарифы и стоимость эксплуатации среды, в которой будет работать решение</w:t>
      </w:r>
      <w:r w:rsidR="002F4495" w:rsidRPr="00934F0C">
        <w:rPr>
          <w:sz w:val="20"/>
          <w:szCs w:val="20"/>
          <w:lang w:val="ru-RU"/>
        </w:rPr>
        <w:t xml:space="preserve"> (например, публичное облако)</w:t>
      </w:r>
      <w:r w:rsidRPr="00934F0C">
        <w:rPr>
          <w:sz w:val="20"/>
          <w:szCs w:val="20"/>
          <w:lang w:val="ru-RU"/>
        </w:rPr>
        <w:t>.</w:t>
      </w:r>
    </w:p>
    <w:p w14:paraId="5A44C0D6" w14:textId="77777777" w:rsidR="00D8426D" w:rsidRPr="00934F0C" w:rsidRDefault="00D8426D" w:rsidP="00F10FAB">
      <w:pPr>
        <w:spacing w:before="120" w:after="120"/>
        <w:ind w:left="714" w:hanging="357"/>
        <w:rPr>
          <w:sz w:val="20"/>
          <w:szCs w:val="20"/>
          <w:lang w:val="ru-RU"/>
        </w:rPr>
      </w:pPr>
    </w:p>
    <w:p w14:paraId="6EAFCD4A" w14:textId="77777777" w:rsidR="00DC7A0A" w:rsidRPr="00934F0C" w:rsidRDefault="00DC7A0A" w:rsidP="00DC7A0A">
      <w:pPr>
        <w:spacing w:before="120" w:after="120"/>
        <w:ind w:left="714" w:hanging="357"/>
        <w:rPr>
          <w:b/>
          <w:bCs/>
          <w:sz w:val="20"/>
          <w:szCs w:val="20"/>
          <w:lang w:val="ru-RU"/>
        </w:rPr>
      </w:pPr>
      <w:r w:rsidRPr="00934F0C">
        <w:rPr>
          <w:b/>
          <w:bCs/>
          <w:sz w:val="20"/>
          <w:szCs w:val="20"/>
          <w:lang w:val="ru-RU"/>
        </w:rPr>
        <w:t>Индустриальные (ИТ) и отраслевые требования:</w:t>
      </w:r>
    </w:p>
    <w:p w14:paraId="696376E8" w14:textId="77777777" w:rsidR="00DC7A0A" w:rsidRPr="00934F0C" w:rsidRDefault="00DC7A0A" w:rsidP="00DC7A0A">
      <w:pPr>
        <w:pStyle w:val="a3"/>
        <w:numPr>
          <w:ilvl w:val="0"/>
          <w:numId w:val="1"/>
        </w:numPr>
        <w:spacing w:before="120" w:after="120"/>
        <w:ind w:left="714" w:hanging="357"/>
        <w:contextualSpacing w:val="0"/>
        <w:rPr>
          <w:sz w:val="20"/>
          <w:szCs w:val="20"/>
          <w:lang w:val="ru-RU"/>
        </w:rPr>
      </w:pPr>
      <w:r w:rsidRPr="00934F0C">
        <w:rPr>
          <w:sz w:val="20"/>
          <w:szCs w:val="20"/>
          <w:lang w:val="ru-RU"/>
        </w:rPr>
        <w:t>Знание стандартов, общих и отраслевых.</w:t>
      </w:r>
    </w:p>
    <w:p w14:paraId="27D59932" w14:textId="77777777" w:rsidR="00DC7A0A" w:rsidRPr="00934F0C" w:rsidRDefault="00DC7A0A" w:rsidP="00DC7A0A">
      <w:pPr>
        <w:pStyle w:val="a3"/>
        <w:numPr>
          <w:ilvl w:val="0"/>
          <w:numId w:val="1"/>
        </w:numPr>
        <w:spacing w:before="120" w:after="120"/>
        <w:ind w:left="714" w:hanging="357"/>
        <w:contextualSpacing w:val="0"/>
        <w:rPr>
          <w:sz w:val="20"/>
          <w:szCs w:val="20"/>
          <w:lang w:val="ru-RU"/>
        </w:rPr>
      </w:pPr>
      <w:r w:rsidRPr="00934F0C">
        <w:rPr>
          <w:sz w:val="20"/>
          <w:szCs w:val="20"/>
          <w:lang w:val="ru-RU"/>
        </w:rPr>
        <w:t>Знание концепций и решений информационной безопасности.</w:t>
      </w:r>
    </w:p>
    <w:p w14:paraId="54D9A6CE" w14:textId="7DD580C3" w:rsidR="00DC7A0A" w:rsidRDefault="00DC7A0A" w:rsidP="00D8426D">
      <w:pPr>
        <w:pStyle w:val="a3"/>
        <w:numPr>
          <w:ilvl w:val="0"/>
          <w:numId w:val="1"/>
        </w:numPr>
        <w:spacing w:before="120" w:after="120"/>
        <w:ind w:left="714" w:hanging="357"/>
        <w:contextualSpacing w:val="0"/>
        <w:rPr>
          <w:sz w:val="20"/>
          <w:szCs w:val="20"/>
          <w:lang w:val="ru-RU"/>
        </w:rPr>
      </w:pPr>
      <w:r w:rsidRPr="00934F0C">
        <w:rPr>
          <w:sz w:val="20"/>
          <w:szCs w:val="20"/>
          <w:lang w:val="ru-RU"/>
        </w:rPr>
        <w:t>Сертификация и лицензирование (как требуемые лицензии, так и сертификация готового решения).</w:t>
      </w:r>
    </w:p>
    <w:p w14:paraId="6D88D4D5" w14:textId="77777777" w:rsidR="00300FA4" w:rsidRDefault="00300FA4" w:rsidP="00300FA4">
      <w:pPr>
        <w:spacing w:before="120" w:after="120"/>
        <w:ind w:left="714" w:hanging="357"/>
        <w:rPr>
          <w:sz w:val="20"/>
          <w:szCs w:val="20"/>
          <w:lang w:val="ru-RU"/>
        </w:rPr>
      </w:pPr>
    </w:p>
    <w:p w14:paraId="3559D296" w14:textId="77777777" w:rsidR="00300FA4" w:rsidRPr="00934F0C" w:rsidRDefault="00300FA4" w:rsidP="00300FA4">
      <w:pPr>
        <w:spacing w:before="120" w:after="120"/>
        <w:ind w:left="714" w:hanging="357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Качество реализации</w:t>
      </w:r>
      <w:r w:rsidRPr="00934F0C">
        <w:rPr>
          <w:b/>
          <w:bCs/>
          <w:sz w:val="20"/>
          <w:szCs w:val="20"/>
          <w:lang w:val="ru-RU"/>
        </w:rPr>
        <w:t>:</w:t>
      </w:r>
    </w:p>
    <w:p w14:paraId="02B9A4E4" w14:textId="0B0159EE" w:rsidR="00300FA4" w:rsidRPr="00300FA4" w:rsidRDefault="00300FA4" w:rsidP="00300FA4">
      <w:pPr>
        <w:pStyle w:val="a3"/>
        <w:numPr>
          <w:ilvl w:val="0"/>
          <w:numId w:val="1"/>
        </w:numPr>
        <w:spacing w:before="120" w:after="120"/>
        <w:ind w:left="714" w:hanging="357"/>
        <w:contextualSpacing w:val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Обращение с памятью (во избежание утечек).</w:t>
      </w:r>
    </w:p>
    <w:sectPr w:rsidR="00300FA4" w:rsidRPr="00300FA4" w:rsidSect="008C0B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16386"/>
    <w:multiLevelType w:val="hybridMultilevel"/>
    <w:tmpl w:val="CE947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BD"/>
    <w:rsid w:val="00091261"/>
    <w:rsid w:val="002F4495"/>
    <w:rsid w:val="00300FA4"/>
    <w:rsid w:val="0034279B"/>
    <w:rsid w:val="004179D3"/>
    <w:rsid w:val="00786CBD"/>
    <w:rsid w:val="007C4196"/>
    <w:rsid w:val="007F5DF6"/>
    <w:rsid w:val="008C0B46"/>
    <w:rsid w:val="00934F0C"/>
    <w:rsid w:val="009358B3"/>
    <w:rsid w:val="0096220C"/>
    <w:rsid w:val="00AA5015"/>
    <w:rsid w:val="00C009A2"/>
    <w:rsid w:val="00D02ED7"/>
    <w:rsid w:val="00D8426D"/>
    <w:rsid w:val="00DC7A0A"/>
    <w:rsid w:val="00E11A74"/>
    <w:rsid w:val="00EB70FD"/>
    <w:rsid w:val="00F1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A300"/>
  <w15:chartTrackingRefBased/>
  <w15:docId w15:val="{2D647EAF-34ED-400D-AAF2-6E898724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0B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2022-04-21T19:37:00Z</dcterms:created>
  <dcterms:modified xsi:type="dcterms:W3CDTF">2022-04-21T19:37:00Z</dcterms:modified>
  <cp:category/>
</cp:coreProperties>
</file>