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1869" w14:textId="77777777" w:rsidR="00F3140A" w:rsidRDefault="00000000">
      <w:pPr>
        <w:spacing w:after="80"/>
      </w:pPr>
      <w:r>
        <w:rPr>
          <w:b/>
          <w:color w:val="1F497D"/>
          <w:sz w:val="44"/>
        </w:rPr>
        <w:t>📘 Bitácora Digital de Ingeniería de Software</w:t>
      </w:r>
    </w:p>
    <w:p w14:paraId="7E1E7338" w14:textId="77777777" w:rsidR="00F3140A" w:rsidRDefault="00000000">
      <w:pPr>
        <w:spacing w:after="360"/>
      </w:pPr>
      <w:r>
        <w:rPr>
          <w:i/>
          <w:color w:val="595959"/>
          <w:sz w:val="24"/>
        </w:rPr>
        <w:t>Asignatura: Software 4 — Seguimiento Académico y Proyecto Integrador</w:t>
      </w:r>
    </w:p>
    <w:p w14:paraId="71372DF1" w14:textId="77777777" w:rsidR="00F3140A" w:rsidRDefault="00000000">
      <w:pPr>
        <w:keepNext/>
        <w:spacing w:before="320" w:after="120"/>
      </w:pPr>
      <w:r>
        <w:rPr>
          <w:b/>
          <w:color w:val="1F497D"/>
          <w:sz w:val="28"/>
        </w:rPr>
        <w:t>1. Información General del Registro</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F3140A" w14:paraId="727DC5A8" w14:textId="77777777">
        <w:trPr>
          <w:jc w:val="center"/>
        </w:trPr>
        <w:tc>
          <w:tcPr>
            <w:tcW w:w="3168" w:type="dxa"/>
            <w:shd w:val="clear" w:color="auto" w:fill="F2F2F2"/>
            <w:tcMar>
              <w:top w:w="120" w:type="dxa"/>
              <w:left w:w="150" w:type="dxa"/>
              <w:bottom w:w="120" w:type="dxa"/>
              <w:right w:w="150" w:type="dxa"/>
            </w:tcMar>
          </w:tcPr>
          <w:p w14:paraId="6CEA6777" w14:textId="77777777" w:rsidR="00F3140A" w:rsidRDefault="00000000">
            <w:pPr>
              <w:spacing w:after="0"/>
            </w:pPr>
            <w:r>
              <w:rPr>
                <w:b/>
                <w:sz w:val="21"/>
              </w:rPr>
              <w:t>Estudiante:</w:t>
            </w:r>
          </w:p>
        </w:tc>
        <w:tc>
          <w:tcPr>
            <w:tcW w:w="6192" w:type="dxa"/>
            <w:tcMar>
              <w:top w:w="120" w:type="dxa"/>
              <w:left w:w="150" w:type="dxa"/>
              <w:bottom w:w="120" w:type="dxa"/>
              <w:right w:w="150" w:type="dxa"/>
            </w:tcMar>
          </w:tcPr>
          <w:p w14:paraId="7790363D" w14:textId="77777777" w:rsidR="00F3140A" w:rsidRDefault="00000000">
            <w:pPr>
              <w:spacing w:after="0"/>
            </w:pPr>
            <w:r>
              <w:rPr>
                <w:sz w:val="21"/>
              </w:rPr>
              <w:t xml:space="preserve">Andres Felipe Velez Alcaraz</w:t>
            </w:r>
          </w:p>
        </w:tc>
      </w:tr>
      <w:tr w:rsidR="00F3140A" w14:paraId="6088C219" w14:textId="77777777">
        <w:trPr>
          <w:jc w:val="center"/>
        </w:trPr>
        <w:tc>
          <w:tcPr>
            <w:tcW w:w="3168" w:type="dxa"/>
            <w:shd w:val="clear" w:color="auto" w:fill="F2F2F2"/>
            <w:tcMar>
              <w:top w:w="120" w:type="dxa"/>
              <w:left w:w="150" w:type="dxa"/>
              <w:bottom w:w="120" w:type="dxa"/>
              <w:right w:w="150" w:type="dxa"/>
            </w:tcMar>
          </w:tcPr>
          <w:p w14:paraId="5E14B5D7" w14:textId="77777777" w:rsidR="00F3140A" w:rsidRDefault="00000000">
            <w:pPr>
              <w:spacing w:after="0"/>
            </w:pPr>
            <w:r>
              <w:rPr>
                <w:b/>
                <w:sz w:val="21"/>
              </w:rPr>
              <w:t>ID / Código:</w:t>
            </w:r>
          </w:p>
        </w:tc>
        <w:tc>
          <w:tcPr>
            <w:tcW w:w="6192" w:type="dxa"/>
            <w:tcMar>
              <w:top w:w="120" w:type="dxa"/>
              <w:left w:w="150" w:type="dxa"/>
              <w:bottom w:w="120" w:type="dxa"/>
              <w:right w:w="150" w:type="dxa"/>
            </w:tcMar>
          </w:tcPr>
          <w:p w14:paraId="5B90E407" w14:textId="5569A1A6" w:rsidR="00F3140A" w:rsidRDefault="00E164A4">
            <w:pPr>
              <w:spacing w:after="0"/>
            </w:pPr>
            <w:r>
              <w:rPr>
                <w:sz w:val="21"/>
              </w:rPr>
              <w:t xml:space="preserve">1017245136</w:t>
            </w:r>
          </w:p>
        </w:tc>
      </w:tr>
      <w:tr w:rsidR="00F3140A" w14:paraId="14EFB467" w14:textId="77777777">
        <w:trPr>
          <w:jc w:val="center"/>
        </w:trPr>
        <w:tc>
          <w:tcPr>
            <w:tcW w:w="3168" w:type="dxa"/>
            <w:shd w:val="clear" w:color="auto" w:fill="F2F2F2"/>
            <w:tcMar>
              <w:top w:w="120" w:type="dxa"/>
              <w:left w:w="150" w:type="dxa"/>
              <w:bottom w:w="120" w:type="dxa"/>
              <w:right w:w="150" w:type="dxa"/>
            </w:tcMar>
          </w:tcPr>
          <w:p w14:paraId="798B25F3" w14:textId="77777777" w:rsidR="00F3140A" w:rsidRDefault="00000000">
            <w:pPr>
              <w:spacing w:after="0"/>
            </w:pPr>
            <w:r>
              <w:rPr>
                <w:b/>
                <w:sz w:val="21"/>
              </w:rPr>
              <w:t>Semana de Trabajo:</w:t>
            </w:r>
          </w:p>
        </w:tc>
        <w:tc>
          <w:tcPr>
            <w:tcW w:w="6192" w:type="dxa"/>
            <w:tcMar>
              <w:top w:w="120" w:type="dxa"/>
              <w:left w:w="150" w:type="dxa"/>
              <w:bottom w:w="120" w:type="dxa"/>
              <w:right w:w="150" w:type="dxa"/>
            </w:tcMar>
          </w:tcPr>
          <w:p w14:paraId="6A3BD88E" w14:textId="7C46B0D3" w:rsidR="00F3140A" w:rsidRDefault="00000000">
            <w:pPr>
              <w:spacing w:after="0"/>
            </w:pPr>
            <w:proofErr w:type="spellStart"/>
            <w:proofErr w:type="spellEnd"/>
            <w:r>
              <w:rPr>
                <w:sz w:val="21"/>
              </w:rPr>
              <w:t xml:space="preserve">Semana N° 10   |   Fecha: 23/09/2026</w:t>
            </w:r>
          </w:p>
        </w:tc>
      </w:tr>
      <w:tr w:rsidR="00F3140A" w14:paraId="22E02BBA" w14:textId="77777777">
        <w:trPr>
          <w:jc w:val="center"/>
        </w:trPr>
        <w:tc>
          <w:tcPr>
            <w:tcW w:w="3168" w:type="dxa"/>
            <w:shd w:val="clear" w:color="auto" w:fill="F2F2F2"/>
            <w:tcMar>
              <w:top w:w="120" w:type="dxa"/>
              <w:left w:w="150" w:type="dxa"/>
              <w:bottom w:w="120" w:type="dxa"/>
              <w:right w:w="150" w:type="dxa"/>
            </w:tcMar>
          </w:tcPr>
          <w:p w14:paraId="4AE88DB6" w14:textId="77777777" w:rsidR="00F3140A" w:rsidRDefault="00000000">
            <w:pPr>
              <w:spacing w:after="0"/>
            </w:pPr>
            <w:r>
              <w:rPr>
                <w:b/>
                <w:sz w:val="21"/>
              </w:rPr>
              <w:t>Proyecto Asignado:</w:t>
            </w:r>
          </w:p>
        </w:tc>
        <w:tc>
          <w:tcPr>
            <w:tcW w:w="6192" w:type="dxa"/>
            <w:tcMar>
              <w:top w:w="120" w:type="dxa"/>
              <w:left w:w="150" w:type="dxa"/>
              <w:bottom w:w="120" w:type="dxa"/>
              <w:right w:w="150" w:type="dxa"/>
            </w:tcMar>
          </w:tcPr>
          <w:p w14:paraId="56916518" w14:textId="77777777" w:rsidR="00F3140A" w:rsidRDefault="00000000">
            <w:pPr>
              <w:spacing w:after="0"/>
            </w:pPr>
            <w:r>
              <w:rPr>
                <w:sz w:val="21"/>
              </w:rPr>
              <w:t xml:space="preserve">Plan de pruebas y casos de prueba del proyecto SIGRA / exposición de Toma de Decisiones (CMMI e ISO)</w:t>
            </w:r>
          </w:p>
        </w:tc>
      </w:tr>
      <w:tr w:rsidR="00F3140A" w14:paraId="0AB0CB80" w14:textId="77777777">
        <w:trPr>
          <w:jc w:val="center"/>
        </w:trPr>
        <w:tc>
          <w:tcPr>
            <w:tcW w:w="3168" w:type="dxa"/>
            <w:shd w:val="clear" w:color="auto" w:fill="F2F2F2"/>
            <w:tcMar>
              <w:top w:w="120" w:type="dxa"/>
              <w:left w:w="150" w:type="dxa"/>
              <w:bottom w:w="120" w:type="dxa"/>
              <w:right w:w="150" w:type="dxa"/>
            </w:tcMar>
          </w:tcPr>
          <w:p w14:paraId="0CFA4887" w14:textId="77777777" w:rsidR="00F3140A" w:rsidRDefault="00000000">
            <w:pPr>
              <w:spacing w:after="0"/>
            </w:pPr>
            <w:r>
              <w:rPr>
                <w:b/>
                <w:sz w:val="21"/>
              </w:rPr>
              <w:t>Módulo / Rol:</w:t>
            </w:r>
          </w:p>
        </w:tc>
        <w:tc>
          <w:tcPr>
            <w:tcW w:w="6192" w:type="dxa"/>
            <w:tcMar>
              <w:top w:w="120" w:type="dxa"/>
              <w:left w:w="150" w:type="dxa"/>
              <w:bottom w:w="120" w:type="dxa"/>
              <w:right w:w="150" w:type="dxa"/>
            </w:tcMar>
          </w:tcPr>
          <w:p w14:paraId="78BD213B" w14:textId="77777777" w:rsidR="00F3140A" w:rsidRDefault="00000000">
            <w:pPr>
              <w:spacing w:after="0"/>
            </w:pPr>
            <w:r>
              <w:rPr>
                <w:sz w:val="21"/>
              </w:rPr>
              <w:t xml:space="preserve">Expositor del tema de toma de decisiones y responsable del diseño de los casos de prueba en TestLink</w:t>
            </w:r>
          </w:p>
        </w:tc>
      </w:tr>
    </w:tbl>
    <w:p w14:paraId="3B7B92BD" w14:textId="77777777" w:rsidR="00F3140A" w:rsidRDefault="00000000">
      <w:pPr>
        <w:keepNext/>
        <w:spacing w:before="320" w:after="120"/>
      </w:pPr>
      <w:r>
        <w:rPr>
          <w:b/>
          <w:color w:val="1F497D"/>
          <w:sz w:val="28"/>
        </w:rPr>
        <w:t>2. Bloque A: Actividades de Clase (A.D.D. - 3 Horas Presenciales)</w:t>
      </w:r>
    </w:p>
    <w:p w14:paraId="0EB94111" w14:textId="77777777" w:rsidR="00F3140A" w:rsidRDefault="00000000">
      <w:pPr>
        <w:keepNext/>
        <w:spacing w:before="240" w:after="80"/>
      </w:pPr>
      <w:r>
        <w:rPr>
          <w:b/>
          <w:color w:val="1F497D"/>
          <w:sz w:val="24"/>
        </w:rPr>
        <w:t>2.1. Resumen Teórico y Conceptos Clave</w:t>
      </w:r>
    </w:p>
    <w:p w14:paraId="7401EBEF" w14:textId="77777777" w:rsidR="00F3140A" w:rsidRDefault="00000000">
      <w:pPr>
        <w:spacing w:before="80" w:after="160"/>
        <w:ind w:left="288"/>
      </w:pPr>
      <w:r>
        <w:rPr>
          <w:b/>
          <w:color w:val="1F497D"/>
          <w:sz w:val="20"/>
        </w:rPr>
        <w:t xml:space="preserve">📌 Consigna: </w:t>
      </w:r>
      <w:r>
        <w:rPr>
          <w:i/>
          <w:color w:val="595959"/>
          <w:sz w:val="20"/>
        </w:rPr>
        <w:t>Resume los puntos centrales discutidos en la clase presencial (ej. Puntos de Función, SQA, Mantenimiento, Refactorización).</w:t>
      </w:r>
    </w:p>
    <w:p w14:paraId="08C529F6" w14:textId="77777777" w:rsidR="00F3140A" w:rsidRDefault="00000000">
      <w:pPr>
        <w:spacing w:after="80"/>
      </w:pPr>
      <w:r>
        <w:rPr>
          <w:b/>
        </w:rPr>
        <w:t xml:space="preserve">• Tema Principal: </w:t>
      </w:r>
      <w:r>
        <w:rPr>
          <w:b w:val="0"/>
        </w:rPr>
        <w:t xml:space="preserve">Plan de Pruebas y diseño de Casos de Prueba según la ISO/IEC/IEEE 29119-1, y entrega del punto 2 del parcial</w:t>
      </w:r>
    </w:p>
    <w:p w14:paraId="08C529F6" w14:textId="77777777" w:rsidR="00F3140A" w:rsidRDefault="00000000">
      <w:pPr>
        <w:spacing w:after="80"/>
      </w:pPr>
      <w:r>
        <w:rPr>
          <w:b/>
        </w:rPr>
        <w:t xml:space="preserve"/>
      </w:r>
      <w:r>
        <w:rPr>
          <w:b w:val="0"/>
        </w:rPr>
        <w:t xml:space="preserve">La sesión tuvo dos partes. En la primera me tocó exponer mi tema de toma de decisiones en ingeniería de software con CMMI e ISO y dirigir el taller de participación del público. En la segunda, la docente explicó el punto 2 del parcial y entró en el tema de la clase: cómo se arma un plan de pruebas y cómo se diseñan los casos para que sean reproducibles y objetivos.</w:t>
      </w:r>
    </w:p>
    <w:p w14:paraId="08C529F6" w14:textId="77777777" w:rsidR="00F3140A" w:rsidRDefault="00000000">
      <w:pPr>
        <w:spacing w:after="80"/>
      </w:pPr>
      <w:r>
        <w:rPr>
          <w:b/>
        </w:rPr>
        <w:t xml:space="preserve">• Síntesis de Conceptos:</w:t>
      </w:r>
    </w:p>
    <w:p w14:paraId="6113ABF7" w14:textId="77777777" w:rsidR="00F3140A" w:rsidRDefault="00000000">
      <w:pPr>
        <w:pStyle w:val="Listaconvietas"/>
        <w:spacing w:after="40"/>
      </w:pPr>
      <w:r>
        <w:rPr>
          <w:b/>
        </w:rPr>
        <w:t xml:space="preserve">Concepto 1 — El punto 2 del parcial: </w:t>
      </w:r>
      <w:r>
        <w:rPr>
          <w:b w:val="0"/>
        </w:rPr>
        <w:t xml:space="preserve">Tiene dos entregables. El primero son los artefactos del proyecto (30 %), con el tablero de Planner actualizado y las bitácoras desde la última fecha entregada por el estudiante. El segundo es el plan de pruebas con sus casos de prueba (30 %), y para este hay que enviar además las instrucciones de uso de la herramienta de prueba que uno haya seleccionado.</w:t>
      </w:r>
    </w:p>
    <w:p w14:paraId="6113ABF7" w14:textId="77777777" w:rsidR="00F3140A" w:rsidRDefault="00000000">
      <w:pPr>
        <w:pStyle w:val="Listaconvietas"/>
        <w:spacing w:after="40"/>
      </w:pPr>
      <w:r>
        <w:rPr>
          <w:b/>
        </w:rPr>
        <w:t xml:space="preserve">Concepto 2 — El ciclo de la prueba: </w:t>
      </w:r>
      <w:r>
        <w:rPr>
          <w:b w:val="0"/>
        </w:rPr>
        <w:t xml:space="preserve">Planificar, Diseñar, Ejecutar, Registrar, Analizar y Mejorar. No es una línea recta sino un ciclo: lo que se analiza al final vuelve a alimentar la planificación. La idea que se repitió es que la calidad de la prueba depende tanto de la planificación como de la precisión del diseño, o sea que no basta con probar mucho si los casos están mal hechos.</w:t>
      </w:r>
    </w:p>
    <w:p w14:paraId="6113ABF7" w14:textId="77777777" w:rsidR="00F3140A" w:rsidRDefault="00000000">
      <w:pPr>
        <w:pStyle w:val="Listaconvietas"/>
        <w:spacing w:after="40"/>
      </w:pPr>
      <w:r>
        <w:rPr>
          <w:b/>
        </w:rPr>
        <w:t xml:space="preserve">Concepto 3 — Qué organiza el Plan de Pruebas: </w:t>
      </w:r>
      <w:r>
        <w:rPr>
          <w:b w:val="0"/>
        </w:rPr>
        <w:t xml:space="preserve">El plan es el documento que ordena la estrategia: alcance, enfoque, recursos, criterios, riesgos, tareas y cronograma. Responde qué se va a probar, hasta dónde, con qué, quién lo hace y cuándo.</w:t>
      </w:r>
    </w:p>
    <w:p w14:paraId="6113ABF7" w14:textId="77777777" w:rsidR="00F3140A" w:rsidRDefault="00000000">
      <w:pPr>
        <w:pStyle w:val="Listaconvietas"/>
        <w:spacing w:after="40"/>
      </w:pPr>
      <w:r>
        <w:rPr>
          <w:b/>
        </w:rPr>
        <w:t xml:space="preserve">Concepto 4 — Qué hacen los Casos de Prueba: </w:t>
      </w:r>
      <w:r>
        <w:rPr>
          <w:b w:val="0"/>
        </w:rPr>
        <w:t xml:space="preserve">Los casos convierten los requisitos en verificaciones reproducibles y objetivas. La frase de cierre de la lámina lo resume bien: el plan organiza las pruebas y los casos hacen posible ejecutarlas de forma controlada y objetiva. El plan sin casos no se puede ejecutar, y los casos sin plan no tienen alcance ni criterios.</w:t>
      </w:r>
    </w:p>
    <w:p w14:paraId="6113ABF7" w14:textId="77777777" w:rsidR="00F3140A" w:rsidRDefault="00000000">
      <w:pPr>
        <w:pStyle w:val="Listaconvietas"/>
        <w:spacing w:after="40"/>
      </w:pPr>
      <w:r>
        <w:rPr>
          <w:b/>
        </w:rPr>
        <w:t xml:space="preserve">Concepto 5 — Definición de caso de prueba (ISO/IEC/IEEE 29119-1): </w:t>
      </w:r>
      <w:r>
        <w:rPr>
          <w:b w:val="0"/>
        </w:rPr>
        <w:t xml:space="preserve">La norma define el caso a partir de tres elementos. Precondiciones: el estado necesario antes de ejecutar, por ejemplo usuario autenticado o carrito con productos. Entradas o acciones: los datos y acciones que conducen la ejecución, como la dirección, el medio de pago y confirmar el pedido. Resultado esperado: el comportamiento verificable que debe producir el sistema, por ejemplo que el pedido quede creado con el total correcto. En resumen, caso de prueba = condiciones + datos/acciones + resultado esperado.</w:t>
      </w:r>
    </w:p>
    <w:p w14:paraId="6113ABF7" w14:textId="77777777" w:rsidR="00F3140A" w:rsidRDefault="00000000">
      <w:pPr>
        <w:pStyle w:val="Listaconvietas"/>
        <w:spacing w:after="40"/>
      </w:pPr>
      <w:r>
        <w:rPr>
          <w:b/>
        </w:rPr>
        <w:t xml:space="preserve">Concepto 6 — Los cinco pasos para diseñar un caso: </w:t>
      </w:r>
      <w:r>
        <w:rPr>
          <w:b w:val="0"/>
        </w:rPr>
        <w:t xml:space="preserve">(1) Identificar el requisito: ¿qué comportamiento debe verificarse? (2) Identificar las condiciones: ¿qué debe ser cierto antes de ejecutar? (3) Elegir la técnica que ayuda a cubrir ese comportamiento. (4) Definir los datos: ¿qué entradas permiten verificarlo? (5) Definir el resultado: ¿qué debe ocurrir y cómo se evidencia?</w:t>
      </w:r>
    </w:p>
    <w:p w14:paraId="6113ABF7" w14:textId="77777777" w:rsidR="00F3140A" w:rsidRDefault="00000000">
      <w:pPr>
        <w:pStyle w:val="Listaconvietas"/>
        <w:spacing w:after="40"/>
      </w:pPr>
      <w:r>
        <w:rPr>
          <w:b/>
        </w:rPr>
        <w:t xml:space="preserve">Concepto 7 — Trazabilidad y decisión objetiva: </w:t>
      </w:r>
      <w:r>
        <w:rPr>
          <w:b w:val="0"/>
        </w:rPr>
        <w:t xml:space="preserve">Un buen caso debe ser trazable a un requisito y debe permitir una decisión objetiva de pasa o falla. Si al terminar de ejecutarlo hay que ponerse a discutir si pasó o no, el caso está mal escrito.</w:t>
      </w:r>
    </w:p>
    <w:p w14:paraId="6113ABF7" w14:textId="77777777" w:rsidR="00F3140A" w:rsidRDefault="00000000">
      <w:pPr>
        <w:pStyle w:val="Listaconvietas"/>
        <w:spacing w:after="40"/>
      </w:pPr>
      <w:r>
        <w:rPr>
          <w:b/>
        </w:rPr>
        <w:t xml:space="preserve">Concepto 8 — Un requisito puede generar varios casos: </w:t>
      </w:r>
      <w:r>
        <w:rPr>
          <w:b w:val="0"/>
        </w:rPr>
        <w:t xml:space="preserve">El ejemplo de la clase fue el requisito "el sistema permite registrar un pedido cuando los datos obligatorios son válidos", del que salieron cuatro casos: CP-01 con todos los datos válidos y el pedido registrado; CP-02 con la dirección vacía y un mensaje de validación; CP-03 con el medio de pago inválido y el pedido sin crearse; y CP-04 con un campo obligatorio en el límite y un comportamiento definido.</w:t>
      </w:r>
    </w:p>
    <w:p w14:paraId="6113ABF7" w14:textId="77777777" w:rsidR="00F3140A" w:rsidRDefault="00000000">
      <w:pPr>
        <w:pStyle w:val="Listaconvietas"/>
        <w:spacing w:after="40"/>
      </w:pPr>
      <w:r>
        <w:rPr>
          <w:b/>
        </w:rPr>
        <w:t xml:space="preserve">Concepto 9 — Qué es cobertura de verdad: </w:t>
      </w:r>
      <w:r>
        <w:rPr>
          <w:b w:val="0"/>
        </w:rPr>
        <w:t xml:space="preserve">La cobertura no consiste en repetir el mismo escenario cambiándole los datos, sino en explorar las condiciones relevantes. Por eso del mismo requisito salen un caso válido, varios inválidos y uno de frontera, que es justo donde más se esconden los defectos.</w:t>
      </w:r>
    </w:p>
    <w:p w14:paraId="6113ABF7" w14:textId="77777777" w:rsidR="00F3140A" w:rsidRDefault="00000000">
      <w:pPr>
        <w:pStyle w:val="Listaconvietas"/>
        <w:spacing w:after="40"/>
      </w:pPr>
      <w:r>
        <w:rPr>
          <w:b/>
        </w:rPr>
        <w:t xml:space="preserve">Concepto 10 — DAR: el área de proceso que expuse: </w:t>
      </w:r>
      <w:r>
        <w:rPr>
          <w:b w:val="0"/>
        </w:rPr>
        <w:t xml:space="preserve">DAR (Decision Analysis and Resolution) es el área de CMMI que vive en el nivel de madurez 3 y analiza las decisiones con un proceso de evaluación formal que valora las alternativas identificadas frente a criterios establecidos. No se aplica a todo: se reserva para decisiones de alto impacto, riesgosas o difíciles de revertir, y su producto es la matriz documentada con la justificación, que es lo que deja la trazabilidad.</w:t>
      </w:r>
    </w:p>
    <w:p w14:paraId="6113ABF7" w14:textId="77777777" w:rsidR="00F3140A" w:rsidRDefault="00000000">
      <w:pPr>
        <w:pStyle w:val="Listaconvietas"/>
        <w:spacing w:after="40"/>
      </w:pPr>
      <w:r>
        <w:rPr>
          <w:b/>
        </w:rPr>
        <w:t xml:space="preserve">Concepto 11 — Métodos de evaluación de alternativas: </w:t>
      </w:r>
      <w:r>
        <w:rPr>
          <w:b w:val="0"/>
        </w:rPr>
        <w:t xml:space="preserve">La matriz de decisión ponderada calcula el total de cada alternativa como la suma de peso × puntaje de cada criterio, y gana la del total más alto. El AHP de Thomas Saaty es la versión rigurosa: en vez de poner los pesos a ojo, los deriva de comparaciones por pares en una escala de 1 a 9 y verifica la coherencia de los juicios con la razón de consistencia. Si el CR supera 0,10 significa que las respuestas se contradicen y hay que repetir la evaluación.</w:t>
      </w:r>
    </w:p>
    <w:p w14:paraId="6113ABF7" w14:textId="77777777" w:rsidR="00F3140A" w:rsidRDefault="00000000">
      <w:pPr>
        <w:pStyle w:val="Listaconvietas"/>
        <w:spacing w:after="40"/>
      </w:pPr>
      <w:r>
        <w:rPr>
          <w:b/>
        </w:rPr>
        <w:t xml:space="preserve">Concepto 12 — La convergencia entre CMMI e ISO: </w:t>
      </w:r>
      <w:r>
        <w:rPr>
          <w:b w:val="0"/>
        </w:rPr>
        <w:t xml:space="preserve">El proceso DAR de CMMI y el Proceso de Gestión de Decisiones de la ISO/IEC/IEEE 12207 describen lo mismo con palabras distintas. La ISO 9001 aporta el principio de fondo, que es la toma de decisiones basada en la evidencia, y la ISO/IEC 25010 aporta las nueve características de calidad del producto que sirven como criterios para armar la matriz.</w:t>
      </w:r>
    </w:p>
    <w:p w14:paraId="08C529F6" w14:textId="77777777" w:rsidR="00F3140A" w:rsidRDefault="00000000">
      <w:pPr>
        <w:spacing w:after="80"/>
      </w:pPr>
      <w:r>
        <w:rPr>
          <w:b/>
        </w:rPr>
        <w:t xml:space="preserve">• Glosario / Métricas Relevantes: </w:t>
      </w:r>
      <w:r>
        <w:rPr>
          <w:b w:val="0"/>
        </w:rPr>
        <w:t xml:space="preserve">Plan de pruebas, Caso de prueba, Precondiciones, Entradas y acciones, Resultado esperado, Trazabilidad a requisitos, Criterio pasa/falla, Cobertura, Caso de frontera, Ciclo Planificar-Diseñar-Ejecutar-Registrar-Analizar-Mejorar, ISO/IEC/IEEE 29119-1, TestLink, DAR (Decision Analysis and Resolution), Nivel de madurez 3, Matriz de decisión ponderada, Total = Σ (peso × puntaje), AHP, Escala de Saaty (1, 3, 5, 7, 9), Razón de Consistencia CR ≤ 0,10, Análisis de sensibilidad, ISO 9001, ISO/IEC 25010, ISO/IEC/IEEE 12207.</w:t>
      </w:r>
    </w:p>
    <w:p w14:paraId="5BD712CD" w14:textId="77777777" w:rsidR="00F3140A" w:rsidRDefault="00000000">
      <w:pPr>
        <w:keepNext/>
        <w:spacing w:before="240" w:after="80"/>
      </w:pPr>
      <w:r>
        <w:rPr>
          <w:b/>
          <w:color w:val="1F497D"/>
          <w:sz w:val="24"/>
        </w:rPr>
        <w:t>2.2. Tareas o Ejercicios (A.D.D.)</w:t>
      </w:r>
    </w:p>
    <w:p w14:paraId="64F9223B" w14:textId="77777777" w:rsidR="00F3140A" w:rsidRDefault="00000000">
      <w:pPr>
        <w:spacing w:before="80" w:after="160"/>
        <w:ind w:left="288"/>
      </w:pPr>
      <w:r>
        <w:rPr>
          <w:b/>
          <w:color w:val="1F497D"/>
          <w:sz w:val="20"/>
        </w:rPr>
        <w:t xml:space="preserve">📌 Consigna: </w:t>
      </w:r>
      <w:r>
        <w:rPr>
          <w:i/>
          <w:color w:val="595959"/>
          <w:sz w:val="20"/>
        </w:rPr>
        <w:t>Registra los ejercicios prácticos, talleres o actividades guiadas desarrolladas durante la sesión de clase.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16"/>
        <w:gridCol w:w="2576"/>
        <w:gridCol w:w="3143"/>
        <w:gridCol w:w="1862"/>
        <w:gridCol w:w="1263"/>
      </w:tblGrid>
      <w:tr w:rsidR="00F3140A" w14:paraId="601F1842" w14:textId="77777777">
        <w:trPr>
          <w:jc w:val="center"/>
        </w:trPr>
        <w:tc>
          <w:tcPr>
            <w:tcW w:w="720" w:type="dxa"/>
            <w:shd w:val="clear" w:color="auto" w:fill="1F497D"/>
            <w:tcMar>
              <w:top w:w="140" w:type="dxa"/>
              <w:left w:w="100" w:type="dxa"/>
              <w:bottom w:w="140" w:type="dxa"/>
              <w:right w:w="100" w:type="dxa"/>
            </w:tcMar>
          </w:tcPr>
          <w:p w14:paraId="44A31085" w14:textId="77777777" w:rsidR="00F3140A" w:rsidRDefault="00000000">
            <w:pPr>
              <w:spacing w:after="0"/>
              <w:jc w:val="center"/>
            </w:pPr>
            <w:r>
              <w:rPr>
                <w:b/>
                <w:color w:val="FFFFFF"/>
                <w:sz w:val="19"/>
              </w:rPr>
              <w:t>N°</w:t>
            </w:r>
          </w:p>
        </w:tc>
        <w:tc>
          <w:tcPr>
            <w:tcW w:w="2592" w:type="dxa"/>
            <w:shd w:val="clear" w:color="auto" w:fill="1F497D"/>
            <w:tcMar>
              <w:top w:w="140" w:type="dxa"/>
              <w:left w:w="100" w:type="dxa"/>
              <w:bottom w:w="140" w:type="dxa"/>
              <w:right w:w="100" w:type="dxa"/>
            </w:tcMar>
          </w:tcPr>
          <w:p w14:paraId="3EBD850D" w14:textId="77777777" w:rsidR="00F3140A" w:rsidRDefault="00000000">
            <w:pPr>
              <w:spacing w:after="0"/>
              <w:jc w:val="center"/>
            </w:pPr>
            <w:r>
              <w:rPr>
                <w:b/>
                <w:color w:val="FFFFFF"/>
                <w:sz w:val="19"/>
              </w:rPr>
              <w:t>Nombre de la Tarea / Ejercicio</w:t>
            </w:r>
          </w:p>
        </w:tc>
        <w:tc>
          <w:tcPr>
            <w:tcW w:w="3168" w:type="dxa"/>
            <w:shd w:val="clear" w:color="auto" w:fill="1F497D"/>
            <w:tcMar>
              <w:top w:w="140" w:type="dxa"/>
              <w:left w:w="100" w:type="dxa"/>
              <w:bottom w:w="140" w:type="dxa"/>
              <w:right w:w="100" w:type="dxa"/>
            </w:tcMar>
          </w:tcPr>
          <w:p w14:paraId="07A6092F" w14:textId="77777777" w:rsidR="00F3140A" w:rsidRDefault="00000000">
            <w:pPr>
              <w:spacing w:after="0"/>
              <w:jc w:val="center"/>
            </w:pPr>
            <w:r>
              <w:rPr>
                <w:b/>
                <w:color w:val="FFFFFF"/>
                <w:sz w:val="19"/>
              </w:rPr>
              <w:t>Descripción / Enunciado Resumido</w:t>
            </w:r>
          </w:p>
        </w:tc>
        <w:tc>
          <w:tcPr>
            <w:tcW w:w="1872" w:type="dxa"/>
            <w:shd w:val="clear" w:color="auto" w:fill="1F497D"/>
            <w:tcMar>
              <w:top w:w="140" w:type="dxa"/>
              <w:left w:w="100" w:type="dxa"/>
              <w:bottom w:w="140" w:type="dxa"/>
              <w:right w:w="100" w:type="dxa"/>
            </w:tcMar>
          </w:tcPr>
          <w:p w14:paraId="07BB122A" w14:textId="77777777" w:rsidR="00F3140A" w:rsidRDefault="00000000">
            <w:pPr>
              <w:spacing w:after="0"/>
              <w:jc w:val="center"/>
            </w:pPr>
            <w:r>
              <w:rPr>
                <w:b/>
                <w:color w:val="FFFFFF"/>
                <w:sz w:val="19"/>
              </w:rPr>
              <w:t>Entregable / Resultado</w:t>
            </w:r>
          </w:p>
        </w:tc>
        <w:tc>
          <w:tcPr>
            <w:tcW w:w="1008" w:type="dxa"/>
            <w:shd w:val="clear" w:color="auto" w:fill="1F497D"/>
            <w:tcMar>
              <w:top w:w="140" w:type="dxa"/>
              <w:left w:w="100" w:type="dxa"/>
              <w:bottom w:w="140" w:type="dxa"/>
              <w:right w:w="100" w:type="dxa"/>
            </w:tcMar>
          </w:tcPr>
          <w:p w14:paraId="2EB490AD" w14:textId="77777777" w:rsidR="00F3140A" w:rsidRDefault="00000000">
            <w:pPr>
              <w:spacing w:after="0"/>
              <w:jc w:val="center"/>
            </w:pPr>
            <w:r>
              <w:rPr>
                <w:b/>
                <w:color w:val="FFFFFF"/>
                <w:sz w:val="19"/>
              </w:rPr>
              <w:t>Estado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1</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Exposición y taller de Toma de Decisiones</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Exponer el tema de toma de decisiones en ingeniería de software basada en CMMI e ISO y dirigir el taller de participación, en el que el público definió criterios con sus pesos y construyó una matriz de decisión ponderada en vivo.</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Clase#7/Presentacion_Toma_de_Decisiones_CMMI_ISO_realizada_por_mi.pptx y Clase#7/Calculadora_AHP.xlsx</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Completado</w:t>
            </w:r>
          </w:p>
        </w:tc>
      </w:tr>
      <w:tr w:rsidR="00F3140A" w14:paraId="7B6CFAA4" w14:textId="77777777">
        <w:trPr>
          <w:jc w:val="center"/>
        </w:trPr>
        <w:tc>
          <w:tcPr>
            <w:tcW w:w="720" w:type="dxa"/>
            <w:tcMar>
              <w:top w:w="120" w:type="dxa"/>
              <w:left w:w="100" w:type="dxa"/>
              <w:bottom w:w="120" w:type="dxa"/>
              <w:right w:w="100" w:type="dxa"/>
            </w:tcMar>
          </w:tcPr>
          <w:p w14:paraId="04C6893C" w14:textId="77777777" w:rsidR="00F3140A" w:rsidRDefault="00000000">
            <w:pPr>
              <w:spacing w:after="0"/>
              <w:jc w:val="center"/>
            </w:pPr>
            <w:r>
              <w:rPr>
                <w:sz w:val="19"/>
              </w:rPr>
              <w:t xml:space="preserve">2</w:t>
            </w:r>
          </w:p>
        </w:tc>
        <w:tc>
          <w:tcPr>
            <w:tcW w:w="2592" w:type="dxa"/>
            <w:tcMar>
              <w:top w:w="120" w:type="dxa"/>
              <w:left w:w="100" w:type="dxa"/>
              <w:bottom w:w="120" w:type="dxa"/>
              <w:right w:w="100" w:type="dxa"/>
            </w:tcMar>
          </w:tcPr>
          <w:p w14:paraId="4F8B62F1" w14:textId="77777777" w:rsidR="00F3140A" w:rsidRDefault="00000000">
            <w:pPr>
              <w:spacing w:after="0"/>
            </w:pPr>
            <w:r>
              <w:rPr>
                <w:sz w:val="19"/>
              </w:rPr>
              <w:t xml:space="preserve">Punto 1 del parcial — Ceiba DevFest 2026</w:t>
            </w:r>
          </w:p>
        </w:tc>
        <w:tc>
          <w:tcPr>
            <w:tcW w:w="3168" w:type="dxa"/>
            <w:tcMar>
              <w:top w:w="120" w:type="dxa"/>
              <w:left w:w="100" w:type="dxa"/>
              <w:bottom w:w="120" w:type="dxa"/>
              <w:right w:w="100" w:type="dxa"/>
            </w:tcMar>
          </w:tcPr>
          <w:p w14:paraId="315F8E78" w14:textId="77777777" w:rsidR="00F3140A" w:rsidRDefault="00000000">
            <w:pPr>
              <w:spacing w:after="0"/>
            </w:pPr>
            <w:r>
              <w:rPr>
                <w:sz w:val="19"/>
              </w:rPr>
              <w:t xml:space="preserve">Asistir a las cuatro conferencias de la jornada, adjuntar las evidencias de participación y diligenciar las fichas de reflexión con las siete preguntas por conferencia, la comparación de las cuatro, el reto profesional y la reflexión final.</w:t>
            </w:r>
          </w:p>
        </w:tc>
        <w:tc>
          <w:tcPr>
            <w:tcW w:w="1872" w:type="dxa"/>
            <w:tcMar>
              <w:top w:w="120" w:type="dxa"/>
              <w:left w:w="100" w:type="dxa"/>
              <w:bottom w:w="120" w:type="dxa"/>
              <w:right w:w="100" w:type="dxa"/>
            </w:tcMar>
          </w:tcPr>
          <w:p w14:paraId="39E9600B" w14:textId="77777777" w:rsidR="00F3140A" w:rsidRDefault="00000000">
            <w:pPr>
              <w:spacing w:after="0"/>
            </w:pPr>
            <w:r>
              <w:rPr>
                <w:sz w:val="19"/>
              </w:rPr>
              <w:t xml:space="preserve">Clase#7/Punto 1 Ceiba DevFest 2026_Andres_velez.docx</w:t>
            </w:r>
          </w:p>
        </w:tc>
        <w:tc>
          <w:tcPr>
            <w:tcW w:w="1008" w:type="dxa"/>
            <w:tcMar>
              <w:top w:w="120" w:type="dxa"/>
              <w:left w:w="100" w:type="dxa"/>
              <w:bottom w:w="120" w:type="dxa"/>
              <w:right w:w="100" w:type="dxa"/>
            </w:tcMar>
          </w:tcPr>
          <w:p w14:paraId="491666A7" w14:textId="77777777" w:rsidR="00F3140A" w:rsidRDefault="00000000">
            <w:pPr>
              <w:spacing w:after="0"/>
              <w:jc w:val="center"/>
            </w:pPr>
            <w:r>
              <w:rPr>
                <w:sz w:val="19"/>
              </w:rPr>
              <w:t xml:space="preserve">Completado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3</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Estudio del material de la sesión</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Repasar el ciclo de la prueba, la estructura del plan de pruebas y los cinco pasos para diseñar un caso de prueba según la ISO/IEC/IEEE 29119-1, con el ejemplo del requisito que genera cuatro casos.</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Clase#7/Clase 23 de septiembre 2026.pdf</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Completado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4</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Punto 2 del parcial — plan de pruebas y casos</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Construir el plan de pruebas del proyecto con su alcance, enfoque, criterios y riesgos, derivar los casos de prueba de cada requisito, cargarlos en TestLink y redactar las instrucciones de uso de la herramienta que pidió la docente.</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Plan de pruebas y casos de prueba del proyecto sobre la instancia local de TestLink</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5</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Punto 2 del parcial — artefactos y tablero</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Actualizar el tablero de Microsoft Planner con criterios de aceptación, fechas de inicio y de vencimiento, responsables y registro de progreso, y reunir los artefactos del proyecto junto con las bitácoras desde la última fecha entregada.</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Tablero del proyecto SIGRA en Microsoft Planner y carpeta de artefactos del proyecto</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bl>
    <w:p w14:paraId="1ED86DF3" w14:textId="77777777" w:rsidR="00F3140A" w:rsidRDefault="00000000">
      <w:pPr>
        <w:spacing w:before="160" w:after="80"/>
      </w:pPr>
      <w:r>
        <w:rPr>
          <w:b/>
        </w:rPr>
        <w:lastRenderedPageBreak/>
        <w:t>• Evidencia / Diagrama del Ejercicio:</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F3140A" w14:paraId="1D1434FD" w14:textId="77777777">
        <w:trPr>
          <w:jc w:val="center"/>
        </w:trPr>
        <w:tc>
          <w:tcPr>
            <w:tcW w:w="9360" w:type="dxa"/>
            <w:shd w:val="clear" w:color="auto" w:fill="FAFAFA"/>
            <w:tcMar>
              <w:top w:w="180" w:type="dxa"/>
              <w:left w:w="180" w:type="dxa"/>
              <w:bottom w:w="180" w:type="dxa"/>
              <w:right w:w="180" w:type="dxa"/>
            </w:tcMar>
          </w:tcPr>
          <w:p w14:paraId="6FFECD3B" w14:textId="77777777" w:rsidR="00F3140A" w:rsidRDefault="00000000">
            <w:pPr>
              <w:spacing w:after="0"/>
              <w:jc w:val="center"/>
            </w:pPr>
            <w:r>
              <w:rPr>
                <w:b w:val="0"/>
                <w:i/>
                <w:color w:val="595959"/>
                <w:sz w:val="19"/>
              </w:rPr>
              <w:t xml:space="preserve">Evidencia 1: exposición propia sobre toma de decisiones en ingeniería de software con CMMI e ISO, incluido el taller en el que el público definió los criterios, votó los pesos y construyó la matriz de decisión ponderada en vivo — Clase#7/Presentacion_Toma_de_Decisiones_CMMI_ISO_realizada_por_mi.pptx</w:t>
            </w:r>
          </w:p>
          <w:p w14:paraId="6FFECD3B" w14:textId="77777777" w:rsidR="00F3140A" w:rsidRDefault="00000000">
            <w:pPr>
              <w:spacing w:after="0"/>
              <w:jc w:val="center"/>
            </w:pPr>
            <w:r>
              <w:rPr>
                <w:b w:val="0"/>
                <w:i/>
                <w:color w:val="595959"/>
                <w:sz w:val="19"/>
              </w:rPr>
              <w:t xml:space="preserve">Evidencia 2: calculadora de AHP construida como apoyo de la exposición, que aplica los pasos de Saaty paso a paso (matriz de comparación, normalización, vector de prioridad y lambda máx.) y calcula la razón de consistencia para decidir si la evaluación se acepta o hay que repetirla — Clase#7/Calculadora_AHP.xlsx</w:t>
            </w:r>
          </w:p>
          <w:p w14:paraId="6FFECD3B" w14:textId="77777777" w:rsidR="00F3140A" w:rsidRDefault="00000000">
            <w:pPr>
              <w:spacing w:after="0"/>
              <w:jc w:val="center"/>
            </w:pPr>
            <w:r>
              <w:rPr>
                <w:b w:val="0"/>
                <w:i/>
                <w:color w:val="595959"/>
                <w:sz w:val="19"/>
              </w:rPr>
              <w:t xml:space="preserve">Evidencia 3: punto 1 del parcial resuelto, con las fichas de reflexión de las cuatro conferencias del Ceiba DevFest 2026, las capturas de participación de cada una, la comparación entre conferencias, el reto profesional y la reflexión final — Clase#7/Punto 1 Ceiba DevFest 2026_Andres_velez.docx y Clase#7/LiveTranscribe_Transcript.txt</w:t>
            </w:r>
          </w:p>
          <w:p w14:paraId="6FFECD3B" w14:textId="77777777" w:rsidR="00F3140A" w:rsidRDefault="00000000">
            <w:pPr>
              <w:spacing w:after="0"/>
              <w:jc w:val="center"/>
            </w:pPr>
            <w:r>
              <w:rPr>
                <w:b w:val="0"/>
                <w:i/>
                <w:color w:val="595959"/>
                <w:sz w:val="19"/>
              </w:rPr>
              <w:t xml:space="preserve">Material de la sesión: Clase#7/Clase 23 de septiembre 2026.pdf (enunciado del punto 2 del parcial, ciclo de la prueba, contenido del plan de pruebas, definición de caso de prueba según la ISO/IEC/IEEE 29119-1, los cinco pasos del diseño y el ejemplo de un requisito que genera cuatro casos).</w:t>
            </w:r>
          </w:p>
        </w:tc>
      </w:tr>
    </w:tbl>
    <w:p w14:paraId="2B419EC2" w14:textId="77777777" w:rsidR="00F3140A" w:rsidRDefault="00000000">
      <w:pPr>
        <w:keepNext/>
        <w:spacing w:before="320" w:after="120"/>
      </w:pPr>
      <w:r>
        <w:rPr>
          <w:b/>
          <w:color w:val="1F497D"/>
          <w:sz w:val="28"/>
        </w:rPr>
        <w:t>3. Bloque B: Trabajo Independiente del Proyecto Integrador (T.I.E. - Mínimo 4h/Semana)</w:t>
      </w:r>
    </w:p>
    <w:p w14:paraId="0F7451F2" w14:textId="77777777" w:rsidR="00F3140A" w:rsidRDefault="00000000">
      <w:pPr>
        <w:keepNext/>
        <w:spacing w:before="240" w:after="80"/>
      </w:pPr>
      <w:r>
        <w:rPr>
          <w:b/>
          <w:color w:val="1F497D"/>
          <w:sz w:val="24"/>
        </w:rPr>
        <w:t>3.1. Desglose y Registro de Horas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652"/>
        <w:gridCol w:w="2446"/>
        <w:gridCol w:w="4462"/>
      </w:tblGrid>
      <w:tr w:rsidR="00F3140A" w14:paraId="74E5E4FB" w14:textId="77777777">
        <w:trPr>
          <w:jc w:val="center"/>
        </w:trPr>
        <w:tc>
          <w:tcPr>
            <w:tcW w:w="1728" w:type="dxa"/>
            <w:shd w:val="clear" w:color="auto" w:fill="1F497D"/>
            <w:tcMar>
              <w:top w:w="140" w:type="dxa"/>
              <w:left w:w="100" w:type="dxa"/>
              <w:bottom w:w="140" w:type="dxa"/>
              <w:right w:w="100" w:type="dxa"/>
            </w:tcMar>
          </w:tcPr>
          <w:p w14:paraId="7C785FBE" w14:textId="77777777" w:rsidR="00F3140A" w:rsidRDefault="00000000">
            <w:pPr>
              <w:spacing w:after="0"/>
              <w:jc w:val="center"/>
            </w:pPr>
            <w:r>
              <w:rPr>
                <w:b/>
                <w:color w:val="FFFFFF"/>
                <w:sz w:val="19"/>
              </w:rPr>
              <w:t>Fecha</w:t>
            </w:r>
          </w:p>
        </w:tc>
        <w:tc>
          <w:tcPr>
            <w:tcW w:w="1872" w:type="dxa"/>
            <w:shd w:val="clear" w:color="auto" w:fill="1F497D"/>
            <w:tcMar>
              <w:top w:w="140" w:type="dxa"/>
              <w:left w:w="100" w:type="dxa"/>
              <w:bottom w:w="140" w:type="dxa"/>
              <w:right w:w="100" w:type="dxa"/>
            </w:tcMar>
          </w:tcPr>
          <w:p w14:paraId="30FDEA05" w14:textId="77777777" w:rsidR="00F3140A" w:rsidRDefault="00000000">
            <w:pPr>
              <w:spacing w:after="0"/>
              <w:jc w:val="center"/>
            </w:pPr>
            <w:r>
              <w:rPr>
                <w:b/>
                <w:color w:val="FFFFFF"/>
                <w:sz w:val="19"/>
              </w:rPr>
              <w:t>Horas Invest.</w:t>
            </w:r>
          </w:p>
        </w:tc>
        <w:tc>
          <w:tcPr>
            <w:tcW w:w="5760" w:type="dxa"/>
            <w:shd w:val="clear" w:color="auto" w:fill="1F497D"/>
            <w:tcMar>
              <w:top w:w="140" w:type="dxa"/>
              <w:left w:w="100" w:type="dxa"/>
              <w:bottom w:w="140" w:type="dxa"/>
              <w:right w:w="100" w:type="dxa"/>
            </w:tcMar>
          </w:tcPr>
          <w:p w14:paraId="18078E2C" w14:textId="77777777" w:rsidR="00F3140A" w:rsidRDefault="00000000">
            <w:pPr>
              <w:spacing w:after="0"/>
              <w:jc w:val="center"/>
            </w:pPr>
            <w:r>
              <w:rPr>
                <w:b/>
                <w:color w:val="FFFFFF"/>
                <w:sz w:val="19"/>
              </w:rPr>
              <w:t>Actividad Específica Realizada</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22/09/2026</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2.0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Ensayo de la exposición de toma de decisiones con cronómetro y preparación del taller: montaje de la matriz de decisión para llenarla en vivo y de la calculadora de AHP con su razón de consistencia.</w:t>
            </w:r>
          </w:p>
        </w:tc>
      </w:tr>
      <w:tr w:rsidR="00F3140A" w14:paraId="0902104B" w14:textId="77777777">
        <w:trPr>
          <w:jc w:val="center"/>
        </w:trPr>
        <w:tc>
          <w:tcPr>
            <w:tcW w:w="1728" w:type="dxa"/>
            <w:tcMar>
              <w:top w:w="120" w:type="dxa"/>
              <w:left w:w="100" w:type="dxa"/>
              <w:bottom w:w="120" w:type="dxa"/>
              <w:right w:w="100" w:type="dxa"/>
            </w:tcMar>
          </w:tcPr>
          <w:p w14:paraId="6A06F00D" w14:textId="77777777" w:rsidR="00F3140A" w:rsidRDefault="00000000">
            <w:pPr>
              <w:spacing w:after="0"/>
              <w:jc w:val="center"/>
            </w:pPr>
            <w:r>
              <w:rPr>
                <w:sz w:val="19"/>
              </w:rPr>
              <w:t xml:space="preserve">23/09/2026</w:t>
            </w:r>
          </w:p>
        </w:tc>
        <w:tc>
          <w:tcPr>
            <w:tcW w:w="1872" w:type="dxa"/>
            <w:tcMar>
              <w:top w:w="120" w:type="dxa"/>
              <w:left w:w="100" w:type="dxa"/>
              <w:bottom w:w="120" w:type="dxa"/>
              <w:right w:w="100" w:type="dxa"/>
            </w:tcMar>
          </w:tcPr>
          <w:p w14:paraId="27340B66" w14:textId="77777777" w:rsidR="00F3140A" w:rsidRDefault="00000000">
            <w:pPr>
              <w:spacing w:after="0"/>
              <w:jc w:val="center"/>
            </w:pPr>
            <w:r>
              <w:rPr>
                <w:sz w:val="19"/>
              </w:rPr>
              <w:t xml:space="preserve">2.0 h</w:t>
            </w:r>
          </w:p>
        </w:tc>
        <w:tc>
          <w:tcPr>
            <w:tcW w:w="5760" w:type="dxa"/>
            <w:tcMar>
              <w:top w:w="120" w:type="dxa"/>
              <w:left w:w="100" w:type="dxa"/>
              <w:bottom w:w="120" w:type="dxa"/>
              <w:right w:w="100" w:type="dxa"/>
            </w:tcMar>
          </w:tcPr>
          <w:p w14:paraId="12A61862" w14:textId="77777777" w:rsidR="00F3140A" w:rsidRDefault="00000000">
            <w:pPr>
              <w:spacing w:after="0"/>
            </w:pPr>
            <w:r>
              <w:rPr>
                <w:sz w:val="19"/>
              </w:rPr>
              <w:t xml:space="preserve">Asistencia a la clase, exposición del tema de toma de decisiones con su taller de participación y estudio del material sobre plan de pruebas y diseño de casos de prueba.</w:t>
            </w:r>
          </w:p>
        </w:tc>
      </w:tr>
      <w:tr w:rsidR="00F3140A" w14:paraId="65F850E3" w14:textId="77777777">
        <w:trPr>
          <w:jc w:val="center"/>
        </w:trPr>
        <w:tc>
          <w:tcPr>
            <w:tcW w:w="3120" w:type="dxa"/>
            <w:shd w:val="clear" w:color="auto" w:fill="EAECEE"/>
            <w:tcMar>
              <w:top w:w="120" w:type="dxa"/>
              <w:left w:w="100" w:type="dxa"/>
              <w:bottom w:w="120" w:type="dxa"/>
              <w:right w:w="100" w:type="dxa"/>
            </w:tcMar>
          </w:tcPr>
          <w:p w14:paraId="2F37B290" w14:textId="77777777" w:rsidR="00F3140A" w:rsidRDefault="00000000">
            <w:pPr>
              <w:spacing w:after="0"/>
              <w:jc w:val="right"/>
            </w:pPr>
            <w:r>
              <w:rPr>
                <w:b/>
                <w:sz w:val="20"/>
              </w:rPr>
              <w:t xml:space="preserve">24/09/2026</w:t>
            </w:r>
          </w:p>
        </w:tc>
        <w:tc>
          <w:tcPr>
            <w:tcW w:w="3120" w:type="dxa"/>
            <w:shd w:val="clear" w:color="auto" w:fill="EAECEE"/>
            <w:tcMar>
              <w:top w:w="120" w:type="dxa"/>
              <w:left w:w="100" w:type="dxa"/>
              <w:bottom w:w="120" w:type="dxa"/>
              <w:right w:w="100" w:type="dxa"/>
            </w:tcMar>
          </w:tcPr>
          <w:p w14:paraId="06CA0353" w14:textId="77777777" w:rsidR="00F3140A" w:rsidRDefault="00000000">
            <w:pPr>
              <w:spacing w:after="0"/>
              <w:jc w:val="center"/>
            </w:pPr>
            <w:r>
              <w:rPr>
                <w:b/>
                <w:color w:val="1F497D"/>
                <w:sz w:val="20"/>
              </w:rPr>
              <w:t xml:space="preserve">2.0 h</w:t>
            </w:r>
          </w:p>
        </w:tc>
        <w:tc>
          <w:tcPr>
            <w:tcW w:w="3120" w:type="dxa"/>
            <w:shd w:val="clear" w:color="auto" w:fill="EAECEE"/>
            <w:tcMar>
              <w:top w:w="120" w:type="dxa"/>
              <w:left w:w="100" w:type="dxa"/>
              <w:bottom w:w="120" w:type="dxa"/>
              <w:right w:w="100" w:type="dxa"/>
            </w:tcMar>
          </w:tcPr>
          <w:p w14:paraId="0EEE45CC" w14:textId="77777777" w:rsidR="00F3140A" w:rsidRDefault="00000000">
            <w:pPr>
              <w:spacing w:after="0"/>
            </w:pPr>
            <w:r>
              <w:rPr>
                <w:i/>
                <w:color w:val="595959"/>
                <w:sz w:val="18"/>
              </w:rPr>
              <w:t xml:space="preserve">Diligenciamiento del punto 1 del parcial con las fichas de reflexión de las cuatro conferencias del Ceiba DevFest 2026 y avance del plan de pruebas del proyecto.</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Total Horas:</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6.0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(Verificación: Cumple con la exigencia de ≥ 4.0 horas semanales)</w:t>
            </w:r>
          </w:p>
        </w:tc>
      </w:tr>
    </w:tbl>
    <w:p w14:paraId="024413FF" w14:textId="77777777" w:rsidR="00F3140A" w:rsidRDefault="00000000">
      <w:pPr>
        <w:keepNext/>
        <w:spacing w:before="320" w:after="120"/>
      </w:pPr>
      <w:r>
        <w:rPr>
          <w:b/>
          <w:color w:val="1F497D"/>
          <w:sz w:val="28"/>
        </w:rPr>
        <w:t>4. Bloque C: Evidencia Técnica y Trazabilidad en Git</w:t>
      </w:r>
    </w:p>
    <w:p w14:paraId="08BFD6F6" w14:textId="77777777" w:rsidR="00F3140A" w:rsidRDefault="00000000">
      <w:pPr>
        <w:spacing w:before="80" w:after="160"/>
        <w:ind w:left="288"/>
      </w:pPr>
      <w:r>
        <w:rPr>
          <w:b/>
          <w:color w:val="1F497D"/>
          <w:sz w:val="20"/>
        </w:rPr>
        <w:t xml:space="preserve">📌 Consigna: </w:t>
      </w:r>
      <w:r>
        <w:rPr>
          <w:i/>
          <w:color w:val="595959"/>
          <w:sz w:val="20"/>
        </w:rPr>
        <w:t>Para validar la autenticidad del trabajo independiente, registra los commits y Pull Requests vinculados a tu repositorio.</w:t>
      </w:r>
    </w:p>
    <w:p w14:paraId="42A64D1F" w14:textId="77777777" w:rsidR="00F3140A" w:rsidRDefault="00000000">
      <w:pPr>
        <w:spacing w:after="40"/>
      </w:pPr>
      <w:r>
        <w:rPr>
          <w:b/>
        </w:rPr>
        <w:t xml:space="preserve">• URL del Repositorio: </w:t>
      </w:r>
      <w:r>
        <w:rPr>
          <w:b w:val="0"/>
        </w:rPr>
        <w:t xml:space="preserve">https://github.com/andrias01/software-iv-documentacion-calidad</w:t>
      </w:r>
    </w:p>
    <w:p w14:paraId="00E9801D" w14:textId="77777777" w:rsidR="00F3140A" w:rsidRDefault="00000000">
      <w:pPr>
        <w:spacing w:after="160"/>
      </w:pPr>
      <w:r>
        <w:rPr>
          <w:b/>
        </w:rPr>
        <w:t xml:space="preserve">• Rama de Trabajo: </w:t>
      </w:r>
      <w:r>
        <w:rPr>
          <w:b w:val="0"/>
        </w:rPr>
        <w:t xml:space="preserve">master (repositorio de documentación: los avances se registran como commits directos)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4464"/>
        <w:gridCol w:w="1728"/>
        <w:gridCol w:w="1440"/>
      </w:tblGrid>
      <w:tr w:rsidR="00F3140A" w14:paraId="7BCC991D" w14:textId="77777777">
        <w:trPr>
          <w:jc w:val="center"/>
        </w:trPr>
        <w:tc>
          <w:tcPr>
            <w:tcW w:w="1728" w:type="dxa"/>
            <w:shd w:val="clear" w:color="auto" w:fill="1F497D"/>
            <w:tcMar>
              <w:top w:w="140" w:type="dxa"/>
              <w:left w:w="100" w:type="dxa"/>
              <w:bottom w:w="140" w:type="dxa"/>
              <w:right w:w="100" w:type="dxa"/>
            </w:tcMar>
          </w:tcPr>
          <w:p w14:paraId="18E48545" w14:textId="77777777" w:rsidR="00F3140A" w:rsidRDefault="00000000">
            <w:pPr>
              <w:spacing w:after="0"/>
              <w:jc w:val="center"/>
            </w:pPr>
            <w:r>
              <w:rPr>
                <w:b/>
                <w:color w:val="FFFFFF"/>
                <w:sz w:val="19"/>
              </w:rPr>
              <w:t>Hash Commit</w:t>
            </w:r>
          </w:p>
        </w:tc>
        <w:tc>
          <w:tcPr>
            <w:tcW w:w="4464" w:type="dxa"/>
            <w:shd w:val="clear" w:color="auto" w:fill="1F497D"/>
            <w:tcMar>
              <w:top w:w="140" w:type="dxa"/>
              <w:left w:w="100" w:type="dxa"/>
              <w:bottom w:w="140" w:type="dxa"/>
              <w:right w:w="100" w:type="dxa"/>
            </w:tcMar>
          </w:tcPr>
          <w:p w14:paraId="11D96C68" w14:textId="77777777" w:rsidR="00F3140A" w:rsidRDefault="00000000">
            <w:pPr>
              <w:spacing w:after="0"/>
              <w:jc w:val="center"/>
            </w:pPr>
            <w:r>
              <w:rPr>
                <w:b/>
                <w:color w:val="FFFFFF"/>
                <w:sz w:val="19"/>
              </w:rPr>
              <w:t>Mensaje de Commit</w:t>
            </w:r>
          </w:p>
        </w:tc>
        <w:tc>
          <w:tcPr>
            <w:tcW w:w="1728" w:type="dxa"/>
            <w:shd w:val="clear" w:color="auto" w:fill="1F497D"/>
            <w:tcMar>
              <w:top w:w="140" w:type="dxa"/>
              <w:left w:w="100" w:type="dxa"/>
              <w:bottom w:w="140" w:type="dxa"/>
              <w:right w:w="100" w:type="dxa"/>
            </w:tcMar>
          </w:tcPr>
          <w:p w14:paraId="5D208392" w14:textId="77777777" w:rsidR="00F3140A" w:rsidRDefault="00000000">
            <w:pPr>
              <w:spacing w:after="0"/>
              <w:jc w:val="center"/>
            </w:pPr>
            <w:r>
              <w:rPr>
                <w:b/>
                <w:color w:val="FFFFFF"/>
                <w:sz w:val="19"/>
              </w:rPr>
              <w:t>Pull Request (PR)</w:t>
            </w:r>
          </w:p>
        </w:tc>
        <w:tc>
          <w:tcPr>
            <w:tcW w:w="1440" w:type="dxa"/>
            <w:shd w:val="clear" w:color="auto" w:fill="1F497D"/>
            <w:tcMar>
              <w:top w:w="140" w:type="dxa"/>
              <w:left w:w="100" w:type="dxa"/>
              <w:bottom w:w="140" w:type="dxa"/>
              <w:right w:w="100" w:type="dxa"/>
            </w:tcMar>
          </w:tcPr>
          <w:p w14:paraId="4364598F" w14:textId="77777777" w:rsidR="00F3140A" w:rsidRDefault="00000000">
            <w:pPr>
              <w:spacing w:after="0"/>
              <w:jc w:val="center"/>
            </w:pPr>
            <w:r>
              <w:rPr>
                <w:b/>
                <w:color w:val="FFFFFF"/>
                <w:sz w:val="19"/>
              </w:rPr>
              <w:t>Estado PR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#fe41f2d</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docs(clase6): diligenciar bitacora digital de la semana 9 (16/09/2026)</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r w:rsidR="00F3140A" w14:paraId="3CEBE12F" w14:textId="77777777">
        <w:trPr>
          <w:jc w:val="center"/>
        </w:trPr>
        <w:tc>
          <w:tcPr>
            <w:tcW w:w="1728" w:type="dxa"/>
            <w:tcMar>
              <w:top w:w="120" w:type="dxa"/>
              <w:left w:w="100" w:type="dxa"/>
              <w:bottom w:w="120" w:type="dxa"/>
              <w:right w:w="100" w:type="dxa"/>
            </w:tcMar>
          </w:tcPr>
          <w:p w14:paraId="6A18D7F9" w14:textId="77777777" w:rsidR="00F3140A" w:rsidRDefault="00000000">
            <w:pPr>
              <w:spacing w:after="0"/>
              <w:jc w:val="center"/>
            </w:pPr>
            <w:r>
              <w:rPr>
                <w:sz w:val="19"/>
              </w:rPr>
              <w:t xml:space="preserve">#e31c243</w:t>
            </w:r>
          </w:p>
        </w:tc>
        <w:tc>
          <w:tcPr>
            <w:tcW w:w="4464" w:type="dxa"/>
            <w:tcMar>
              <w:top w:w="120" w:type="dxa"/>
              <w:left w:w="100" w:type="dxa"/>
              <w:bottom w:w="120" w:type="dxa"/>
              <w:right w:w="100" w:type="dxa"/>
            </w:tcMar>
          </w:tcPr>
          <w:p w14:paraId="56226105" w14:textId="77777777" w:rsidR="00F3140A" w:rsidRDefault="00000000">
            <w:pPr>
              <w:spacing w:after="0"/>
            </w:pPr>
            <w:r>
              <w:rPr>
                <w:sz w:val="19"/>
              </w:rPr>
              <w:t xml:space="preserve">docs: registrar la clase 6 en el README (16/09/2026)</w:t>
            </w:r>
          </w:p>
        </w:tc>
        <w:tc>
          <w:tcPr>
            <w:tcW w:w="1728" w:type="dxa"/>
            <w:tcMar>
              <w:top w:w="120" w:type="dxa"/>
              <w:left w:w="100" w:type="dxa"/>
              <w:bottom w:w="120" w:type="dxa"/>
              <w:right w:w="100" w:type="dxa"/>
            </w:tcMar>
          </w:tcPr>
          <w:p w14:paraId="7FF0D66D" w14:textId="77777777" w:rsidR="00F3140A" w:rsidRDefault="00000000">
            <w:pPr>
              <w:spacing w:after="0"/>
              <w:jc w:val="center"/>
            </w:pPr>
            <w:r>
              <w:rPr>
                <w:sz w:val="19"/>
              </w:rPr>
              <w:t xml:space="preserve">Sin PR</w:t>
            </w:r>
          </w:p>
        </w:tc>
        <w:tc>
          <w:tcPr>
            <w:tcW w:w="1440" w:type="dxa"/>
            <w:tcMar>
              <w:top w:w="120" w:type="dxa"/>
              <w:left w:w="100" w:type="dxa"/>
              <w:bottom w:w="120" w:type="dxa"/>
              <w:right w:w="100" w:type="dxa"/>
            </w:tcMar>
          </w:tcPr>
          <w:p w14:paraId="555F1D17" w14:textId="77777777" w:rsidR="00F3140A" w:rsidRDefault="00000000">
            <w:pPr>
              <w:spacing w:after="0"/>
              <w:jc w:val="center"/>
            </w:pPr>
            <w:r>
              <w:rPr>
                <w:sz w:val="19"/>
              </w:rPr>
              <w:t xml:space="preserve">Commit directo a master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#18b95de</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docs(clase6): agregar taller de caja negra con particionamiento equivalente</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#b5f22ae</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docs(clase7): agregar material de la sesion del 23/09/2026 sobre plan de pruebas y casos de prueba</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bl>
    <w:p w14:paraId="402A9C25" w14:textId="77777777" w:rsidR="00F3140A" w:rsidRDefault="00000000">
      <w:pPr>
        <w:keepNext/>
        <w:spacing w:before="320" w:after="120"/>
      </w:pPr>
      <w:r>
        <w:rPr>
          <w:b/>
          <w:color w:val="1F497D"/>
          <w:sz w:val="28"/>
        </w:rPr>
        <w:t>5. Bloque D: Autoevaluación, Bloqueos y Gestión de Riesgos</w:t>
      </w:r>
    </w:p>
    <w:p w14:paraId="3DB509A3" w14:textId="77777777" w:rsidR="00F3140A" w:rsidRDefault="00000000">
      <w:pPr>
        <w:spacing w:before="80" w:after="80"/>
      </w:pPr>
      <w:r>
        <w:rPr>
          <w:b/>
        </w:rPr>
        <w:t xml:space="preserve">1. Bloqueos Encontrados (Blockers):</w:t>
      </w:r>
      <w:r>
        <w:rPr>
          <w:b w:val="0"/>
        </w:rPr>
        <w:t xml:space="preserve"/>
        <w:br/>
        <w:t xml:space="preserve">   • Preparando el taller me di cuenta de que no tenía cómo hacer participar al público de verdad: si yo proyectaba la matriz y la llenaba solo, la actividad se convertía en otra diapositiva y no en un ejercicio. Tampoco quería que todo dependiera del wifi del salón.</w:t>
        <w:br/>
        <w:t xml:space="preserve">   • Al pasar del ejemplo de la clase a los casos de prueba del proyecto me trabé escribiendo los primeros, porque los estaba redactando como pasos de uso y no como verificaciones: quedaban sin precondición explícita y con un resultado esperado tan vago que no se podía decir si pasaba o fallaba sin ponerse a discutir.</w:t>
      </w:r>
    </w:p>
    <w:p w14:paraId="653F9604" w14:textId="77777777" w:rsidR="00F3140A" w:rsidRDefault="00000000">
      <w:pPr>
        <w:spacing w:before="80" w:after="80"/>
      </w:pPr>
      <w:r>
        <w:rPr>
          <w:b/>
        </w:rPr>
        <w:t xml:space="preserve">2. Estrategia de Solución / Mitigación:</w:t>
      </w:r>
      <w:r>
        <w:rPr>
          <w:b w:val="0"/>
        </w:rPr>
        <w:t xml:space="preserve"/>
        <w:br/>
        <w:t xml:space="preserve">   • Armé la matriz en un archivo que recalcula los totales al instante y preparé un problema distinto al de mi exposición (con qué tecnología construir el carnet estudiantil digital) para que el público tuviera que aplicar el método en vez de copiarlo. Como respaldo llevé fichas de cartulina del 1 al 5 y la matriz impresa por si fallaba la conexión, y dejé para el final el cambio de un peso en vivo, que es lo que muestra el análisis de sensibilidad.</w:t>
        <w:br/>
        <w:t xml:space="preserve">   • Volví a la lámina de los cinco pasos y reescribí los casos empezando por el requisito y no por la pantalla: primero qué comportamiento debía verificarse, después qué debía ser cierto antes de ejecutar y solo al final los datos. Con eso cada caso quedó trazable a su requisito y con un resultado esperado verificable, y del mismo requisito me salieron el caso válido, los inválidos y el de frontera, igual que en el ejemplo del pedido.</w:t>
      </w:r>
    </w:p>
    <w:p w14:paraId="536B158E" w14:textId="77777777" w:rsidR="00F3140A" w:rsidRDefault="00000000">
      <w:pPr>
        <w:spacing w:before="80" w:after="160"/>
      </w:pPr>
      <w:r>
        <w:rPr>
          <w:b/>
        </w:rPr>
        <w:lastRenderedPageBreak/>
        <w:t xml:space="preserve">3. Plan de Acción para la Próxima Semana:</w:t>
      </w:r>
      <w:r>
        <w:rPr>
          <w:b w:val="0"/>
        </w:rPr>
        <w:lastRenderedPageBreak/>
        <w:t xml:space="preserve"/>
        <w:br/>
        <w:t xml:space="preserve">   • Terminar el punto 2 del parcial: cerrar el plan de pruebas del proyecto con su alcance, enfoque, criterios y riesgos, cargar los casos de prueba en TestLink y redactar las instrucciones de uso de la herramienta que pidió la docente.</w:t>
        <w:br/>
        <w:t xml:space="preserve">   • Actualizar el tablero de Microsoft Planner con los criterios de aceptación, las fechas de inicio y de vencimiento, los responsables y el registro de progreso, y reunir los artefactos del proyecto junto con las bitácoras desde la última fecha entregada para completar la entrega.</w:t>
      </w:r>
    </w:p>
    <w:p w14:paraId="4E26DD53" w14:textId="77777777" w:rsidR="00F3140A" w:rsidRDefault="00000000">
      <w:pPr>
        <w:keepNext/>
        <w:spacing w:before="320" w:after="120"/>
      </w:pPr>
      <w:r>
        <w:rPr>
          <w:b/>
          <w:color w:val="1F497D"/>
          <w:sz w:val="28"/>
        </w:rPr>
        <w:t>6. Lista de Chequeo y Validación Final</w:t>
      </w:r>
    </w:p>
    <w:p w14:paraId="440592D7" w14:textId="77777777" w:rsidR="00F3140A" w:rsidRDefault="00000000">
      <w:pPr>
        <w:spacing w:after="60"/>
        <w:ind w:left="288"/>
      </w:pPr>
      <w:r>
        <w:rPr>
          <w:b/>
        </w:rPr>
        <w:t xml:space="preserve">☑  </w:t>
      </w:r>
      <w:r>
        <w:rPr>
          <w:sz w:val="21"/>
        </w:rPr>
        <w:t>Cumplo con el mínimo de 4 horas T.I.E. registradas con su correspondiente evidencia.</w:t>
      </w:r>
    </w:p>
    <w:p w14:paraId="24DF2C35" w14:textId="77777777" w:rsidR="00F3140A" w:rsidRDefault="00000000">
      <w:pPr>
        <w:spacing w:after="60"/>
        <w:ind w:left="288"/>
      </w:pPr>
      <w:r>
        <w:rPr>
          <w:b/>
        </w:rPr>
        <w:t xml:space="preserve">☑  </w:t>
      </w:r>
      <w:r>
        <w:rPr>
          <w:sz w:val="21"/>
        </w:rPr>
        <w:t>Los hashes de commits y PRs corresponden a mi cuenta de GitHub/GitLab registrada.</w:t>
      </w:r>
    </w:p>
    <w:p w14:paraId="20AFA886" w14:textId="77777777" w:rsidR="00F3140A" w:rsidRDefault="00000000">
      <w:pPr>
        <w:spacing w:after="60"/>
        <w:ind w:left="288"/>
      </w:pPr>
      <w:r>
        <w:rPr>
          <w:b/>
        </w:rPr>
        <w:t xml:space="preserve">☑  </w:t>
      </w:r>
      <w:r>
        <w:rPr>
          <w:sz w:val="21"/>
        </w:rPr>
        <w:t>Registré adecuadamente los ejercicios y tareas correspondientes a la sesión de clase presencial.</w:t>
      </w:r>
    </w:p>
    <w:p w14:paraId="0DE0EA29" w14:textId="77777777" w:rsidR="00F3140A" w:rsidRDefault="00000000">
      <w:pPr>
        <w:spacing w:before="400" w:after="80"/>
      </w:pPr>
      <w:r>
        <w:rPr>
          <w:b/>
        </w:rPr>
        <w:t xml:space="preserve">Firma Digital / Confirmación del Estudiante: </w:t>
      </w:r>
      <w:r>
        <w:rPr>
          <w:b w:val="0"/>
        </w:rPr>
        <w:t xml:space="preserve">Andres Felipe Velez Alcaraz — https://github.com/andrias01 — Código 1017245136</w:t>
      </w:r>
    </w:p>
    <w:p w14:paraId="0883D355" w14:textId="77777777" w:rsidR="00F3140A" w:rsidRDefault="00000000">
      <w:pPr>
        <w:spacing w:after="0"/>
      </w:pPr>
      <w:r>
        <w:rPr>
          <w:b/>
        </w:rPr>
        <w:t xml:space="preserve">Fecha de Subida: </w:t>
      </w:r>
      <w:r>
        <w:rPr>
          <w:b w:val="0"/>
        </w:rPr>
        <w:t xml:space="preserve">24/09/2026</w:t>
      </w:r>
    </w:p>
    <w:sectPr w:rsidR="00F314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1411267">
    <w:abstractNumId w:val="8"/>
  </w:num>
  <w:num w:numId="2" w16cid:durableId="917053352">
    <w:abstractNumId w:val="6"/>
  </w:num>
  <w:num w:numId="3" w16cid:durableId="2108958189">
    <w:abstractNumId w:val="5"/>
  </w:num>
  <w:num w:numId="4" w16cid:durableId="350765611">
    <w:abstractNumId w:val="4"/>
  </w:num>
  <w:num w:numId="5" w16cid:durableId="867837215">
    <w:abstractNumId w:val="7"/>
  </w:num>
  <w:num w:numId="6" w16cid:durableId="1180267784">
    <w:abstractNumId w:val="3"/>
  </w:num>
  <w:num w:numId="7" w16cid:durableId="999507451">
    <w:abstractNumId w:val="2"/>
  </w:num>
  <w:num w:numId="8" w16cid:durableId="2072119863">
    <w:abstractNumId w:val="1"/>
  </w:num>
  <w:num w:numId="9" w16cid:durableId="142233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BC"/>
    <w:rsid w:val="0015074B"/>
    <w:rsid w:val="0029639D"/>
    <w:rsid w:val="00326F90"/>
    <w:rsid w:val="00AA1D8D"/>
    <w:rsid w:val="00B47730"/>
    <w:rsid w:val="00CB0664"/>
    <w:rsid w:val="00E164A4"/>
    <w:rsid w:val="00E92D22"/>
    <w:rsid w:val="00F31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6BA93"/>
  <w14:defaultImageDpi w14:val="300"/>
  <w15:docId w15:val="{6A36262C-04DF-4B10-9D5D-96564BA8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535</Words>
  <Characters>2948</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Velez Alcaraz</cp:lastModifiedBy>
  <cp:revision>3</cp:revision>
  <dcterms:created xsi:type="dcterms:W3CDTF">2013-12-23T23:15:00Z</dcterms:created>
  <dcterms:modified xsi:type="dcterms:W3CDTF">2026-08-06T00:46:00Z</dcterms:modified>
  <cp:category/>
</cp:coreProperties>
</file>