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Лицензионное соглашение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Настоящее Лицензионное соглашение (далее – Соглашение) регулирует использование материалов, размещённых на сайте AM Studio (далее – Сайт), и вступает в силу с момента его посещения пользователя (далее – Пользователь).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Права и охрана авторских прав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1.1. Все материалы, размещённые на Сайте (включая, но не ограничиваясь текстами, изображениями, видео, графикой, шрифтами, дизайном, программным кодом и другими объектами интеллектуальной собственности), являются собственностью студии растяжки AM Studio и/или третьих лиц, которые предоставили нам соответствующие права на использование данных материалов.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1.2. Пользователь признаёт, что Копирование, распространение, изменение, публичный показ и другое использование материалов Сайта не допускается без предварительного письменного согласия правообладателя.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Условия использования материалов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2.1. Пользователь имеет право: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Использовать материалы Сайта для личного некоммерческого использования.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Ссылаться на материалы Сайта в своих работах с указанием первоисточника.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2.2. Пользователь не вправе: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Изменять, копировать, дублировать, распространять, публиковать или иным образом использовать материалы без предварительного разрешения студии растяжки AM Studio.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Удалять или изменять уведомления о авторских правах или других правах собственности, содержащиеся в материалах Сайта.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Платный контент и лицензирование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3.1. Сайт может предоставлять доступ к платному контенту, включая подписки, электронные курсы, учебные материалы и иные цифровые продукты (далее – Платный контент).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3.2. При покупке Платного контента Пользователь получает неисключительную, непередаваемую лицензию на использование данного контента исключительно для личных, некоммерческих целей.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3.3. Пользователь не имеет права: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Распространять, передавать или продавать Платный контент третьим лицам.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Использовать Платный контент для создания производных произведений, если это не предусмотрено отдельными условиями.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Ответственность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4.1. Студия растяжки AM Studio не несёт ответственности за возможные ущербы или упущенную выгоду, возникшие в результате использования или невозможности использования материалов Сайта.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4.2. Пользователь берёт на себя полную ответственность за свои действия, связанные с использованием материалов Сайта.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Изменения в Соглашении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5.1. Студия растяжки AM Studio вправе в любой момент вносить изменения в настоящее Соглашение. Изменения вступают в силу с момента их опубликования на Сайте.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5.2. Продолжая использовать Сайт, Пользователь подтверждает свое согласие с обновлёнными условиями Соглашения.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Заключительные положения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6.1. Настоящее Соглашение регулируется и толкуется в соответствии с законодательством Российской Федерации.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6.2. Все споры, вытекающие из настоящего Соглашения, подлежат разрешению в судебном порядке по месту нахождения студии растяжки AM Studio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