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center"/>
        <w:rPr>
          <w:rFonts w:ascii="arial MT" w:hAnsi="arial MT"/>
          <w:sz w:val="24"/>
          <w:szCs w:val="24"/>
        </w:rPr>
      </w:pPr>
      <w:r>
        <w:rPr>
          <w:rFonts w:ascii="arial MT" w:hAnsi="arial MT"/>
          <w:b/>
          <w:sz w:val="24"/>
          <w:szCs w:val="24"/>
        </w:rPr>
        <w:t>INFORME DE ACTIVIDADES</w:t>
      </w:r>
    </w:p>
    <w:p>
      <w:pPr>
        <w:pStyle w:val="Cuerpodetexto"/>
        <w:jc w:val="center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</w:r>
    </w:p>
    <w:p>
      <w:pPr>
        <w:pStyle w:val="Normal"/>
        <w:tabs>
          <w:tab w:val="clear" w:pos="720"/>
          <w:tab w:val="left" w:pos="1810" w:leader="none"/>
        </w:tabs>
        <w:spacing w:before="191" w:after="0"/>
        <w:ind w:left="220" w:right="0" w:hanging="0"/>
        <w:jc w:val="lef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>PARA</w:t>
      </w:r>
      <w:r>
        <w:rPr>
          <w:rFonts w:ascii="arial MT" w:hAnsi="arial MT"/>
          <w:b/>
          <w:spacing w:val="-15"/>
          <w:sz w:val="20"/>
          <w:szCs w:val="20"/>
        </w:rPr>
        <w:t xml:space="preserve"> </w:t>
      </w:r>
      <w:r>
        <w:rPr>
          <w:rFonts w:ascii="arial MT" w:hAnsi="arial MT"/>
          <w:b/>
          <w:sz w:val="20"/>
          <w:szCs w:val="20"/>
        </w:rPr>
        <w:t>:</w:t>
        <w:tab/>
      </w:r>
      <w:r>
        <w:rPr>
          <w:rFonts w:ascii="arial MT" w:hAnsi="arial MT"/>
          <w:b w:val="false"/>
          <w:bCs w:val="false"/>
          <w:sz w:val="20"/>
          <w:szCs w:val="20"/>
        </w:rPr>
        <w:t>Elmer Freddy Mendoza Apaza</w:t>
      </w:r>
    </w:p>
    <w:p>
      <w:pPr>
        <w:pStyle w:val="Normal"/>
        <w:spacing w:before="47" w:after="0"/>
        <w:ind w:left="1810" w:right="0" w:hanging="0"/>
        <w:jc w:val="left"/>
        <w:rPr>
          <w:rFonts w:ascii="arial MT" w:hAnsi="arial MT"/>
          <w:b/>
          <w:b/>
          <w:bCs/>
          <w:sz w:val="20"/>
          <w:szCs w:val="20"/>
        </w:rPr>
      </w:pPr>
      <w:r>
        <w:rPr>
          <w:rFonts w:ascii="arial MT" w:hAnsi="arial MT"/>
          <w:b/>
          <w:bCs/>
          <w:sz w:val="20"/>
          <w:szCs w:val="20"/>
        </w:rPr>
        <w:t>Responsable de Automatizaci</w:t>
      </w:r>
      <w:r>
        <w:rPr>
          <w:rFonts w:eastAsia="Arial MT" w:cs="Arial MT" w:ascii="arial MT" w:hAnsi="arial MT"/>
          <w:b/>
          <w:bCs/>
          <w:color w:val="auto"/>
          <w:kern w:val="0"/>
          <w:sz w:val="20"/>
          <w:szCs w:val="20"/>
          <w:lang w:val="es-ES" w:eastAsia="en-US" w:bidi="ar-SA"/>
        </w:rPr>
        <w:t>ón y Gestión en Calidad de Software</w:t>
      </w:r>
    </w:p>
    <w:p>
      <w:pPr>
        <w:pStyle w:val="Normal"/>
        <w:tabs>
          <w:tab w:val="clear" w:pos="720"/>
          <w:tab w:val="left" w:pos="1810" w:leader="none"/>
        </w:tabs>
        <w:spacing w:before="191" w:after="0"/>
        <w:ind w:left="220" w:right="0" w:hanging="0"/>
        <w:jc w:val="lef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pacing w:val="-15"/>
          <w:sz w:val="20"/>
          <w:szCs w:val="20"/>
        </w:rPr>
        <w:t xml:space="preserve">DE </w:t>
      </w:r>
      <w:r>
        <w:rPr>
          <w:rFonts w:ascii="arial MT" w:hAnsi="arial MT"/>
          <w:b/>
          <w:sz w:val="20"/>
          <w:szCs w:val="20"/>
        </w:rPr>
        <w:t>:</w:t>
        <w:tab/>
      </w:r>
      <w:r>
        <w:rPr>
          <w:rFonts w:ascii="arial MT" w:hAnsi="arial MT"/>
          <w:b w:val="false"/>
          <w:bCs w:val="false"/>
          <w:sz w:val="20"/>
          <w:szCs w:val="20"/>
        </w:rPr>
        <w:t>Andres Sebastian Viscarra Heredia</w:t>
      </w:r>
    </w:p>
    <w:p>
      <w:pPr>
        <w:pStyle w:val="Normal"/>
        <w:spacing w:before="47" w:after="0"/>
        <w:ind w:left="1810" w:right="0" w:hanging="0"/>
        <w:jc w:val="left"/>
        <w:rPr>
          <w:rFonts w:ascii="arial MT" w:hAnsi="arial MT"/>
          <w:b/>
          <w:b/>
          <w:bCs/>
          <w:sz w:val="20"/>
          <w:szCs w:val="20"/>
        </w:rPr>
      </w:pPr>
      <w:r>
        <w:rPr>
          <w:rFonts w:eastAsia="Arial MT" w:cs="Arial MT" w:ascii="arial MT" w:hAnsi="arial MT"/>
          <w:b/>
          <w:bCs/>
          <w:color w:val="auto"/>
          <w:kern w:val="0"/>
          <w:sz w:val="20"/>
          <w:szCs w:val="20"/>
          <w:lang w:val="es-ES" w:eastAsia="en-US" w:bidi="ar-SA"/>
        </w:rPr>
        <w:t>Pasante – Área de Automatización y Gestión en Calidad de Software</w:t>
      </w:r>
    </w:p>
    <w:p>
      <w:pPr>
        <w:pStyle w:val="Normal"/>
        <w:widowControl w:val="false"/>
        <w:tabs>
          <w:tab w:val="clear" w:pos="720"/>
          <w:tab w:val="left" w:pos="1810" w:leader="none"/>
        </w:tabs>
        <w:suppressAutoHyphens w:val="true"/>
        <w:bidi w:val="0"/>
        <w:spacing w:lineRule="auto" w:line="276" w:before="193" w:after="0"/>
        <w:ind w:left="1814" w:right="0" w:hanging="1587"/>
        <w:jc w:val="lef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>REF</w:t>
      </w:r>
      <w:r>
        <w:rPr>
          <w:rFonts w:ascii="arial MT" w:hAnsi="arial MT"/>
          <w:b/>
          <w:spacing w:val="-2"/>
          <w:sz w:val="20"/>
          <w:szCs w:val="20"/>
        </w:rPr>
        <w:t xml:space="preserve"> </w:t>
      </w:r>
      <w:r>
        <w:rPr>
          <w:rFonts w:ascii="arial MT" w:hAnsi="arial MT"/>
          <w:b/>
          <w:sz w:val="20"/>
          <w:szCs w:val="20"/>
        </w:rPr>
        <w:t>:</w:t>
        <w:tab/>
      </w:r>
      <w:r>
        <w:rPr>
          <w:rFonts w:ascii="arial MT" w:hAnsi="arial MT"/>
          <w:sz w:val="20"/>
          <w:szCs w:val="20"/>
        </w:rPr>
        <w:t>INFORME</w:t>
      </w:r>
      <w:r>
        <w:rPr>
          <w:rFonts w:ascii="arial MT" w:hAnsi="arial MT"/>
          <w:spacing w:val="-15"/>
          <w:sz w:val="20"/>
          <w:szCs w:val="20"/>
        </w:rPr>
        <w:t xml:space="preserve"> </w:t>
      </w:r>
      <w:r>
        <w:rPr>
          <w:rFonts w:ascii="arial MT" w:hAnsi="arial MT"/>
          <w:spacing w:val="-2"/>
          <w:sz w:val="20"/>
          <w:szCs w:val="20"/>
        </w:rPr>
        <w:t>DE ACTIVIDADES DEL MES DE NOVIEMBRE</w:t>
      </w:r>
    </w:p>
    <w:p>
      <w:pPr>
        <w:pStyle w:val="Cuerpodetexto"/>
        <w:spacing w:before="5" w:after="0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</w:r>
    </w:p>
    <w:p>
      <w:pPr>
        <w:pStyle w:val="Normal"/>
        <w:tabs>
          <w:tab w:val="clear" w:pos="720"/>
          <w:tab w:val="left" w:pos="1810" w:leader="none"/>
        </w:tabs>
        <w:spacing w:before="0" w:after="0"/>
        <w:ind w:left="220" w:right="0" w:hanging="0"/>
        <w:jc w:val="lef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>FECHA</w:t>
      </w:r>
      <w:r>
        <w:rPr>
          <w:rFonts w:ascii="arial MT" w:hAnsi="arial MT"/>
          <w:b/>
          <w:spacing w:val="-11"/>
          <w:sz w:val="20"/>
          <w:szCs w:val="20"/>
        </w:rPr>
        <w:t xml:space="preserve"> </w:t>
      </w:r>
      <w:r>
        <w:rPr>
          <w:rFonts w:ascii="arial MT" w:hAnsi="arial MT"/>
          <w:b/>
          <w:sz w:val="20"/>
          <w:szCs w:val="20"/>
        </w:rPr>
        <w:t>:</w:t>
        <w:tab/>
      </w:r>
      <w:r>
        <w:rPr>
          <w:rFonts w:ascii="arial MT" w:hAnsi="arial MT"/>
          <w:sz w:val="20"/>
          <w:szCs w:val="20"/>
        </w:rPr>
        <w:t>La</w:t>
      </w:r>
      <w:r>
        <w:rPr>
          <w:rFonts w:ascii="arial MT" w:hAnsi="arial MT"/>
          <w:spacing w:val="-3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>Paz,</w:t>
      </w:r>
      <w:r>
        <w:rPr>
          <w:rFonts w:ascii="arial MT" w:hAnsi="arial MT"/>
          <w:spacing w:val="-4"/>
          <w:sz w:val="20"/>
          <w:szCs w:val="20"/>
        </w:rPr>
        <w:t xml:space="preserve"> 1</w:t>
      </w:r>
      <w:r>
        <w:rPr>
          <w:rFonts w:ascii="arial MT" w:hAnsi="arial MT"/>
          <w:spacing w:val="-3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>de</w:t>
      </w:r>
      <w:r>
        <w:rPr>
          <w:rFonts w:ascii="arial MT" w:hAnsi="arial MT"/>
          <w:spacing w:val="-4"/>
          <w:sz w:val="20"/>
          <w:szCs w:val="20"/>
        </w:rPr>
        <w:t xml:space="preserve"> diciembre</w:t>
      </w:r>
      <w:r>
        <w:rPr>
          <w:rFonts w:ascii="arial MT" w:hAnsi="arial MT"/>
          <w:spacing w:val="-3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>de</w:t>
      </w:r>
      <w:r>
        <w:rPr>
          <w:rFonts w:ascii="arial MT" w:hAnsi="arial MT"/>
          <w:spacing w:val="-4"/>
          <w:sz w:val="20"/>
          <w:szCs w:val="20"/>
        </w:rPr>
        <w:t xml:space="preserve"> 2022</w:t>
      </w:r>
    </w:p>
    <w:p>
      <w:pPr>
        <w:pStyle w:val="Cuerpode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uerpodetexto"/>
        <w:spacing w:before="5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ANTECEDENTES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 consideración a lo establecido en el Artículo Tercero de la Resolución Administrativa AGETIC/RA/0003/2022 de 05 de enero de 2022 y mediante el Informe de Requerimiento de Servicios Personales y Otros: .N° AGETIC/RSPO/0163/2022 de fecha 29 de agosto de 2022.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El informe Técnico AGETIC-AF/IT/0199/2022 de fecha 01 de septiembre de 2022, emitido por  Abel Rojas Peñaloza - Profesional en Recursos Humanos y Elmer Freddy Mendoza Apaza – Responsable de Automatizaci</w:t>
      </w:r>
      <w:r>
        <w:rPr>
          <w:sz w:val="20"/>
          <w:szCs w:val="20"/>
          <w:lang w:val="es-ES" w:eastAsia="en-US" w:bidi="ar-SA"/>
        </w:rPr>
        <w:t xml:space="preserve">ón y Gestión en Calidad de Software, señalan que ante la solicitud de </w:t>
      </w:r>
      <w:r>
        <w:rPr>
          <w:sz w:val="20"/>
          <w:szCs w:val="20"/>
        </w:rPr>
        <w:t xml:space="preserve">un (1) pasante para el Área Automatización y Gestión de Calidad de Software de la Unidad de Producción y Actualización Tecnológica de la AGETIC con el objetivo de dar cumplimiento a las actividades programadas en el POA 2022 y el Plan de Pasantías, se procedió con la evaluación de la Hoja de Vida del postulante Sr. Andres Sebastían Viscarra Heredia de manera conjunta y coordinada. Concluida la evaluación se recomienda designar al postulante Sr. Andres Sebastían Viscarra Heredia como pasante para el </w:t>
      </w:r>
      <w:r>
        <w:rPr>
          <w:sz w:val="20"/>
          <w:szCs w:val="20"/>
          <w:lang w:val="es-ES" w:eastAsia="en-US" w:bidi="ar-SA"/>
        </w:rPr>
        <w:t>Área de Automatización y Gestión en Calidad de Software a medio tiempo.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DESARROLLO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 el marco del Convenio de Pasantía AGETIC/C/0042/2022 de 5 de septiembre de 2022, tengo a bien informar las actividades realizadas en el mes de NOVIEMBRE de la presente gesti</w:t>
      </w:r>
      <w:r>
        <w:rPr>
          <w:sz w:val="20"/>
          <w:szCs w:val="20"/>
          <w:lang w:val="es-ES" w:eastAsia="en-US" w:bidi="ar-SA"/>
        </w:rPr>
        <w:t>ón.: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1. Apoyar en la automatización y desarrollo de las soluciones tecnológicas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Actividad 1.-Se ayudo en la verificación e implementación de los pipelines de automatización para el ambiente de test, en los siguientes proyectos:</w:t>
      </w:r>
    </w:p>
    <w:p>
      <w:pPr>
        <w:pStyle w:val="Normal"/>
        <w:spacing w:lineRule="auto" w:line="276"/>
        <w:ind w:left="0" w:right="0" w:hanging="0"/>
        <w:jc w:val="both"/>
        <w:rPr>
          <w:sz w:val="20"/>
          <w:szCs w:val="20"/>
        </w:rPr>
      </w:pPr>
      <w:hyperlink r:id="rId2">
        <w:r>
          <w:rPr>
            <w:rStyle w:val="EnlacedeInternet"/>
            <w:sz w:val="20"/>
            <w:szCs w:val="20"/>
          </w:rPr>
          <w:t>https://gitlab.agetic.gob.bo/agetic/iop/v2</w:t>
        </w:r>
      </w:hyperlink>
    </w:p>
    <w:p>
      <w:pPr>
        <w:pStyle w:val="Normal"/>
        <w:spacing w:lineRule="auto" w:line="276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uerpodetexto"/>
        <w:numPr>
          <w:ilvl w:val="0"/>
          <w:numId w:val="2"/>
        </w:numPr>
        <w:ind w:left="720" w:right="0" w:hanging="360"/>
        <w:rPr/>
      </w:pPr>
      <w:r>
        <w:rPr/>
        <w:t xml:space="preserve">control-de-flujos: </w:t>
      </w:r>
      <w:hyperlink r:id="rId3">
        <w:r>
          <w:rPr>
            <w:rStyle w:val="EnlacedeInternet"/>
          </w:rPr>
          <w:t>https://test.agcs.agetic.gob.bo/iop-v2/control-de-flujos</w:t>
        </w:r>
      </w:hyperlink>
    </w:p>
    <w:p>
      <w:pPr>
        <w:pStyle w:val="Cuerpodetexto"/>
        <w:numPr>
          <w:ilvl w:val="0"/>
          <w:numId w:val="0"/>
        </w:numPr>
        <w:ind w:left="720" w:right="0" w:hanging="0"/>
        <w:rPr/>
      </w:pPr>
      <w:r>
        <w:rPr/>
        <w:t>commit:</w:t>
      </w:r>
      <w:hyperlink r:id="rId4">
        <w:r>
          <w:rPr>
            <w:rStyle w:val="EnlacedeInternet"/>
          </w:rPr>
          <w:t>https://gitlab.agetic.gob.bo/agetic/iop/v2/control-de-flujos/-/commit/ce542c1ade00ca33585268f6757e85843aedd032</w:t>
        </w:r>
      </w:hyperlink>
    </w:p>
    <w:p>
      <w:pPr>
        <w:pStyle w:val="Cuerpodetexto"/>
        <w:numPr>
          <w:ilvl w:val="0"/>
          <w:numId w:val="2"/>
        </w:numPr>
        <w:ind w:left="720" w:right="0" w:hanging="360"/>
        <w:rPr/>
      </w:pPr>
      <w:r>
        <w:rPr/>
        <w:t xml:space="preserve">servicio-cron: </w:t>
      </w:r>
      <w:hyperlink r:id="rId5">
        <w:r>
          <w:rPr>
            <w:rStyle w:val="EnlacedeInternet"/>
          </w:rPr>
          <w:t>https://test.agcs.agetic.gob.bo/iop-v2/servicio-cron</w:t>
        </w:r>
      </w:hyperlink>
      <w:r>
        <w:rPr/>
        <w:t xml:space="preserve"> </w:t>
      </w:r>
    </w:p>
    <w:p>
      <w:pPr>
        <w:pStyle w:val="Cuerpodetexto"/>
        <w:numPr>
          <w:ilvl w:val="0"/>
          <w:numId w:val="0"/>
        </w:numPr>
        <w:ind w:left="720" w:right="0" w:hanging="0"/>
        <w:rPr/>
      </w:pPr>
      <w:r>
        <w:rPr/>
        <w:t xml:space="preserve">commits: </w:t>
      </w:r>
    </w:p>
    <w:p>
      <w:pPr>
        <w:pStyle w:val="Cuerpodetexto"/>
        <w:numPr>
          <w:ilvl w:val="0"/>
          <w:numId w:val="0"/>
        </w:numPr>
        <w:ind w:left="720" w:right="0" w:hanging="0"/>
        <w:rPr/>
      </w:pPr>
      <w:hyperlink r:id="rId6">
        <w:r>
          <w:rPr>
            <w:rStyle w:val="EnlacedeInternet"/>
          </w:rPr>
          <w:t>https://gitlab.agetic.gob.bo/agetic/iop/v2/servicio-cron/-/commit/65bdf44e6933313fbdc49e2711b50be6fc121a28</w:t>
        </w:r>
      </w:hyperlink>
    </w:p>
    <w:p>
      <w:pPr>
        <w:pStyle w:val="Cuerpodetexto"/>
        <w:numPr>
          <w:ilvl w:val="0"/>
          <w:numId w:val="0"/>
        </w:numPr>
        <w:ind w:left="720" w:right="0" w:hanging="0"/>
        <w:rPr/>
      </w:pPr>
      <w:hyperlink r:id="rId7">
        <w:r>
          <w:rPr>
            <w:rStyle w:val="EnlacedeInternet"/>
          </w:rPr>
          <w:t>https://gitlab.agetic.gob.bo/agetic/iop/v2/servicio-cron/-/commit/7fdcafd5088ee1d12bc1f5ebc88cdf27e5f5cf61</w:t>
        </w:r>
      </w:hyperlink>
    </w:p>
    <w:p>
      <w:pPr>
        <w:pStyle w:val="Cuerpodetexto"/>
        <w:numPr>
          <w:ilvl w:val="0"/>
          <w:numId w:val="2"/>
        </w:numPr>
        <w:ind w:left="720" w:right="0" w:hanging="360"/>
        <w:rPr/>
      </w:pPr>
      <w:r>
        <w:rPr/>
        <w:t xml:space="preserve">handler-proxy: </w:t>
      </w:r>
      <w:hyperlink r:id="rId8">
        <w:r>
          <w:rPr>
            <w:rStyle w:val="EnlacedeInternet"/>
          </w:rPr>
          <w:t>https://test.agcs.agetic.gob.bo/iop-v2/handler-proxy</w:t>
        </w:r>
      </w:hyperlink>
    </w:p>
    <w:p>
      <w:pPr>
        <w:pStyle w:val="Cuerpodetexto"/>
        <w:numPr>
          <w:ilvl w:val="0"/>
          <w:numId w:val="0"/>
        </w:numPr>
        <w:ind w:left="720" w:right="0" w:hanging="0"/>
        <w:rPr/>
      </w:pPr>
      <w:r>
        <w:rPr/>
        <w:t>commits:</w:t>
      </w:r>
    </w:p>
    <w:p>
      <w:pPr>
        <w:pStyle w:val="Cuerpodetexto"/>
        <w:numPr>
          <w:ilvl w:val="0"/>
          <w:numId w:val="0"/>
        </w:numPr>
        <w:ind w:left="720" w:right="0" w:hanging="0"/>
        <w:rPr/>
      </w:pPr>
      <w:hyperlink r:id="rId9">
        <w:r>
          <w:rPr>
            <w:rStyle w:val="EnlacedeInternet"/>
          </w:rPr>
          <w:t>https://gitlab.agetic.gob.bo/agetic/iop/v2/handler-proxy/-/commit/06bd0e4e14e6c2ca727ee7ce09be8bd2dc3e62b2</w:t>
        </w:r>
      </w:hyperlink>
    </w:p>
    <w:p>
      <w:pPr>
        <w:pStyle w:val="Cuerpodetexto"/>
        <w:numPr>
          <w:ilvl w:val="0"/>
          <w:numId w:val="0"/>
        </w:numPr>
        <w:ind w:left="720" w:right="0" w:hanging="0"/>
        <w:rPr/>
      </w:pPr>
      <w:hyperlink r:id="rId10">
        <w:r>
          <w:rPr>
            <w:rStyle w:val="EnlacedeInternet"/>
          </w:rPr>
          <w:t>https://gitlab.agetic.gob.bo/agetic/iop/v2/handler-proxy/-/commit/afeb93bd7430f6eb43b89eb7d9c953103d42feaf</w:t>
        </w:r>
      </w:hyperlink>
    </w:p>
    <w:p>
      <w:pPr>
        <w:pStyle w:val="Cuerpodetexto"/>
        <w:numPr>
          <w:ilvl w:val="0"/>
          <w:numId w:val="0"/>
        </w:numPr>
        <w:ind w:left="720" w:right="0" w:hanging="0"/>
        <w:rPr/>
      </w:pPr>
      <w:hyperlink r:id="rId11">
        <w:r>
          <w:rPr>
            <w:rStyle w:val="EnlacedeInternet"/>
          </w:rPr>
          <w:t>https://gitlab.agetic.gob.bo/agetic/iop/v2/handler-proxy/-/commit/a2d7f355ae5ce2e5a10678338a539f02491a55b4</w:t>
        </w:r>
      </w:hyperlink>
    </w:p>
    <w:p>
      <w:pPr>
        <w:pStyle w:val="Cuerpodetexto"/>
        <w:numPr>
          <w:ilvl w:val="0"/>
          <w:numId w:val="2"/>
        </w:numPr>
        <w:ind w:left="720" w:right="0" w:hanging="360"/>
        <w:rPr>
          <w:sz w:val="20"/>
          <w:szCs w:val="20"/>
        </w:rPr>
      </w:pPr>
      <w:r>
        <w:rPr/>
        <w:t xml:space="preserve">iop-portal-frontend: </w:t>
      </w:r>
      <w:r>
        <w:rPr>
          <w:rStyle w:val="EnlacedeInternet"/>
        </w:rPr>
        <w:t>https://test.agcs.agetic.gob.bo/iop-v2/iop-portal-frontend</w:t>
      </w:r>
    </w:p>
    <w:p>
      <w:pPr>
        <w:pStyle w:val="Cuerpodetexto"/>
        <w:numPr>
          <w:ilvl w:val="0"/>
          <w:numId w:val="0"/>
        </w:numPr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commit:</w:t>
      </w:r>
      <w:hyperlink r:id="rId12">
        <w:r>
          <w:rPr>
            <w:rStyle w:val="EnlacedeInternet"/>
            <w:sz w:val="20"/>
            <w:szCs w:val="20"/>
          </w:rPr>
          <w:t>https://gitlab.agetic.gob.bo/agetic/iop/v2/iop-portal-frontend/-/commit/19b8d1817fdaff725e2440c2e9a2c1fcd4a38812/pipelines</w:t>
        </w:r>
      </w:hyperlink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uerpodetexto"/>
        <w:spacing w:before="0" w:after="283"/>
        <w:rPr>
          <w:sz w:val="20"/>
          <w:szCs w:val="20"/>
        </w:rPr>
      </w:pPr>
      <w:r>
        <w:rPr/>
        <w:t>Actividad 2 .-</w:t>
      </w:r>
      <w:r>
        <w:rPr>
          <w:sz w:val="20"/>
          <w:szCs w:val="20"/>
        </w:rPr>
        <w:t>Se realizo la investigación de mas herramientas para implementación de autorizaciones y autenticaciones del proyecto.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La investigación se encuentra en la siguiente dirección de GitLab: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hyperlink r:id="rId13">
        <w:r>
          <w:rPr>
            <w:rStyle w:val="EnlacedeInternet"/>
            <w:sz w:val="20"/>
            <w:szCs w:val="20"/>
          </w:rPr>
          <w:t>https://gitlab.agetic.gob.bo/agetic/agcs/automatizacion/pasantia/andres-viscarra/-/blob/main/Modelos%20de%20Autenticacion.pdf</w:t>
        </w:r>
      </w:hyperlink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 el desarrollo del proyecto se hizo uso de las siguientes tecnolog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>ías</w:t>
      </w:r>
      <w:r>
        <w:rPr>
          <w:sz w:val="20"/>
          <w:szCs w:val="20"/>
        </w:rPr>
        <w:t>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Docker</w:t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MongoDB</w:t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Node</w:t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Kubernetes(minikube)</w:t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Istio</w:t>
      </w:r>
    </w:p>
    <w:p>
      <w:pPr>
        <w:pStyle w:val="Normal"/>
        <w:numPr>
          <w:ilvl w:val="0"/>
          <w:numId w:val="1"/>
        </w:numPr>
        <w:ind w:left="82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Keycloak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uerpodetexto"/>
        <w:spacing w:before="0" w:after="283"/>
        <w:rPr>
          <w:sz w:val="20"/>
          <w:szCs w:val="20"/>
        </w:rPr>
      </w:pPr>
      <w:r>
        <w:rPr>
          <w:sz w:val="20"/>
          <w:szCs w:val="20"/>
        </w:rPr>
        <w:t>Se subió el proyecto a GitLab, el repositorio se encuentra en:</w:t>
      </w:r>
    </w:p>
    <w:p>
      <w:pPr>
        <w:pStyle w:val="Normal"/>
        <w:jc w:val="both"/>
        <w:rPr>
          <w:sz w:val="20"/>
          <w:szCs w:val="20"/>
        </w:rPr>
      </w:pPr>
      <w:r>
        <w:rPr>
          <w:rStyle w:val="EnlacedeInternet"/>
          <w:sz w:val="20"/>
          <w:szCs w:val="20"/>
        </w:rPr>
        <w:t>https://gitlab.agetic.gob.bo/agetic/agcs/investigacion/poc-istio-keycloak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2. Apoyar en la implementación y documentación de las soluciones tecnológicas.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Se implementaron estos conocimientos en un proyecto donde se instalaron Istio y Keycloak para las autenticaciones de usuarios mediante claves JWT que nos proporciona Keycloak la aplicación de esto se encuentra documentado en 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Style w:val="EnlacedeInternet"/>
          <w:sz w:val="20"/>
          <w:szCs w:val="20"/>
        </w:rPr>
        <w:t>https://gitlab.agetic.gob.bo/agetic/agcs/investigacion/poc-istio-keycloak/-/blob/main/README.md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3. Elaborar informes de las actividades encomendadas.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De las tareas encomendadas se elaboraron su respectiva documentaci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>ón</w:t>
      </w:r>
      <w:r>
        <w:rPr>
          <w:sz w:val="20"/>
          <w:szCs w:val="20"/>
        </w:rPr>
        <w:t xml:space="preserve"> en formato PDF, los cuales se encuentran adjuntas en los repositorios correspondientes a la pasant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 xml:space="preserve">ía tal se como detalla en la sección anterior de este informe: </w:t>
      </w:r>
      <w:hyperlink r:id="rId14">
        <w:r>
          <w:rPr>
            <w:rStyle w:val="EnlacedeInternet"/>
            <w:rFonts w:eastAsia="Arial MT" w:cs="Arial MT"/>
            <w:color w:val="auto"/>
            <w:kern w:val="0"/>
            <w:sz w:val="20"/>
            <w:szCs w:val="20"/>
            <w:lang w:val="es-ES" w:eastAsia="en-US" w:bidi="ar-SA"/>
          </w:rPr>
          <w:t>https://gitlab.agetic.gob.bo/agetic/agcs/automatizacion/pasantia/andres-viscarra/</w:t>
        </w:r>
      </w:hyperlink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 xml:space="preserve">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uerpodetexto"/>
        <w:jc w:val="both"/>
        <w:rPr/>
      </w:pPr>
      <w:r>
        <w:rPr>
          <w:sz w:val="20"/>
          <w:szCs w:val="20"/>
        </w:rPr>
        <w:t>4. Coadyuvar en otras tareas de la Unidad de Producción y Actualización Tecnológica.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Se colabor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>ó en la</w:t>
      </w:r>
      <w:r>
        <w:rPr>
          <w:sz w:val="20"/>
          <w:szCs w:val="20"/>
        </w:rPr>
        <w:t xml:space="preserve"> documentaci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>ón</w:t>
      </w:r>
      <w:r>
        <w:rPr>
          <w:sz w:val="20"/>
          <w:szCs w:val="20"/>
        </w:rPr>
        <w:t xml:space="preserve"> en formato PDF de investigaciones encomendadas y se version</w:t>
      </w: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 xml:space="preserve">ó en el repositorio correspondiente: </w:t>
      </w:r>
      <w:r>
        <w:rPr>
          <w:rStyle w:val="EnlacedeInternet"/>
          <w:rFonts w:eastAsia="Arial MT" w:cs="Arial MT"/>
          <w:kern w:val="0"/>
          <w:sz w:val="20"/>
          <w:szCs w:val="20"/>
        </w:rPr>
        <w:t>https://gitlab.agetic.gob.bo/agetic/agcs/automatizacion/pasantia/andres-viscarra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CONCLUSIONES</w:t>
      </w:r>
    </w:p>
    <w:p>
      <w:pPr>
        <w:pStyle w:val="Normal"/>
        <w:jc w:val="both"/>
        <w:rPr>
          <w:rFonts w:ascii="Arial MT" w:hAnsi="Arial MT" w:eastAsia="Arial MT" w:cs="Arial MT"/>
          <w:color w:val="auto"/>
          <w:kern w:val="0"/>
          <w:lang w:val="es-ES" w:eastAsia="en-US" w:bidi="ar-SA"/>
        </w:rPr>
      </w:pPr>
      <w:r>
        <w:rPr>
          <w:rFonts w:eastAsia="Arial MT" w:cs="Arial MT"/>
          <w:color w:val="auto"/>
          <w:kern w:val="0"/>
          <w:lang w:val="es-ES" w:eastAsia="en-US" w:bidi="ar-SA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Arial MT" w:cs="Arial MT"/>
          <w:color w:val="auto"/>
          <w:kern w:val="0"/>
          <w:sz w:val="20"/>
          <w:szCs w:val="20"/>
          <w:lang w:val="es-ES" w:eastAsia="en-US" w:bidi="ar-SA"/>
        </w:rPr>
        <w:t>En este sentido, habiéndose cumplido con las actividades encomendadas, solicito la aprobación del presente informe en el marco de la Cláusula Décima Primera (del monto, moneda y forma de pago) del Convenio de Pasantía AGETIC/C/0042/2022 donde indica que “EL PASANTE deberá presentar un informe mensual de actividades dirigido al Asesor o Responsable encargado del seguimiento de la pasantía. Una vez aprobado el informe, el inmediato superior emitirá la conformidad y solicitud de pago al Área Administrativa Financiera”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</w:t>
      </w:r>
    </w:p>
    <w:p>
      <w:pPr>
        <w:pStyle w:val="Normal"/>
        <w:jc w:val="center"/>
        <w:rPr/>
      </w:pPr>
      <w:r>
        <w:rPr/>
        <w:t xml:space="preserve">Andres Sebastian Viscarra Heredia             </w:t>
      </w:r>
    </w:p>
    <w:p>
      <w:pPr>
        <w:pStyle w:val="Normal"/>
        <w:jc w:val="center"/>
        <w:rPr/>
      </w:pPr>
      <w:r>
        <w:rPr/>
        <w:t>CI 13496123 LP</w:t>
      </w:r>
    </w:p>
    <w:sectPr>
      <w:type w:val="nextPage"/>
      <w:pgSz w:w="12240" w:h="15840"/>
      <w:pgMar w:left="1600" w:right="1600" w:gutter="0" w:header="0" w:top="1599" w:footer="0" w:bottom="15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00" w:right="0" w:hanging="0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20" w:right="0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agetic.gob.bo/agetic/iop/v2" TargetMode="External"/><Relationship Id="rId3" Type="http://schemas.openxmlformats.org/officeDocument/2006/relationships/hyperlink" Target="https://test.agcs.agetic.gob.bo/iop-v2/control-de-flujos" TargetMode="External"/><Relationship Id="rId4" Type="http://schemas.openxmlformats.org/officeDocument/2006/relationships/hyperlink" Target="https://gitlab.agetic.gob.bo/agetic/iop/v2/control-de-flujos/-/commit/ce542c1ade00ca33585268f6757e85843aedd032" TargetMode="External"/><Relationship Id="rId5" Type="http://schemas.openxmlformats.org/officeDocument/2006/relationships/hyperlink" Target="https://test.agcs.agetic.gob.bo/iop-v2/servicio-cron" TargetMode="External"/><Relationship Id="rId6" Type="http://schemas.openxmlformats.org/officeDocument/2006/relationships/hyperlink" Target="https://gitlab.agetic.gob.bo/agetic/iop/v2/servicio-cron/-/commit/65bdf44e6933313fbdc49e2711b50be6fc121a28" TargetMode="External"/><Relationship Id="rId7" Type="http://schemas.openxmlformats.org/officeDocument/2006/relationships/hyperlink" Target="https://gitlab.agetic.gob.bo/agetic/iop/v2/servicio-cron/-/commit/7fdcafd5088ee1d12bc1f5ebc88cdf27e5f5cf61" TargetMode="External"/><Relationship Id="rId8" Type="http://schemas.openxmlformats.org/officeDocument/2006/relationships/hyperlink" Target="https://test.agcs.agetic.gob.bo/iop-v2/handler-proxy" TargetMode="External"/><Relationship Id="rId9" Type="http://schemas.openxmlformats.org/officeDocument/2006/relationships/hyperlink" Target="https://gitlab.agetic.gob.bo/agetic/iop/v2/handler-proxy/-/commit/06bd0e4e14e6c2ca727ee7ce09be8bd2dc3e62b2" TargetMode="External"/><Relationship Id="rId10" Type="http://schemas.openxmlformats.org/officeDocument/2006/relationships/hyperlink" Target="https://gitlab.agetic.gob.bo/agetic/iop/v2/handler-proxy/-/commit/afeb93bd7430f6eb43b89eb7d9c953103d42feaf" TargetMode="External"/><Relationship Id="rId11" Type="http://schemas.openxmlformats.org/officeDocument/2006/relationships/hyperlink" Target="https://gitlab.agetic.gob.bo/agetic/iop/v2/handler-proxy/-/commit/a2d7f355ae5ce2e5a10678338a539f02491a55b4" TargetMode="External"/><Relationship Id="rId12" Type="http://schemas.openxmlformats.org/officeDocument/2006/relationships/hyperlink" Target="https://gitlab.agetic.gob.bo/agetic/iop/v2/iop-portal-frontend/-/commit/19b8d1817fdaff725e2440c2e9a2c1fcd4a38812/pipelines" TargetMode="External"/><Relationship Id="rId13" Type="http://schemas.openxmlformats.org/officeDocument/2006/relationships/hyperlink" Target="https://gitlab.agetic.gob.bo/agetic/agcs/automatizacion/pasantia/andres-viscarra/-/blob/main/Modelos de Autenticacion.pdf" TargetMode="External"/><Relationship Id="rId14" Type="http://schemas.openxmlformats.org/officeDocument/2006/relationships/hyperlink" Target="https://gitlab.agetic.gob.bo/agetic/agcs/automatizacion/pasantia/andres-viscarra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LibreOffice/7.3.6.2$Linux_X86_64 LibreOffice_project/30$Build-2</Application>
  <AppVersion>15.0000</AppVersion>
  <Pages>3</Pages>
  <Words>585</Words>
  <Characters>4696</Characters>
  <CharactersWithSpaces>5238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2022-10-03T13:50:47Z</dcterms:created>
  <dc:creator/>
  <dc:description/>
  <dc:language>es-BO</dc:language>
  <cp:lastModifiedBy/>
  <dcterms:modified xsi:type="dcterms:W3CDTF">2022-12-01T10:11:43Z</dcterms:modified>
  <cp:revision>29</cp:revision>
  <dc:subject/>
  <dc:title>informe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