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CLEAN SHOP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36"/>
          <w:szCs w:val="36"/>
        </w:rPr>
        <w:t xml:space="preserve">Acquisition Package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Enterprise-grade B2B/B2C E-Commerce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for FMCG &amp; Household Chemicals Market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Prepared: March 2026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Contact: andriipushkar@gmail.com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 Shop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production-ready, enterprise-grade e-commerce platform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purpose-built for the FMCG (Fast-Moving Consumer Goods) and household chemicals market. The platform combines a modern B2B/B2C online store with multi-tenancy SaaS capabilities, enabling deployment as both a standalone e-commerce solution and a white-label platform for multiple merchants.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platform is built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Next.js 16, React 19, TypeScript 5.9, PostgreSQL 16, and Redis 7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the latest versions of industry-standard technologies. It includes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92 business logic services, 307 REST API endpoints, 102 pages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(42 storefront + 60 admin),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20+ third-party integrations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covering payments, delivery, messaging, marketplaces, analytics, and ERP.</w:t>
      </w:r>
    </w:p>
    <w:p>
      <w:pPr>
        <w:pStyle w:val="Heading2"/>
        <w:spacing w:after="200" w:before="240"/>
      </w:pPr>
      <w:r>
        <w:t xml:space="preserve">Key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Total TypeScript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175,000+ lines (1,607 files)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Production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88,270 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Test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86,132 lines (97% test:code ratio)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Services (business logic)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92 service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REST API 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307 routes (all tested)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Database Models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94 Prisma models, 45 enums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102 (42 shop + 60 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Automated 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661 unit + 71 E2E + 110 Storybook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Manual Test Cases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1,217 (30 files, step-by-step)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Integrations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20+ (payments, delivery, bots, marketplaces, ERP)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89 files, 27,906 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Setup Guides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29 step-by-step deployment guides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Cron Jobs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31 automated tasks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Tech 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Next.js 16 / React 19 / TS 5.9 / PG 16 / Redis 7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t xml:space="preserve">Unique Selling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B2B pricing engine — 3 wholesale tiers + personal pricing per client + volume discounts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&amp; Viber bots — full catalog, search, order notifications, account linking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Ukrainian marketplaces — Prom.ua, Rozetka, OLX, Epicentr K (price/stock/order sync)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payment providers — LiqPay, Monobank, WayForPay with webhook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Multi-tenancy SaaS — tenant isolation, billing with plans, custom domains, feature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18-tab analytics dashboard — ABC, RFM, LTV, cohorts, funnel, churn, geography, 13 report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4-level loyalty with gamification — Bronze→Platinum, streaks, challenges, referral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documentation — 29 setup guides, 1,217 manual test cases, architecture docs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Technical Due Diligence</w:t>
      </w:r>
    </w:p>
    <w:p>
      <w:pPr>
        <w:pStyle w:val="Heading2"/>
        <w:spacing w:after="200" w:before="240"/>
      </w:pPr>
      <w: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Framework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Next.js (App Router, RSC, Server Actions)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16.1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+ Tailwind CSS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19.2 / 4.1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Language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TypeScript (strict mode)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5.9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Database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PostgreSQL + Prisma ORM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16 / 7.4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Cache / Queue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Redis + BullMQ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7 / latest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Connection Pool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PgBouncer (transaction mode)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Search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Typesense (fulltext, typo tolerance)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27.1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Testing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Vitest + Playwright + k6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Containerization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Docker (multi-stage, standalone, ~60MB)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CI/CD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GitHub Actions (lint → test → build)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Monitoring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Sentry + Axiom + UptimeRobot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CDN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Cloudflare + R2 (S3-compatible storage)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latest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t xml:space="preserve">2.2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Services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Isolated business logic (service layer pattern)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API Routes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RESTful v1 API with Zod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Components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137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Reusable UI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Prisma Models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22 multi-file schema (user, order, product, billing...)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Zod Validators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Input validation on every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React Hooks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Custom hooks (useCart, useAuth, useWishlist...)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Providers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Auth, Cart, Settings, Theme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Middleware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Auth, rate-limit, API key, version, CORS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Cron Jobs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Scheduled tasks (backup, sync, cleanup, analytics)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Webhooks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LiqPay, Monobank, WayForPay, Telegram, Viber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Server Actions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Cart, Checkout, Review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t xml:space="preserve">2.3 Security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CSP with per-request nonce (crypto.randomUUID), HSTS, X-Frame-Options DENY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CSRF protection: Origin + X-Requested-With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 rate limiting: Edge middleware (per-instance) + Redis (cluster-safe, per-endpoint)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RS256 support, 2FA (TOTP + backup codes), login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 upload: format validation, EXIF strip, Sharp re-encoding to WebP/AVIF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DOMPurify sanitization for all user-generated content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IP whitelist (configurable), maintenance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 correlation IDs (X-Request-Id) for distributed tracing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Idempotency keys (X-Idempotency-Key) for order creation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GDPR: cookie consent (3 categories), data export, account self-delete</w:t>
      </w:r>
    </w:p>
    <w:p>
      <w:pPr>
        <w:spacing w:after="200"/>
      </w:pPr>
    </w:p>
    <w:p>
      <w:pPr>
        <w:pStyle w:val="Heading2"/>
        <w:spacing w:after="200" w:before="240"/>
      </w:pPr>
      <w:r>
        <w:t xml:space="preserve">2.4 Test Coverage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platform has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97% test-to-code ratio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with 100% automated coverage across all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Layer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Services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92/92 (100%)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business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API Routes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307/307 (100%)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Every endpoint tested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Components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138/137 (100%)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React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Cron Jobs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31/31 (100%)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scheduled tasks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Validators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25/25 (100%)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Zod schemas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Hooks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17/17 (100%)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custom hooks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Lib Utilities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18/18 (100%)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Prisma, Redis, encryption, logger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Middleware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5/5 (100%)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Auth, rate-limit, API key, 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Providers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4/4 (100%)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Auth, Cart, Settings, Theme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E2E Specs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71 specs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 critical user flows (Playwright)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Storybook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110/137 (80%)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Component stories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Manual Tests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1,217 TC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 files with step-by-step instructions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19 scenarios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Cross-service flows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Load Tests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 scripts (k6)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Smoke, load, stress, spike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Platform Functionality</w:t>
      </w:r>
    </w:p>
    <w:p>
      <w:pPr>
        <w:pStyle w:val="Heading2"/>
        <w:spacing w:after="200" w:before="240"/>
      </w:pPr>
      <w:r>
        <w:t xml:space="preserve">3.1 Storefront (42 Pages)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Catalog with filters (category, price range-slider, availability, promo), 5 sort options, pagination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Fulltext search via Typesense with typo tolerance, instant search, autocomplete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page: zoom/lightbox gallery, vertical thumbnails, tabs, reviews, floating buy bar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 View modal from catalog, product comparison (up to 4), recently viewed carousel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Bundles (product sets with discount), cost calculator (3-step wizard)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Cart with real-time recalculation, swipe-to-delete (mobile), mini-cart hover preview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4-step checkout: Contacts → Delivery → Payment → Confirmation, guest checkout supported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Coupons (percentage, fixed, free delivery), loyalty points redemption, volume discounts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Blog with categories, FAQ with accordion + JSON-LD, static CMS pages, news feed</w:t>
      </w:r>
    </w:p>
    <w:p>
      <w:pPr>
        <w:pStyle w:val="Heading2"/>
        <w:spacing w:after="200" w:before="240"/>
      </w:pPr>
      <w:r>
        <w:t xml:space="preserve">3.2 User Account (19 Pages)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with time-of-day greeting, recent orders, frequently ordered products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management: list, details, timeline, PDF invoice, reorder, tracking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Addresses CRUD, security (2FA, backup codes, login history, password change)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4-level loyalty: Bronze→Platinum, points, streaks, challenges, progress bar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Referral program: unique code/link, statistics, bonuses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wishlists, notifications with types/badges, purchase predictions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Wholesale: request form, bulk order (CSV import), quick order, commercial proposals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Finance dashboard (wholesale), personal manager contacts, pricelists (PDF)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Subscriptions (Subscribe &amp; Save), notes on products, GDPR self-delete + data export</w:t>
      </w:r>
    </w:p>
    <w:p>
      <w:pPr>
        <w:pStyle w:val="Heading2"/>
        <w:spacing w:after="200" w:before="240"/>
      </w:pPr>
      <w:r>
        <w:t xml:space="preserve">3.3 Admin Panel (60 Pages)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Orders: filters, statuses, bulk ops, delivery notes, PDF invoices, photo sending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Products: CRUD, image management (watermark, WebP/AVIF), Excel import with preview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Categories (tree, merge), users (roles, blocking), badges, wholesale rules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Multi-warehouse: CRUD, per-warehouse stock tracking, pallet delivery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(18 tabs): KPI dashboard, ABC, RFM, LTV, cohorts, funnel, churn, geography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 report types (PDF + Excel), CSV export, 6-metric alerts (Telegram/email)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Content: banners (drag-and-drop), blog CRUD, CMS pages, FAQ, email templates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Marketing: campaigns, email sequences, coupons, personal pricing, volume discounts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Integrations: 1C/BAS sync, feature flags, live chat (WebSocket), social publishing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SaaS: tenants, billing (plans, invoices, usage metering), custom domains, themes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SEO: templates, audit, sitemap management; Settings: 6 tabs, delivery, payment, SMTP, bots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Integrations (20+)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Payments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LiqPay, Monobank, WayForPay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Redirect flow, webhooks, partial refund, retry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Delivery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Nova Poshta, Ukrposhta, Pallet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City/warehouse search, TTN, tracking, cost calc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Telegram, Viber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Catalog, search, account link, order notifications, FAQ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Social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Facebook, Instagram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Post publishing, CAPI tracking, Pixel, insights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Marketplaces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Prom, Rozetka, OLX, Epicentr 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Price/stock/order/return sync (cron 6h)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Email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SMTP (Gmail, SendGrid, SES)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Transactional, campaigns, sequences,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Search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Typesense 27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Fulltext, typo tolerance, facets, instant, reindex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 OAuth 2.0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Login/register, link/unlink, avatar 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Analytics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GA4, FB Pixel, CAPI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Server-side Measurement Protocol + client gtag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Monitoring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Sentry, Axiom, UptimeRobot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Error tracking, structured logging, uptime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CDN/Storage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Cloudflare, R2 (S3)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CDN caching, image offload, SSL, WAF, DDoS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ERP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1C / BAS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Products, prices, stock, orders sync (4 endpoints)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Push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 Push (VAPID)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Service Worker, subscribe, broadcast, offline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Google Search Console, Merchant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Sitemap, robots, JSON-LD, Google Shopping feed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Financial Model &amp; Valuation</w:t>
      </w:r>
    </w:p>
    <w:p>
      <w:pPr>
        <w:pStyle w:val="Heading2"/>
        <w:spacing w:after="200" w:before="240"/>
      </w:pPr>
      <w:r>
        <w:t xml:space="preserve">5.1 Development Cost Equivalent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Based on market rates for Ukrainian senior developers ($30-50/hr) and the scope of 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Hours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($40/hr avg)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Core e-commerce (catalog, cart, checkout, orders)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600-800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$24,000-32,000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Admin panel (60 pages, analytics)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500-700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$20,000-28,000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B2B engine (wholesale, pricing, bulk order)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200-300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$8,000-12,000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20+ integrations (payments, delivery, bots, marketplaces)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400-600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$16,000-24,000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Testing (661 unit + 71 E2E + 1,217 manual + k6)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300-400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$12,000-16,000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Documentation (89 files, 27,906 lines)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150-200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$6,000-8,000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SaaS features (tenancy, billing, domains, flags)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200-300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$8,000-12,000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DevOps (Docker, CI/CD, monitoring, security)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100-150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$4,000-6,000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TOTAL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2,450-3,450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$98,000-138,000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t xml:space="preserve">5.2 Revenue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SaaS (white-label)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$99-499/month per tenant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FMCG distributors, manufacturers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Self-hosted license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$5K-15K one-time + $1.2-3.6K/yr support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Companies with own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Turnkey deployment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$3K-15K setup + $200-500/month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Small businesses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Revenue share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1.5-3% of sales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Low entry barrier for merchants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Full project sale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$50K-120K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Investors, agencies, holding companies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t xml:space="preserve">5.3 Target Market (Ukraine)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Size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Potential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FMCG distributors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~200 companies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$20K-100K/yr each (SaaS)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Chemical manufacturers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~50 companies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$15K-50K/yr each (D2C)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OpenCart/WP shops migrating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~500+ shops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$5K-15K each (license)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Web studios (white-label)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~100 studios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$10K-30K/yr each (resale)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International (PL/RO/CZ)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i18n ready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Requires local payment/delivery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Documentation &amp; Knowledge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Setup guides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29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4,551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From local dev to production + all integrations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Manual tests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13,884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1,217 TC with step-by-step instructions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897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ADR, database schema, overview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User/Admin guides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1,995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End-user and admin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Module docs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1,886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Orders, products, analytics, loyalty...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Operations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515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Runbook, troubleshooting, environments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Project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2,178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Changelog, overview, remaining items,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TOTAL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89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27,906</w:t>
            </w:r>
          </w:p>
        </w:tc>
        <w:tc>
          <w:tcPr>
            <w:tcW w:type="dxa" w:w="20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Complete coverage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Knowledge transfer includes: full codebase walkthrough (4-6 hours video call), 29 step-by-step setup guides covering every integration, architecture decision records, and 3-month post-sale support option.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Data Room Contents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documents are available to qualified buyers after NDA signing:</w:t>
      </w:r>
    </w:p>
    <w:p>
      <w:pPr>
        <w:pStyle w:val="Heading2"/>
        <w:spacing w:after="200" w:before="240"/>
      </w:pPr>
      <w:r>
        <w:t xml:space="preserve">7.1 Technical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source code (GitHub private repository — 1,607 TypeScript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schema (94 Prisma models, 22 schema files, migration 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configuration (Dockerfile, docker-compose.yml, nginx.conf)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pipeline (GitHub Actions workflows)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configuration (.env.example with 73 documented variables)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OpenAPI specification (openapi.json — 245 paths, 8,752 lines)</w:t>
      </w:r>
    </w:p>
    <w:p>
      <w:pPr>
        <w:pStyle w:val="Heading2"/>
        <w:spacing w:after="200" w:before="240"/>
      </w:pPr>
      <w:r>
        <w:t xml:space="preserve">7.2 Quality &amp; Testing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661 unit test files (Vitest) — 100% coverage across all layers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71 E2E specs (Playwright) — all critical user flows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110 Storybook component stories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1,217 manual test cases (30 files with Передумова/Кроки/Очікуваний результат/Статус)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19 integration test scenarios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load test scripts (k6: smoke, load, stress, spike)</w:t>
      </w:r>
    </w:p>
    <w:p>
      <w:pPr>
        <w:pStyle w:val="Heading2"/>
        <w:spacing w:after="200" w:before="240"/>
      </w:pPr>
      <w:r>
        <w:t xml:space="preserve">7.3 Documentation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29 setup guides (4,551 lines) — every integration from scratch to production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decision records, database documentation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guides (client, wholesaler, manager, admin)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documentation (10 core modules)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Operations runbook, troubleshooting guide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accounts (16 accounts for all roles: admin, manager, wholesaler, client, blocked)</w:t>
      </w:r>
    </w:p>
    <w:p>
      <w:pPr>
        <w:pStyle w:val="Heading2"/>
        <w:spacing w:after="200" w:before="240"/>
      </w:pPr>
      <w:r>
        <w:t xml:space="preserve">7.4 Business &amp; Legal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Proprietary LICENSE (all rights reserved)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SECURITY.md (vulnerability disclosure policy)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CONTRIBUTING.md (development guidelines)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CHANGELOG (version history)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Competitive analysis document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acquisition package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Proposed Deal Structure</w:t>
      </w:r>
    </w:p>
    <w:p>
      <w:pPr>
        <w:pStyle w:val="Heading2"/>
        <w:spacing w:after="200" w:before="240"/>
      </w:pPr>
      <w:r>
        <w:t xml:space="preserve">8.1 What Is Included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source code and intellectual property rights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documentation, test suites, and configuration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repository transfer (with full commit 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transfer (if applicable)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transfer sessions (4-6 hours video walkthrough)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3-month post-sale technical support (optional, negotiable)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third-party account credentials and API keys transfer guide</w:t>
      </w:r>
    </w:p>
    <w:p>
      <w:pPr>
        <w:pStyle w:val="Heading2"/>
        <w:spacing w:after="200" w:before="240"/>
      </w:pPr>
      <w:r>
        <w:t xml:space="preserve">8.2 Asking Price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$50,000 - $120,000 USD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(negotiable based on deal structure)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justification: development cost equivalent is $98K-138K. The platform includes complete testing (97% ratio), full documentation (27,906 lines), 20+ working integrations, and SaaS capabilities. A buyer gets a production-ready platform that would take 6-12 months and $100K+ to build from scratch.</w:t>
      </w:r>
    </w:p>
    <w:p>
      <w:pPr>
        <w:pStyle w:val="Heading2"/>
        <w:spacing w:after="200" w:before="240"/>
      </w:pPr>
      <w:r>
        <w:t xml:space="preserve">8.3 Deal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Full acquisition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100% IP + code + docs + support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$50K-120K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License + revenue share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Non-exclusive license + 2-5% rev share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$15K-30K + ongoing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SaaS partnership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Seller operates, buyer gets white-label rights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$0 upfront + 30-50% profit split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Acqui-hire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Code + founder joins buyer's team (6-12 months)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$30K-60K + salary</w:t>
            </w:r>
          </w:p>
        </w:tc>
      </w:tr>
    </w:tbl>
    <w:p>
      <w:pPr>
        <w:spacing w:before="400"/>
      </w:pPr>
    </w:p>
    <w:p>
      <w:pPr>
        <w:pStyle w:val="Heading1"/>
        <w:spacing w:after="200" w:before="360"/>
      </w:pPr>
      <w:r>
        <w:t xml:space="preserve">9. Next Steps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proceed with due diligence or schedule a demo: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andriipushkar@gmail.com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demo available upon request (test accounts for all roles provided)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repository access granted after NDA signing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walkthrough of codebase and architecture (4-6 hours)</w:t>
      </w:r>
    </w:p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E74C3C"/>
          <w:sz w:val="22"/>
          <w:szCs w:val="22"/>
        </w:rPr>
        <w:t xml:space="preserve">This document is </w:t>
      </w: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CONFIDENTIAL</w:t>
      </w:r>
      <w:r>
        <w:rPr>
          <w:rFonts w:ascii="Arial" w:cs="Arial" w:eastAsia="Arial" w:hAnsi="Arial"/>
          <w:b w:val="false"/>
          <w:bCs w:val="false"/>
          <w:color w:val="E74C3C"/>
          <w:sz w:val="22"/>
          <w:szCs w:val="22"/>
        </w:rPr>
        <w:t xml:space="preserve"> and intended solely for potential acquirers under NDA.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2026-03-24T21:33:54.052Z</dcterms:created>
  <dcterms:modified xsi:type="dcterms:W3CDTF">2026-03-24T21:33:54.053Z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