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Fasting - Future Evolution &amp; Versioning Strategy</w:t>
      </w:r>
    </w:p>
    <w:p>
      <w:pPr>
        <w:pStyle w:val="Heading1"/>
      </w:pPr>
      <w:r>
        <w:t>Purpose</w:t>
      </w:r>
    </w:p>
    <w:p>
      <w:r>
        <w:t>Describe future evolution paths while preserving the local-first philosophy.</w:t>
      </w:r>
    </w:p>
    <w:p>
      <w:pPr>
        <w:pStyle w:val="Heading1"/>
      </w:pPr>
      <w:r>
        <w:t>Version 1.x</w:t>
      </w:r>
    </w:p>
    <w:p>
      <w:r>
        <w:t>Local-first fasting tracker. No accounts, no sync, no backend, no subscriptions.</w:t>
      </w:r>
    </w:p>
    <w:p>
      <w:pPr>
        <w:pStyle w:val="Heading1"/>
      </w:pPr>
      <w:r>
        <w:t>Version 2.x</w:t>
      </w:r>
    </w:p>
    <w:p>
      <w:r>
        <w:t>Optional accounts, cloud backup, multi-device synchronization, account linking.</w:t>
      </w:r>
    </w:p>
    <w:p>
      <w:pPr>
        <w:pStyle w:val="Heading1"/>
      </w:pPr>
      <w:r>
        <w:t>Version 3.x</w:t>
      </w:r>
    </w:p>
    <w:p>
      <w:r>
        <w:t>macOS and Windows applications with synchronized fasting history and active timers.</w:t>
      </w:r>
    </w:p>
    <w:p>
      <w:pPr>
        <w:pStyle w:val="Heading1"/>
      </w:pPr>
      <w:r>
        <w:t>Version 4.x</w:t>
      </w:r>
    </w:p>
    <w:p>
      <w:r>
        <w:t>Apple Health, Health Connect, wearable integrations, health data import/export.</w:t>
      </w:r>
    </w:p>
    <w:p>
      <w:pPr>
        <w:pStyle w:val="Heading1"/>
      </w:pPr>
      <w:r>
        <w:t>Version 5.x</w:t>
      </w:r>
    </w:p>
    <w:p>
      <w:r>
        <w:t>Optional premium features, advanced analytics, long-term cloud storage, advanced insights.</w:t>
      </w:r>
    </w:p>
    <w:p>
      <w:pPr>
        <w:pStyle w:val="Heading1"/>
      </w:pPr>
      <w:r>
        <w:t>Versioning Principles</w:t>
      </w:r>
    </w:p>
    <w:p>
      <w:r>
        <w:t>No breaking migrations. Existing users keep local data. Accounts remain optional.</w:t>
      </w:r>
    </w:p>
    <w:p>
      <w:pPr>
        <w:pStyle w:val="Heading1"/>
      </w:pPr>
      <w:r>
        <w:t>Migration Strategy</w:t>
      </w:r>
    </w:p>
    <w:p>
      <w:r>
        <w:t>Schema versioning, storage migrations, sync engine introduction, backward compatibility.</w:t>
      </w:r>
    </w:p>
    <w:p>
      <w:pPr>
        <w:pStyle w:val="Heading1"/>
      </w:pPr>
      <w:r>
        <w:t>Potential Future Features</w:t>
      </w:r>
    </w:p>
    <w:p>
      <w:r>
        <w:t>Teams, family sharing, challenges, AI insights, alternate icons, advanced widgets.</w:t>
      </w:r>
    </w:p>
    <w:p>
      <w:pPr>
        <w:pStyle w:val="Heading1"/>
      </w:pPr>
      <w:r>
        <w:t>Decision Framework</w:t>
      </w:r>
    </w:p>
    <w:p>
      <w:r>
        <w:t>Only build features with demonstrated demand. Preserve simplicity and privacy.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