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569" w:rsidRDefault="00FB19AC">
      <w:pPr>
        <w:pStyle w:val="normal"/>
        <w:shd w:val="clear" w:color="auto" w:fill="FFFFFF"/>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Ключевые</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бизнес-метрики</w:t>
      </w:r>
      <w:proofErr w:type="spellEnd"/>
      <w:r>
        <w:rPr>
          <w:rFonts w:ascii="Times New Roman" w:eastAsia="Times New Roman" w:hAnsi="Times New Roman" w:cs="Times New Roman"/>
          <w:b/>
          <w:sz w:val="28"/>
          <w:szCs w:val="28"/>
        </w:rPr>
        <w:t xml:space="preserve"> в Саранске (май — июнь 2021)</w:t>
      </w:r>
    </w:p>
    <w:p w:rsidR="00CB2569" w:rsidRDefault="00CB2569">
      <w:pPr>
        <w:pStyle w:val="normal"/>
        <w:shd w:val="clear" w:color="auto" w:fill="FFFFFF"/>
        <w:jc w:val="both"/>
        <w:rPr>
          <w:rFonts w:ascii="Times New Roman" w:eastAsia="Times New Roman" w:hAnsi="Times New Roman" w:cs="Times New Roman"/>
          <w:b/>
          <w:sz w:val="27"/>
          <w:szCs w:val="27"/>
        </w:rPr>
      </w:pPr>
    </w:p>
    <w:p w:rsidR="00CB2569" w:rsidRDefault="00FB19AC">
      <w:pPr>
        <w:pStyle w:val="normal"/>
        <w:shd w:val="clear" w:color="auto" w:fill="FFFFFF"/>
        <w:jc w:val="both"/>
        <w:rPr>
          <w:rFonts w:ascii="Times New Roman" w:eastAsia="Times New Roman" w:hAnsi="Times New Roman" w:cs="Times New Roman"/>
          <w:sz w:val="27"/>
          <w:szCs w:val="27"/>
        </w:rPr>
      </w:pPr>
      <w:r>
        <w:rPr>
          <w:rFonts w:ascii="Times New Roman" w:eastAsia="Times New Roman" w:hAnsi="Times New Roman" w:cs="Times New Roman"/>
          <w:b/>
          <w:sz w:val="27"/>
          <w:szCs w:val="27"/>
        </w:rPr>
        <w:t>Цель проекта</w:t>
      </w:r>
      <w:r>
        <w:rPr>
          <w:rFonts w:ascii="Times New Roman" w:eastAsia="Times New Roman" w:hAnsi="Times New Roman" w:cs="Times New Roman"/>
          <w:sz w:val="27"/>
          <w:szCs w:val="27"/>
        </w:rPr>
        <w:t xml:space="preserve"> — проанализировать ключевые метрики сервиса доставки еды «</w:t>
      </w:r>
      <w:proofErr w:type="spellStart"/>
      <w:r>
        <w:rPr>
          <w:rFonts w:ascii="Times New Roman" w:eastAsia="Times New Roman" w:hAnsi="Times New Roman" w:cs="Times New Roman"/>
          <w:sz w:val="27"/>
          <w:szCs w:val="27"/>
        </w:rPr>
        <w:t>Всё</w:t>
      </w:r>
      <w:proofErr w:type="gramStart"/>
      <w:r>
        <w:rPr>
          <w:rFonts w:ascii="Times New Roman" w:eastAsia="Times New Roman" w:hAnsi="Times New Roman" w:cs="Times New Roman"/>
          <w:sz w:val="27"/>
          <w:szCs w:val="27"/>
        </w:rPr>
        <w:t>.и</w:t>
      </w:r>
      <w:proofErr w:type="gramEnd"/>
      <w:r>
        <w:rPr>
          <w:rFonts w:ascii="Times New Roman" w:eastAsia="Times New Roman" w:hAnsi="Times New Roman" w:cs="Times New Roman"/>
          <w:sz w:val="27"/>
          <w:szCs w:val="27"/>
        </w:rPr>
        <w:t>з.кафе</w:t>
      </w:r>
      <w:proofErr w:type="spellEnd"/>
      <w:r>
        <w:rPr>
          <w:rFonts w:ascii="Times New Roman" w:eastAsia="Times New Roman" w:hAnsi="Times New Roman" w:cs="Times New Roman"/>
          <w:sz w:val="27"/>
          <w:szCs w:val="27"/>
        </w:rPr>
        <w:t>» в Саранске за период с 1 мая по 30 июня 2021 года.</w:t>
      </w:r>
    </w:p>
    <w:p w:rsidR="00CB2569" w:rsidRDefault="00CB2569">
      <w:pPr>
        <w:pStyle w:val="normal"/>
        <w:shd w:val="clear" w:color="auto" w:fill="FFFFFF"/>
        <w:jc w:val="both"/>
        <w:rPr>
          <w:rFonts w:ascii="Times New Roman" w:eastAsia="Times New Roman" w:hAnsi="Times New Roman" w:cs="Times New Roman"/>
          <w:sz w:val="27"/>
          <w:szCs w:val="27"/>
        </w:rPr>
      </w:pPr>
    </w:p>
    <w:p w:rsidR="00CB2569" w:rsidRDefault="00FB19AC">
      <w:pPr>
        <w:pStyle w:val="normal"/>
        <w:shd w:val="clear" w:color="auto" w:fill="FFFFFF"/>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Автор: Андриив Ирина</w:t>
      </w:r>
    </w:p>
    <w:p w:rsidR="00CB2569" w:rsidRDefault="00FB19AC">
      <w:pPr>
        <w:pStyle w:val="normal"/>
        <w:shd w:val="clear" w:color="auto" w:fill="FFFFFF"/>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Дата: 27.06.2025</w:t>
      </w:r>
    </w:p>
    <w:p w:rsidR="00CB2569" w:rsidRDefault="00CB2569">
      <w:pPr>
        <w:pStyle w:val="normal"/>
        <w:shd w:val="clear" w:color="auto" w:fill="FFFFFF"/>
        <w:jc w:val="both"/>
        <w:rPr>
          <w:rFonts w:ascii="Times New Roman" w:eastAsia="Times New Roman" w:hAnsi="Times New Roman" w:cs="Times New Roman"/>
          <w:sz w:val="27"/>
          <w:szCs w:val="27"/>
        </w:rPr>
      </w:pPr>
    </w:p>
    <w:p w:rsidR="00CB2569" w:rsidRDefault="00FB19AC">
      <w:pPr>
        <w:pStyle w:val="normal"/>
        <w:shd w:val="clear" w:color="auto" w:fill="FFFFFF"/>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Результаты анализа ключевых метрик:</w:t>
      </w:r>
    </w:p>
    <w:p w:rsidR="00CB2569" w:rsidRDefault="00FB19AC">
      <w:pPr>
        <w:pStyle w:val="1"/>
        <w:numPr>
          <w:ilvl w:val="0"/>
          <w:numId w:val="7"/>
        </w:numPr>
        <w:shd w:val="clear" w:color="auto" w:fill="FFFFFF"/>
        <w:spacing w:before="240" w:after="280"/>
        <w:jc w:val="both"/>
        <w:rPr>
          <w:rFonts w:ascii="Times New Roman" w:eastAsia="Times New Roman" w:hAnsi="Times New Roman" w:cs="Times New Roman"/>
          <w:b/>
          <w:sz w:val="28"/>
          <w:szCs w:val="28"/>
        </w:rPr>
      </w:pPr>
      <w:bookmarkStart w:id="0" w:name="_pj36sjlwntt8" w:colFirst="0" w:colLast="0"/>
      <w:bookmarkEnd w:id="0"/>
      <w:r>
        <w:rPr>
          <w:rFonts w:ascii="Times New Roman" w:eastAsia="Times New Roman" w:hAnsi="Times New Roman" w:cs="Times New Roman"/>
          <w:b/>
          <w:sz w:val="28"/>
          <w:szCs w:val="28"/>
        </w:rPr>
        <w:t>DAU (активные пользователи за день)</w:t>
      </w:r>
    </w:p>
    <w:p w:rsidR="00CB2569" w:rsidRDefault="00FB19AC">
      <w:pPr>
        <w:pStyle w:val="normal"/>
        <w:shd w:val="clear" w:color="auto" w:fill="FFFFFF"/>
        <w:spacing w:before="240" w:after="280"/>
        <w:jc w:val="both"/>
        <w:rPr>
          <w:rFonts w:ascii="Times New Roman" w:eastAsia="Times New Roman" w:hAnsi="Times New Roman" w:cs="Times New Roman"/>
          <w:b/>
          <w:i/>
          <w:sz w:val="27"/>
          <w:szCs w:val="27"/>
        </w:rPr>
      </w:pPr>
      <w:r>
        <w:rPr>
          <w:rFonts w:ascii="Times New Roman" w:eastAsia="Times New Roman" w:hAnsi="Times New Roman" w:cs="Times New Roman"/>
          <w:noProof/>
          <w:sz w:val="27"/>
          <w:szCs w:val="27"/>
        </w:rPr>
        <w:drawing>
          <wp:inline distT="114300" distB="114300" distL="114300" distR="114300">
            <wp:extent cx="6498914" cy="1813651"/>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6498914" cy="1813651"/>
                    </a:xfrm>
                    <a:prstGeom prst="rect">
                      <a:avLst/>
                    </a:prstGeom>
                    <a:ln/>
                  </pic:spPr>
                </pic:pic>
              </a:graphicData>
            </a:graphic>
          </wp:inline>
        </w:drawing>
      </w:r>
    </w:p>
    <w:p w:rsidR="00CB2569" w:rsidRDefault="00FB19AC">
      <w:pPr>
        <w:pStyle w:val="normal"/>
        <w:shd w:val="clear" w:color="auto" w:fill="FFFFFF"/>
        <w:spacing w:before="240" w:after="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Согласно полученному графику распределения активных пользователей по дням (DAU) за рассматриваемый период (с 1 мая по 30 июня 2021 года), отмечается неравномерное распределение данных, наличие резких изменений в виде роста и спада активности. Количество активных пользователей достигало максимальных значений 05.05.2021 (85 активных пользователей в день), 11.06.2021 года. Одним из возможных объяснений пиков активности пользователей в эти дня являются ближайшие даты выходных и праздничных дней (1 мая, 9 мая, 12 июня) и сопутствующая подготовка к праздникам. </w:t>
      </w:r>
      <w:proofErr w:type="gramStart"/>
      <w:r>
        <w:rPr>
          <w:rFonts w:ascii="Times New Roman" w:eastAsia="Times New Roman" w:hAnsi="Times New Roman" w:cs="Times New Roman"/>
          <w:sz w:val="27"/>
          <w:szCs w:val="27"/>
        </w:rPr>
        <w:t>Значительный спад в активности пользователей отмечается непосредственно в праздничные дни (с 8.05.2021 (52 активных пользователя) по 9.05.2021 (33 активных пользователя), с 11.06.2021 (84 активных пользователя), 12.06.2021 (41 активный пользователь).</w:t>
      </w:r>
      <w:proofErr w:type="gramEnd"/>
      <w:r>
        <w:rPr>
          <w:rFonts w:ascii="Times New Roman" w:eastAsia="Times New Roman" w:hAnsi="Times New Roman" w:cs="Times New Roman"/>
          <w:sz w:val="27"/>
          <w:szCs w:val="27"/>
        </w:rPr>
        <w:t xml:space="preserve"> Это также может объясняться праздничными датами. Минимальное количество активных пользователей, не связанное с праздниками, зафиксировано 16.05.2021 года. </w:t>
      </w:r>
    </w:p>
    <w:p w:rsidR="00CB2569" w:rsidRDefault="00FB19AC">
      <w:pPr>
        <w:pStyle w:val="normal"/>
        <w:shd w:val="clear" w:color="auto" w:fill="FFFFFF"/>
        <w:spacing w:before="240" w:after="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Ввиду наличия на графике резких увеличений, а также резких спадов активности пользователей, не связанных с праздничными датами, например:</w:t>
      </w:r>
    </w:p>
    <w:p w:rsidR="00CB2569" w:rsidRDefault="00FB19AC">
      <w:pPr>
        <w:pStyle w:val="normal"/>
        <w:numPr>
          <w:ilvl w:val="0"/>
          <w:numId w:val="1"/>
        </w:numPr>
        <w:shd w:val="clear" w:color="auto" w:fill="FFFFFF"/>
        <w:spacing w:before="24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рост с 16.05.2021 (17 активных пользователей) по 17.06.2021 (37 активных пользователей),</w:t>
      </w:r>
    </w:p>
    <w:p w:rsidR="00CB2569" w:rsidRDefault="00FB19AC">
      <w:pPr>
        <w:pStyle w:val="normal"/>
        <w:numPr>
          <w:ilvl w:val="0"/>
          <w:numId w:val="1"/>
        </w:numPr>
        <w:shd w:val="clear" w:color="auto" w:fill="FFFFFF"/>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рост с 28.05.2021 (35 активных пользователей) по 31.05.2021 (70 активных пользователей), </w:t>
      </w:r>
    </w:p>
    <w:p w:rsidR="00CB2569" w:rsidRDefault="00FB19AC">
      <w:pPr>
        <w:pStyle w:val="normal"/>
        <w:numPr>
          <w:ilvl w:val="0"/>
          <w:numId w:val="1"/>
        </w:numPr>
        <w:shd w:val="clear" w:color="auto" w:fill="FFFFFF"/>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спад 12.05.2021 (68 активных пользователей) по 13.05.2021 (39 активных пользователей), </w:t>
      </w:r>
    </w:p>
    <w:p w:rsidR="00CB2569" w:rsidRDefault="00FB19AC">
      <w:pPr>
        <w:pStyle w:val="normal"/>
        <w:numPr>
          <w:ilvl w:val="0"/>
          <w:numId w:val="1"/>
        </w:numPr>
        <w:shd w:val="clear" w:color="auto" w:fill="FFFFFF"/>
        <w:spacing w:after="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спад 03.06.2021 (76 активных пользователей) по 05.06.2021 (44 активных пользователя) и </w:t>
      </w:r>
      <w:proofErr w:type="spellStart"/>
      <w:r>
        <w:rPr>
          <w:rFonts w:ascii="Times New Roman" w:eastAsia="Times New Roman" w:hAnsi="Times New Roman" w:cs="Times New Roman"/>
          <w:sz w:val="27"/>
          <w:szCs w:val="27"/>
        </w:rPr>
        <w:t>тд</w:t>
      </w:r>
      <w:proofErr w:type="spellEnd"/>
      <w:r>
        <w:rPr>
          <w:rFonts w:ascii="Times New Roman" w:eastAsia="Times New Roman" w:hAnsi="Times New Roman" w:cs="Times New Roman"/>
          <w:sz w:val="27"/>
          <w:szCs w:val="27"/>
        </w:rPr>
        <w:t xml:space="preserve">.   </w:t>
      </w:r>
    </w:p>
    <w:p w:rsidR="00CB2569" w:rsidRDefault="00FB19AC">
      <w:pPr>
        <w:pStyle w:val="normal"/>
        <w:shd w:val="clear" w:color="auto" w:fill="FFFFFF"/>
        <w:spacing w:before="240" w:after="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Для выявления возможных более глубоких закономерностей (например, изменение активности пользователей по дням недели) рекомендуется проведение исследования DAU по дням недели.  </w:t>
      </w:r>
    </w:p>
    <w:p w:rsidR="00CB2569" w:rsidRDefault="00FB19AC">
      <w:pPr>
        <w:pStyle w:val="1"/>
        <w:numPr>
          <w:ilvl w:val="0"/>
          <w:numId w:val="7"/>
        </w:numPr>
        <w:shd w:val="clear" w:color="auto" w:fill="FFFFFF"/>
        <w:spacing w:before="240" w:after="280"/>
        <w:ind w:left="708"/>
        <w:jc w:val="both"/>
        <w:rPr>
          <w:rFonts w:ascii="Times New Roman" w:eastAsia="Times New Roman" w:hAnsi="Times New Roman" w:cs="Times New Roman"/>
          <w:b/>
          <w:sz w:val="28"/>
          <w:szCs w:val="28"/>
        </w:rPr>
      </w:pPr>
      <w:bookmarkStart w:id="1" w:name="_y1h2kom7xhkb" w:colFirst="0" w:colLast="0"/>
      <w:bookmarkEnd w:id="1"/>
      <w:proofErr w:type="spellStart"/>
      <w:r>
        <w:rPr>
          <w:rFonts w:ascii="Times New Roman" w:eastAsia="Times New Roman" w:hAnsi="Times New Roman" w:cs="Times New Roman"/>
          <w:b/>
          <w:sz w:val="28"/>
          <w:szCs w:val="28"/>
        </w:rPr>
        <w:t>Conversion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Rate</w:t>
      </w:r>
      <w:proofErr w:type="spellEnd"/>
      <w:r>
        <w:rPr>
          <w:rFonts w:ascii="Times New Roman" w:eastAsia="Times New Roman" w:hAnsi="Times New Roman" w:cs="Times New Roman"/>
          <w:b/>
          <w:sz w:val="28"/>
          <w:szCs w:val="28"/>
        </w:rPr>
        <w:t xml:space="preserve"> (коэффициент конверсии)</w:t>
      </w:r>
    </w:p>
    <w:p w:rsidR="00CB2569" w:rsidRDefault="00FB19AC">
      <w:pPr>
        <w:pStyle w:val="normal"/>
        <w:shd w:val="clear" w:color="auto" w:fill="FFFFFF"/>
        <w:spacing w:before="240" w:after="280"/>
        <w:jc w:val="both"/>
        <w:rPr>
          <w:rFonts w:ascii="Times New Roman" w:eastAsia="Times New Roman" w:hAnsi="Times New Roman" w:cs="Times New Roman"/>
          <w:sz w:val="27"/>
          <w:szCs w:val="27"/>
        </w:rPr>
      </w:pPr>
      <w:r>
        <w:rPr>
          <w:rFonts w:ascii="Times New Roman" w:eastAsia="Times New Roman" w:hAnsi="Times New Roman" w:cs="Times New Roman"/>
          <w:noProof/>
          <w:sz w:val="27"/>
          <w:szCs w:val="27"/>
        </w:rPr>
        <w:drawing>
          <wp:inline distT="114300" distB="114300" distL="114300" distR="114300">
            <wp:extent cx="6586570" cy="139832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cstate="print"/>
                    <a:srcRect/>
                    <a:stretch>
                      <a:fillRect/>
                    </a:stretch>
                  </pic:blipFill>
                  <pic:spPr>
                    <a:xfrm>
                      <a:off x="0" y="0"/>
                      <a:ext cx="6586570" cy="1398320"/>
                    </a:xfrm>
                    <a:prstGeom prst="rect">
                      <a:avLst/>
                    </a:prstGeom>
                    <a:ln/>
                  </pic:spPr>
                </pic:pic>
              </a:graphicData>
            </a:graphic>
          </wp:inline>
        </w:drawing>
      </w:r>
    </w:p>
    <w:p w:rsidR="00CB2569" w:rsidRDefault="00FB19AC">
      <w:pPr>
        <w:pStyle w:val="normal"/>
        <w:shd w:val="clear" w:color="auto" w:fill="FFFFFF"/>
        <w:spacing w:before="240" w:after="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По имеющимся данным, </w:t>
      </w:r>
      <w:proofErr w:type="spellStart"/>
      <w:r>
        <w:rPr>
          <w:rFonts w:ascii="Times New Roman" w:eastAsia="Times New Roman" w:hAnsi="Times New Roman" w:cs="Times New Roman"/>
          <w:sz w:val="27"/>
          <w:szCs w:val="27"/>
        </w:rPr>
        <w:t>Conversion</w:t>
      </w:r>
      <w:proofErr w:type="spellEnd"/>
      <w:r>
        <w:rPr>
          <w:rFonts w:ascii="Times New Roman" w:eastAsia="Times New Roman" w:hAnsi="Times New Roman" w:cs="Times New Roman"/>
          <w:sz w:val="27"/>
          <w:szCs w:val="27"/>
        </w:rPr>
        <w:t xml:space="preserve"> </w:t>
      </w:r>
      <w:proofErr w:type="spellStart"/>
      <w:r>
        <w:rPr>
          <w:rFonts w:ascii="Times New Roman" w:eastAsia="Times New Roman" w:hAnsi="Times New Roman" w:cs="Times New Roman"/>
          <w:sz w:val="27"/>
          <w:szCs w:val="27"/>
        </w:rPr>
        <w:t>Rate</w:t>
      </w:r>
      <w:proofErr w:type="spellEnd"/>
      <w:r>
        <w:rPr>
          <w:rFonts w:ascii="Times New Roman" w:eastAsia="Times New Roman" w:hAnsi="Times New Roman" w:cs="Times New Roman"/>
          <w:sz w:val="27"/>
          <w:szCs w:val="27"/>
        </w:rPr>
        <w:t xml:space="preserve"> (коэффициент конверсии) пользователей, которые совершили целевое действие (сделали заказ), находится в диапазоне от 18% до 43%. Самый высокий коэффициент конверсии отмечается 01.05.2021, самый низкий - 18.06.2021. В целом показатели конверсии по дням распределены неравномерно, есть выделяющиеся дни как с наиболее высокими показателями (01.05.2021, 03.05.2021, 12.06.2021, 03.06.2021, 30.06.2021), так и с наиболее низкими дневными показателями (16.05.2021, 28.05.2021, 04.06.2021, 18.06.2021, 28.06.2021). На значение коэффициента конверсии могли повлиять разнообразные факторы: день недели, погодные условия, наличие акций и специальных предложений, технические проблемы при оформлении заказа. Рекомендуется более детальное изучение конверсии по дням недели в течение длительного периода времени для выявления изменений конверсии в зависимости от дня недели, изучение маркетинговых кампаний сервиса доставки, а также проверка технических ошибок на разных этапах оформления заказа.</w:t>
      </w:r>
    </w:p>
    <w:p w:rsidR="00CB2569" w:rsidRDefault="00FB19AC">
      <w:pPr>
        <w:pStyle w:val="1"/>
        <w:numPr>
          <w:ilvl w:val="0"/>
          <w:numId w:val="7"/>
        </w:numPr>
        <w:shd w:val="clear" w:color="auto" w:fill="FFFFFF"/>
        <w:spacing w:before="240" w:after="280"/>
        <w:jc w:val="both"/>
        <w:rPr>
          <w:rFonts w:ascii="Times New Roman" w:eastAsia="Times New Roman" w:hAnsi="Times New Roman" w:cs="Times New Roman"/>
          <w:b/>
          <w:sz w:val="28"/>
          <w:szCs w:val="28"/>
        </w:rPr>
      </w:pPr>
      <w:bookmarkStart w:id="2" w:name="_p5o57rr6krox" w:colFirst="0" w:colLast="0"/>
      <w:bookmarkEnd w:id="2"/>
      <w:r>
        <w:rPr>
          <w:rFonts w:ascii="Times New Roman" w:eastAsia="Times New Roman" w:hAnsi="Times New Roman" w:cs="Times New Roman"/>
          <w:b/>
          <w:sz w:val="28"/>
          <w:szCs w:val="28"/>
        </w:rPr>
        <w:lastRenderedPageBreak/>
        <w:t>Средний чек</w:t>
      </w:r>
    </w:p>
    <w:p w:rsidR="00CB2569" w:rsidRDefault="00FB19AC">
      <w:pPr>
        <w:pStyle w:val="normal"/>
        <w:shd w:val="clear" w:color="auto" w:fill="FFFFFF"/>
        <w:spacing w:before="240" w:after="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Средний чек пользователей был рассчитан отдельно для мая и июня. В результате, средний чек за май оказался ниже среднего чека июня (135.88 и 147.66 соответственно). Разница в </w:t>
      </w:r>
      <w:proofErr w:type="gramStart"/>
      <w:r>
        <w:rPr>
          <w:rFonts w:ascii="Times New Roman" w:eastAsia="Times New Roman" w:hAnsi="Times New Roman" w:cs="Times New Roman"/>
          <w:sz w:val="27"/>
          <w:szCs w:val="27"/>
        </w:rPr>
        <w:t>чеках</w:t>
      </w:r>
      <w:proofErr w:type="gramEnd"/>
      <w:r>
        <w:rPr>
          <w:rFonts w:ascii="Times New Roman" w:eastAsia="Times New Roman" w:hAnsi="Times New Roman" w:cs="Times New Roman"/>
          <w:sz w:val="27"/>
          <w:szCs w:val="27"/>
        </w:rPr>
        <w:t xml:space="preserve"> составила 11.78 в абсолютном выражении или около 8% в относительном.  Увеличение среднего чека может быть связано с рядом факторов: проведением маркетинговых кампаний, акций, специальных или сезонных предложений, введением дополнительных платных услуг, изменением ценовой политики ресторанов, изменение интерфейса приложения. Для определения дальнейшей стратегии по увеличению среднего чека необходимо дополнительно определить факторы, повлиявшие на увеличение среднего чека в июне. </w:t>
      </w:r>
    </w:p>
    <w:p w:rsidR="00CB2569" w:rsidRDefault="00FB19AC">
      <w:pPr>
        <w:pStyle w:val="normal"/>
        <w:shd w:val="clear" w:color="auto" w:fill="FFFFFF"/>
        <w:spacing w:before="240" w:after="280"/>
        <w:jc w:val="both"/>
        <w:rPr>
          <w:rFonts w:ascii="Times New Roman" w:eastAsia="Times New Roman" w:hAnsi="Times New Roman" w:cs="Times New Roman"/>
          <w:sz w:val="27"/>
          <w:szCs w:val="27"/>
        </w:rPr>
      </w:pPr>
      <w:r>
        <w:rPr>
          <w:rFonts w:ascii="Times New Roman" w:eastAsia="Times New Roman" w:hAnsi="Times New Roman" w:cs="Times New Roman"/>
          <w:noProof/>
          <w:sz w:val="27"/>
          <w:szCs w:val="27"/>
        </w:rPr>
        <w:drawing>
          <wp:inline distT="114300" distB="114300" distL="114300" distR="114300">
            <wp:extent cx="5757863" cy="373483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cstate="print"/>
                    <a:srcRect/>
                    <a:stretch>
                      <a:fillRect/>
                    </a:stretch>
                  </pic:blipFill>
                  <pic:spPr>
                    <a:xfrm>
                      <a:off x="0" y="0"/>
                      <a:ext cx="5757863" cy="3734830"/>
                    </a:xfrm>
                    <a:prstGeom prst="rect">
                      <a:avLst/>
                    </a:prstGeom>
                    <a:ln/>
                  </pic:spPr>
                </pic:pic>
              </a:graphicData>
            </a:graphic>
          </wp:inline>
        </w:drawing>
      </w:r>
    </w:p>
    <w:p w:rsidR="00CB2569" w:rsidRDefault="00CB2569">
      <w:pPr>
        <w:pStyle w:val="normal"/>
        <w:shd w:val="clear" w:color="auto" w:fill="FFFFFF"/>
        <w:spacing w:before="240" w:after="280"/>
        <w:jc w:val="both"/>
        <w:rPr>
          <w:rFonts w:ascii="Times New Roman" w:eastAsia="Times New Roman" w:hAnsi="Times New Roman" w:cs="Times New Roman"/>
          <w:sz w:val="27"/>
          <w:szCs w:val="27"/>
        </w:rPr>
      </w:pPr>
    </w:p>
    <w:p w:rsidR="00CB2569" w:rsidRDefault="00FB19AC">
      <w:pPr>
        <w:pStyle w:val="1"/>
        <w:numPr>
          <w:ilvl w:val="0"/>
          <w:numId w:val="7"/>
        </w:numPr>
        <w:shd w:val="clear" w:color="auto" w:fill="FFFFFF"/>
        <w:spacing w:before="240" w:after="280"/>
        <w:jc w:val="both"/>
        <w:rPr>
          <w:rFonts w:ascii="Times New Roman" w:eastAsia="Times New Roman" w:hAnsi="Times New Roman" w:cs="Times New Roman"/>
          <w:b/>
          <w:sz w:val="28"/>
          <w:szCs w:val="28"/>
        </w:rPr>
      </w:pPr>
      <w:bookmarkStart w:id="3" w:name="_2j9pf1ucf1lu" w:colFirst="0" w:colLast="0"/>
      <w:bookmarkEnd w:id="3"/>
      <w:proofErr w:type="spellStart"/>
      <w:r>
        <w:rPr>
          <w:rFonts w:ascii="Times New Roman" w:eastAsia="Times New Roman" w:hAnsi="Times New Roman" w:cs="Times New Roman"/>
          <w:b/>
          <w:sz w:val="28"/>
          <w:szCs w:val="28"/>
        </w:rPr>
        <w:lastRenderedPageBreak/>
        <w:t>Retention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Rate</w:t>
      </w:r>
      <w:proofErr w:type="spellEnd"/>
      <w:r>
        <w:rPr>
          <w:rFonts w:ascii="Times New Roman" w:eastAsia="Times New Roman" w:hAnsi="Times New Roman" w:cs="Times New Roman"/>
          <w:b/>
          <w:sz w:val="28"/>
          <w:szCs w:val="28"/>
        </w:rPr>
        <w:t xml:space="preserve"> (коэффициент удержания пользователей)</w:t>
      </w:r>
    </w:p>
    <w:p w:rsidR="00CB2569" w:rsidRDefault="00FB19AC">
      <w:pPr>
        <w:pStyle w:val="normal"/>
        <w:shd w:val="clear" w:color="auto" w:fill="FFFFFF"/>
        <w:spacing w:before="240" w:after="280"/>
        <w:jc w:val="both"/>
        <w:rPr>
          <w:rFonts w:ascii="Times New Roman" w:eastAsia="Times New Roman" w:hAnsi="Times New Roman" w:cs="Times New Roman"/>
          <w:sz w:val="27"/>
          <w:szCs w:val="27"/>
        </w:rPr>
      </w:pPr>
      <w:r>
        <w:rPr>
          <w:rFonts w:ascii="Times New Roman" w:eastAsia="Times New Roman" w:hAnsi="Times New Roman" w:cs="Times New Roman"/>
          <w:noProof/>
          <w:sz w:val="27"/>
          <w:szCs w:val="27"/>
        </w:rPr>
        <w:drawing>
          <wp:inline distT="114300" distB="114300" distL="114300" distR="114300">
            <wp:extent cx="5731200" cy="3454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cstate="print"/>
                    <a:srcRect/>
                    <a:stretch>
                      <a:fillRect/>
                    </a:stretch>
                  </pic:blipFill>
                  <pic:spPr>
                    <a:xfrm>
                      <a:off x="0" y="0"/>
                      <a:ext cx="5731200" cy="3454400"/>
                    </a:xfrm>
                    <a:prstGeom prst="rect">
                      <a:avLst/>
                    </a:prstGeom>
                    <a:ln/>
                  </pic:spPr>
                </pic:pic>
              </a:graphicData>
            </a:graphic>
          </wp:inline>
        </w:drawing>
      </w:r>
    </w:p>
    <w:p w:rsidR="00CB2569" w:rsidRDefault="00FB19AC">
      <w:pPr>
        <w:pStyle w:val="1"/>
        <w:shd w:val="clear" w:color="auto" w:fill="FFFFFF"/>
        <w:spacing w:before="240" w:after="280"/>
        <w:jc w:val="both"/>
        <w:rPr>
          <w:rFonts w:ascii="Times New Roman" w:eastAsia="Times New Roman" w:hAnsi="Times New Roman" w:cs="Times New Roman"/>
          <w:sz w:val="27"/>
          <w:szCs w:val="27"/>
        </w:rPr>
      </w:pPr>
      <w:bookmarkStart w:id="4" w:name="_f74pw3ifdh35" w:colFirst="0" w:colLast="0"/>
      <w:bookmarkEnd w:id="4"/>
      <w:r>
        <w:rPr>
          <w:rFonts w:ascii="Times New Roman" w:eastAsia="Times New Roman" w:hAnsi="Times New Roman" w:cs="Times New Roman"/>
          <w:sz w:val="28"/>
          <w:szCs w:val="28"/>
        </w:rPr>
        <w:t>При исследовании RR (</w:t>
      </w:r>
      <w:proofErr w:type="spellStart"/>
      <w:r>
        <w:rPr>
          <w:rFonts w:ascii="Times New Roman" w:eastAsia="Times New Roman" w:hAnsi="Times New Roman" w:cs="Times New Roman"/>
          <w:sz w:val="28"/>
          <w:szCs w:val="28"/>
        </w:rPr>
        <w:t>Retention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Rate</w:t>
      </w:r>
      <w:proofErr w:type="spellEnd"/>
      <w:r>
        <w:rPr>
          <w:rFonts w:ascii="Times New Roman" w:eastAsia="Times New Roman" w:hAnsi="Times New Roman" w:cs="Times New Roman"/>
          <w:sz w:val="28"/>
          <w:szCs w:val="28"/>
        </w:rPr>
        <w:t xml:space="preserve">) был рассчитан как  усредненный коэффициент для всего периода времени, так и RR для каждого месяца. Согласно диаграмме выше, к последнему (7) дню использования приложения в течение недели RR опускается до 4%. Наибольшее количество пользователей перестает пользоваться приложением сразу после его установки: на следующий день после установки в приложение возвращается только 14% пользователей. Для увеличения RR следует проработать возможные предложения для пользователей, стимулирующие возврат в приложение: специальные предложения за возврат в приложение/оформление заказов в течение определенного количества дней,  скорректировать дизайн приложение и сделать более удобным и интуитивно понятным интерфейс. </w:t>
      </w:r>
    </w:p>
    <w:p w:rsidR="00CB2569" w:rsidRDefault="00FB19AC">
      <w:pPr>
        <w:pStyle w:val="normal"/>
        <w:shd w:val="clear" w:color="auto" w:fill="FFFFFF"/>
        <w:spacing w:before="240" w:after="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Для расчета </w:t>
      </w:r>
      <w:proofErr w:type="spellStart"/>
      <w:r w:rsidRPr="00BF718C">
        <w:rPr>
          <w:rFonts w:ascii="Times New Roman" w:eastAsia="Times New Roman" w:hAnsi="Times New Roman" w:cs="Times New Roman"/>
          <w:sz w:val="27"/>
          <w:szCs w:val="27"/>
        </w:rPr>
        <w:t>Retention</w:t>
      </w:r>
      <w:proofErr w:type="spellEnd"/>
      <w:r w:rsidRPr="00BF718C">
        <w:rPr>
          <w:rFonts w:ascii="Times New Roman" w:eastAsia="Times New Roman" w:hAnsi="Times New Roman" w:cs="Times New Roman"/>
          <w:sz w:val="27"/>
          <w:szCs w:val="27"/>
        </w:rPr>
        <w:t xml:space="preserve"> </w:t>
      </w:r>
      <w:proofErr w:type="spellStart"/>
      <w:r w:rsidRPr="00BF718C">
        <w:rPr>
          <w:rFonts w:ascii="Times New Roman" w:eastAsia="Times New Roman" w:hAnsi="Times New Roman" w:cs="Times New Roman"/>
          <w:sz w:val="27"/>
          <w:szCs w:val="27"/>
        </w:rPr>
        <w:t>Rate</w:t>
      </w:r>
      <w:proofErr w:type="spellEnd"/>
      <w:r>
        <w:rPr>
          <w:rFonts w:ascii="Times New Roman" w:eastAsia="Times New Roman" w:hAnsi="Times New Roman" w:cs="Times New Roman"/>
          <w:sz w:val="27"/>
          <w:szCs w:val="27"/>
        </w:rPr>
        <w:t xml:space="preserve"> пользователи также были разделены на 2 когорты по месяцам: результат исследования показал, что незначительно больше пользователей возвращалось в приложение в </w:t>
      </w:r>
      <w:proofErr w:type="gramStart"/>
      <w:r>
        <w:rPr>
          <w:rFonts w:ascii="Times New Roman" w:eastAsia="Times New Roman" w:hAnsi="Times New Roman" w:cs="Times New Roman"/>
          <w:sz w:val="27"/>
          <w:szCs w:val="27"/>
        </w:rPr>
        <w:t>мае</w:t>
      </w:r>
      <w:proofErr w:type="gramEnd"/>
      <w:r>
        <w:rPr>
          <w:rFonts w:ascii="Times New Roman" w:eastAsia="Times New Roman" w:hAnsi="Times New Roman" w:cs="Times New Roman"/>
          <w:sz w:val="27"/>
          <w:szCs w:val="27"/>
        </w:rPr>
        <w:t xml:space="preserve">: 14% на следующий день после регистрации и  5% на 7 день после регистрации. Возможно, у пользователей, зарегистрировавшихся в </w:t>
      </w:r>
      <w:proofErr w:type="gramStart"/>
      <w:r>
        <w:rPr>
          <w:rFonts w:ascii="Times New Roman" w:eastAsia="Times New Roman" w:hAnsi="Times New Roman" w:cs="Times New Roman"/>
          <w:sz w:val="27"/>
          <w:szCs w:val="27"/>
        </w:rPr>
        <w:t>мае</w:t>
      </w:r>
      <w:proofErr w:type="gramEnd"/>
      <w:r>
        <w:rPr>
          <w:rFonts w:ascii="Times New Roman" w:eastAsia="Times New Roman" w:hAnsi="Times New Roman" w:cs="Times New Roman"/>
          <w:sz w:val="27"/>
          <w:szCs w:val="27"/>
        </w:rPr>
        <w:t xml:space="preserve">, присутствовали факторы, мотивирующие заходить в приложение чаще. </w:t>
      </w:r>
    </w:p>
    <w:p w:rsidR="00CB2569" w:rsidRDefault="00CB2569">
      <w:pPr>
        <w:pStyle w:val="normal"/>
        <w:shd w:val="clear" w:color="auto" w:fill="FFFFFF"/>
        <w:spacing w:before="240" w:after="280"/>
        <w:jc w:val="both"/>
        <w:rPr>
          <w:rFonts w:ascii="Times New Roman" w:eastAsia="Times New Roman" w:hAnsi="Times New Roman" w:cs="Times New Roman"/>
          <w:sz w:val="27"/>
          <w:szCs w:val="27"/>
        </w:rPr>
      </w:pPr>
    </w:p>
    <w:p w:rsidR="00CB2569" w:rsidRDefault="00FB19AC">
      <w:pPr>
        <w:pStyle w:val="normal"/>
        <w:shd w:val="clear" w:color="auto" w:fill="FFFFFF"/>
        <w:spacing w:before="240" w:after="280"/>
        <w:jc w:val="both"/>
        <w:rPr>
          <w:rFonts w:ascii="Times New Roman" w:eastAsia="Times New Roman" w:hAnsi="Times New Roman" w:cs="Times New Roman"/>
          <w:sz w:val="27"/>
          <w:szCs w:val="27"/>
        </w:rPr>
      </w:pPr>
      <w:r>
        <w:rPr>
          <w:rFonts w:ascii="Times New Roman" w:eastAsia="Times New Roman" w:hAnsi="Times New Roman" w:cs="Times New Roman"/>
          <w:noProof/>
          <w:sz w:val="27"/>
          <w:szCs w:val="27"/>
        </w:rPr>
        <w:lastRenderedPageBreak/>
        <w:drawing>
          <wp:inline distT="114300" distB="114300" distL="114300" distR="114300">
            <wp:extent cx="5731200" cy="3238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5731200" cy="3238500"/>
                    </a:xfrm>
                    <a:prstGeom prst="rect">
                      <a:avLst/>
                    </a:prstGeom>
                    <a:ln/>
                  </pic:spPr>
                </pic:pic>
              </a:graphicData>
            </a:graphic>
          </wp:inline>
        </w:drawing>
      </w:r>
    </w:p>
    <w:p w:rsidR="00CB2569" w:rsidRDefault="00FB19AC">
      <w:pPr>
        <w:pStyle w:val="1"/>
        <w:numPr>
          <w:ilvl w:val="0"/>
          <w:numId w:val="7"/>
        </w:numPr>
        <w:shd w:val="clear" w:color="auto" w:fill="FFFFFF"/>
        <w:spacing w:before="240" w:after="280"/>
        <w:jc w:val="both"/>
        <w:rPr>
          <w:sz w:val="28"/>
          <w:szCs w:val="28"/>
        </w:rPr>
      </w:pPr>
      <w:bookmarkStart w:id="5" w:name="_gsq5b3dda60f" w:colFirst="0" w:colLast="0"/>
      <w:bookmarkEnd w:id="5"/>
      <w:r>
        <w:rPr>
          <w:rFonts w:ascii="Times New Roman" w:eastAsia="Times New Roman" w:hAnsi="Times New Roman" w:cs="Times New Roman"/>
          <w:b/>
          <w:sz w:val="28"/>
          <w:szCs w:val="28"/>
        </w:rPr>
        <w:t>Топ-3 ресторанов по LTV:</w:t>
      </w:r>
      <w:r>
        <w:rPr>
          <w:rFonts w:ascii="Times New Roman" w:eastAsia="Times New Roman" w:hAnsi="Times New Roman" w:cs="Times New Roman"/>
          <w:sz w:val="28"/>
          <w:szCs w:val="28"/>
        </w:rPr>
        <w:t xml:space="preserve"> </w:t>
      </w:r>
    </w:p>
    <w:p w:rsidR="00CB2569" w:rsidRDefault="00FB19AC">
      <w:pPr>
        <w:pStyle w:val="normal"/>
        <w:shd w:val="clear" w:color="auto" w:fill="FFFFFF"/>
        <w:spacing w:before="240" w:after="280"/>
        <w:jc w:val="both"/>
        <w:rPr>
          <w:rFonts w:ascii="Times New Roman" w:eastAsia="Times New Roman" w:hAnsi="Times New Roman" w:cs="Times New Roman"/>
          <w:sz w:val="27"/>
          <w:szCs w:val="27"/>
        </w:rPr>
      </w:pPr>
      <w:r>
        <w:rPr>
          <w:rFonts w:ascii="Times New Roman" w:eastAsia="Times New Roman" w:hAnsi="Times New Roman" w:cs="Times New Roman"/>
          <w:noProof/>
          <w:sz w:val="27"/>
          <w:szCs w:val="27"/>
        </w:rPr>
        <w:drawing>
          <wp:inline distT="114300" distB="114300" distL="114300" distR="114300">
            <wp:extent cx="5748338" cy="388401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a:stretch>
                      <a:fillRect/>
                    </a:stretch>
                  </pic:blipFill>
                  <pic:spPr>
                    <a:xfrm>
                      <a:off x="0" y="0"/>
                      <a:ext cx="5748338" cy="3884012"/>
                    </a:xfrm>
                    <a:prstGeom prst="rect">
                      <a:avLst/>
                    </a:prstGeom>
                    <a:ln/>
                  </pic:spPr>
                </pic:pic>
              </a:graphicData>
            </a:graphic>
          </wp:inline>
        </w:drawing>
      </w:r>
    </w:p>
    <w:p w:rsidR="00CB2569" w:rsidRDefault="00FB19AC">
      <w:pPr>
        <w:pStyle w:val="normal"/>
        <w:shd w:val="clear" w:color="auto" w:fill="FFFFFF"/>
        <w:spacing w:before="240" w:after="280"/>
        <w:jc w:val="both"/>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 xml:space="preserve">Согласно полученным данным, в топ-3 ресторанов по LTV вошли сети ресторанов Гурманское Наслаждение (LTV составил 170 479.19, Гастрономический Шторм (LTV - 164 508.16), Шоколадный Рай (LTV - 61 199.76). </w:t>
      </w:r>
      <w:proofErr w:type="gramEnd"/>
    </w:p>
    <w:p w:rsidR="00CB2569" w:rsidRDefault="00FB19AC">
      <w:pPr>
        <w:pStyle w:val="normal"/>
        <w:shd w:val="clear" w:color="auto" w:fill="FFFFFF"/>
        <w:spacing w:before="240" w:after="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Также в ходе анализа были выявлены 5 наиболее популярных блюд:</w:t>
      </w:r>
    </w:p>
    <w:p w:rsidR="00CB2569" w:rsidRDefault="00FB19AC">
      <w:pPr>
        <w:pStyle w:val="normal"/>
        <w:shd w:val="clear" w:color="auto" w:fill="FFFFFF"/>
        <w:spacing w:before="240" w:after="280"/>
        <w:jc w:val="both"/>
        <w:rPr>
          <w:rFonts w:ascii="Times New Roman" w:eastAsia="Times New Roman" w:hAnsi="Times New Roman" w:cs="Times New Roman"/>
          <w:sz w:val="27"/>
          <w:szCs w:val="27"/>
        </w:rPr>
      </w:pPr>
      <w:r>
        <w:rPr>
          <w:rFonts w:ascii="Times New Roman" w:eastAsia="Times New Roman" w:hAnsi="Times New Roman" w:cs="Times New Roman"/>
          <w:noProof/>
          <w:sz w:val="27"/>
          <w:szCs w:val="27"/>
        </w:rPr>
        <w:drawing>
          <wp:inline distT="114300" distB="114300" distL="114300" distR="114300">
            <wp:extent cx="5731200" cy="1917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srcRect/>
                    <a:stretch>
                      <a:fillRect/>
                    </a:stretch>
                  </pic:blipFill>
                  <pic:spPr>
                    <a:xfrm>
                      <a:off x="0" y="0"/>
                      <a:ext cx="5731200" cy="1917700"/>
                    </a:xfrm>
                    <a:prstGeom prst="rect">
                      <a:avLst/>
                    </a:prstGeom>
                    <a:ln/>
                  </pic:spPr>
                </pic:pic>
              </a:graphicData>
            </a:graphic>
          </wp:inline>
        </w:drawing>
      </w:r>
    </w:p>
    <w:p w:rsidR="00CB2569" w:rsidRDefault="00FB19AC">
      <w:pPr>
        <w:pStyle w:val="normal"/>
        <w:shd w:val="clear" w:color="auto" w:fill="FFFFFF"/>
        <w:spacing w:before="240" w:after="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Среди блюд:</w:t>
      </w:r>
    </w:p>
    <w:p w:rsidR="00CB2569" w:rsidRDefault="00FB19AC">
      <w:pPr>
        <w:pStyle w:val="normal"/>
        <w:numPr>
          <w:ilvl w:val="0"/>
          <w:numId w:val="6"/>
        </w:numPr>
        <w:shd w:val="clear" w:color="auto" w:fill="FFFFFF"/>
        <w:spacing w:before="24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брокколи</w:t>
      </w:r>
      <w:proofErr w:type="gramEnd"/>
      <w:r>
        <w:rPr>
          <w:rFonts w:ascii="Times New Roman" w:eastAsia="Times New Roman" w:hAnsi="Times New Roman" w:cs="Times New Roman"/>
          <w:sz w:val="28"/>
          <w:szCs w:val="28"/>
        </w:rPr>
        <w:t xml:space="preserve"> запеченная в духовке с яйцами и травами</w:t>
      </w:r>
    </w:p>
    <w:p w:rsidR="00CB2569" w:rsidRDefault="00FB19AC">
      <w:pPr>
        <w:pStyle w:val="normal"/>
        <w:numPr>
          <w:ilvl w:val="0"/>
          <w:numId w:val="6"/>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говяжьи шашлыки в </w:t>
      </w:r>
      <w:proofErr w:type="spellStart"/>
      <w:r>
        <w:rPr>
          <w:rFonts w:ascii="Times New Roman" w:eastAsia="Times New Roman" w:hAnsi="Times New Roman" w:cs="Times New Roman"/>
          <w:sz w:val="28"/>
          <w:szCs w:val="28"/>
        </w:rPr>
        <w:t>песто</w:t>
      </w:r>
      <w:proofErr w:type="spellEnd"/>
      <w:r>
        <w:rPr>
          <w:rFonts w:ascii="Times New Roman" w:eastAsia="Times New Roman" w:hAnsi="Times New Roman" w:cs="Times New Roman"/>
          <w:sz w:val="28"/>
          <w:szCs w:val="28"/>
        </w:rPr>
        <w:t xml:space="preserve"> из </w:t>
      </w:r>
      <w:proofErr w:type="spellStart"/>
      <w:r>
        <w:rPr>
          <w:rFonts w:ascii="Times New Roman" w:eastAsia="Times New Roman" w:hAnsi="Times New Roman" w:cs="Times New Roman"/>
          <w:sz w:val="28"/>
          <w:szCs w:val="28"/>
        </w:rPr>
        <w:t>кинзы</w:t>
      </w:r>
      <w:proofErr w:type="spellEnd"/>
    </w:p>
    <w:p w:rsidR="00CB2569" w:rsidRDefault="00FB19AC">
      <w:pPr>
        <w:pStyle w:val="normal"/>
        <w:numPr>
          <w:ilvl w:val="0"/>
          <w:numId w:val="6"/>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медальоны из лосося</w:t>
      </w:r>
    </w:p>
    <w:p w:rsidR="00CB2569" w:rsidRDefault="00FB19AC">
      <w:pPr>
        <w:pStyle w:val="normal"/>
        <w:numPr>
          <w:ilvl w:val="0"/>
          <w:numId w:val="6"/>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мясные ежики</w:t>
      </w:r>
    </w:p>
    <w:p w:rsidR="00CB2569" w:rsidRDefault="00FB19AC">
      <w:pPr>
        <w:pStyle w:val="normal"/>
        <w:numPr>
          <w:ilvl w:val="0"/>
          <w:numId w:val="6"/>
        </w:numPr>
        <w:shd w:val="clear" w:color="auto" w:fill="FFFFFF"/>
        <w:spacing w:after="2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телятина с соусом из белого вина петрушки</w:t>
      </w:r>
    </w:p>
    <w:p w:rsidR="00036BBA" w:rsidRPr="00036BBA" w:rsidRDefault="00FB19AC">
      <w:pPr>
        <w:pStyle w:val="normal"/>
        <w:shd w:val="clear" w:color="auto" w:fill="FFFFFF"/>
        <w:spacing w:before="240" w:after="2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Эти блюда приносят наиболее высокую выручку за определенный период. Каждое из блюд </w:t>
      </w:r>
      <w:proofErr w:type="gramStart"/>
      <w:r>
        <w:rPr>
          <w:rFonts w:ascii="Times New Roman" w:eastAsia="Times New Roman" w:hAnsi="Times New Roman" w:cs="Times New Roman"/>
          <w:sz w:val="28"/>
          <w:szCs w:val="28"/>
        </w:rPr>
        <w:t>содержит мясо и каждое из блюд не является</w:t>
      </w:r>
      <w:proofErr w:type="gramEnd"/>
      <w:r>
        <w:rPr>
          <w:rFonts w:ascii="Times New Roman" w:eastAsia="Times New Roman" w:hAnsi="Times New Roman" w:cs="Times New Roman"/>
          <w:sz w:val="28"/>
          <w:szCs w:val="28"/>
        </w:rPr>
        <w:t xml:space="preserve"> острым. На основе этого можно сделать предположение о вкусовых предпочтениях пользователей: неострые блюда, содержащие мясо, реже - рыбу. </w:t>
      </w:r>
      <w:r w:rsidR="00036BBA">
        <w:rPr>
          <w:rFonts w:ascii="Times New Roman" w:eastAsia="Times New Roman" w:hAnsi="Times New Roman" w:cs="Times New Roman"/>
          <w:sz w:val="28"/>
          <w:szCs w:val="28"/>
        </w:rPr>
        <w:t>Однако важно отметить</w:t>
      </w:r>
      <w:r w:rsidR="00036BBA" w:rsidRPr="00036BBA">
        <w:rPr>
          <w:rFonts w:ascii="Times New Roman" w:eastAsia="Times New Roman" w:hAnsi="Times New Roman" w:cs="Times New Roman"/>
          <w:sz w:val="28"/>
          <w:szCs w:val="28"/>
        </w:rPr>
        <w:t>,</w:t>
      </w:r>
      <w:r w:rsidR="00036BBA">
        <w:rPr>
          <w:rFonts w:ascii="Times New Roman" w:eastAsia="Times New Roman" w:hAnsi="Times New Roman" w:cs="Times New Roman"/>
          <w:sz w:val="28"/>
          <w:szCs w:val="28"/>
        </w:rPr>
        <w:t xml:space="preserve"> что названия блюд не соответствуют </w:t>
      </w:r>
      <w:r w:rsidR="00036BBA" w:rsidRPr="00036BBA">
        <w:rPr>
          <w:rFonts w:ascii="Times New Roman" w:eastAsia="Times New Roman" w:hAnsi="Times New Roman" w:cs="Times New Roman"/>
          <w:sz w:val="28"/>
          <w:szCs w:val="28"/>
        </w:rPr>
        <w:t xml:space="preserve"> </w:t>
      </w:r>
      <w:r w:rsidR="00036BBA">
        <w:rPr>
          <w:rFonts w:ascii="Times New Roman" w:eastAsia="Times New Roman" w:hAnsi="Times New Roman" w:cs="Times New Roman"/>
          <w:sz w:val="28"/>
          <w:szCs w:val="28"/>
        </w:rPr>
        <w:t>оказанному составу (согласно названиям</w:t>
      </w:r>
      <w:r w:rsidR="00036BBA" w:rsidRPr="00036BBA">
        <w:rPr>
          <w:rFonts w:ascii="Times New Roman" w:eastAsia="Times New Roman" w:hAnsi="Times New Roman" w:cs="Times New Roman"/>
          <w:sz w:val="28"/>
          <w:szCs w:val="28"/>
        </w:rPr>
        <w:t xml:space="preserve">, </w:t>
      </w:r>
      <w:r w:rsidR="00036BBA">
        <w:rPr>
          <w:rFonts w:ascii="Times New Roman" w:eastAsia="Times New Roman" w:hAnsi="Times New Roman" w:cs="Times New Roman"/>
          <w:sz w:val="28"/>
          <w:szCs w:val="28"/>
        </w:rPr>
        <w:t>только одно блюдо из списка содержит рыбу).</w:t>
      </w:r>
    </w:p>
    <w:p w:rsidR="00CB2569" w:rsidRDefault="00FB19AC">
      <w:pPr>
        <w:pStyle w:val="1"/>
        <w:shd w:val="clear" w:color="auto" w:fill="FFFFFF"/>
        <w:spacing w:before="240" w:after="280"/>
        <w:jc w:val="both"/>
        <w:rPr>
          <w:rFonts w:ascii="Times New Roman" w:eastAsia="Times New Roman" w:hAnsi="Times New Roman" w:cs="Times New Roman"/>
          <w:b/>
          <w:sz w:val="28"/>
          <w:szCs w:val="28"/>
        </w:rPr>
      </w:pPr>
      <w:bookmarkStart w:id="6" w:name="_pogprxr4fay8" w:colFirst="0" w:colLast="0"/>
      <w:bookmarkEnd w:id="6"/>
      <w:r>
        <w:rPr>
          <w:rFonts w:ascii="Times New Roman" w:eastAsia="Times New Roman" w:hAnsi="Times New Roman" w:cs="Times New Roman"/>
          <w:b/>
          <w:sz w:val="28"/>
          <w:szCs w:val="28"/>
        </w:rPr>
        <w:t>Вывод</w:t>
      </w:r>
    </w:p>
    <w:p w:rsidR="00CB2569" w:rsidRDefault="00FB19AC">
      <w:pPr>
        <w:pStyle w:val="normal"/>
        <w:shd w:val="clear" w:color="auto" w:fill="FFFFFF"/>
        <w:spacing w:before="240" w:after="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Проведенный анализ </w:t>
      </w:r>
      <w:proofErr w:type="spellStart"/>
      <w:r>
        <w:rPr>
          <w:rFonts w:ascii="Times New Roman" w:eastAsia="Times New Roman" w:hAnsi="Times New Roman" w:cs="Times New Roman"/>
          <w:sz w:val="27"/>
          <w:szCs w:val="27"/>
        </w:rPr>
        <w:t>бизнес-метрик</w:t>
      </w:r>
      <w:proofErr w:type="spellEnd"/>
      <w:r>
        <w:rPr>
          <w:rFonts w:ascii="Times New Roman" w:eastAsia="Times New Roman" w:hAnsi="Times New Roman" w:cs="Times New Roman"/>
          <w:sz w:val="27"/>
          <w:szCs w:val="27"/>
        </w:rPr>
        <w:t xml:space="preserve"> сервиса доставки еды в </w:t>
      </w:r>
      <w:proofErr w:type="gramStart"/>
      <w:r>
        <w:rPr>
          <w:rFonts w:ascii="Times New Roman" w:eastAsia="Times New Roman" w:hAnsi="Times New Roman" w:cs="Times New Roman"/>
          <w:sz w:val="27"/>
          <w:szCs w:val="27"/>
        </w:rPr>
        <w:t>Саранске</w:t>
      </w:r>
      <w:proofErr w:type="gramEnd"/>
      <w:r>
        <w:rPr>
          <w:rFonts w:ascii="Times New Roman" w:eastAsia="Times New Roman" w:hAnsi="Times New Roman" w:cs="Times New Roman"/>
          <w:sz w:val="27"/>
          <w:szCs w:val="27"/>
        </w:rPr>
        <w:t xml:space="preserve"> позволил выявить следующие показатели:</w:t>
      </w:r>
    </w:p>
    <w:p w:rsidR="00CB2569" w:rsidRDefault="00FB19AC">
      <w:pPr>
        <w:pStyle w:val="normal"/>
        <w:numPr>
          <w:ilvl w:val="0"/>
          <w:numId w:val="3"/>
        </w:numPr>
        <w:shd w:val="clear" w:color="auto" w:fill="FFFFFF"/>
        <w:spacing w:before="240"/>
        <w:jc w:val="both"/>
      </w:pPr>
      <w:r>
        <w:rPr>
          <w:rFonts w:ascii="Times New Roman" w:eastAsia="Times New Roman" w:hAnsi="Times New Roman" w:cs="Times New Roman"/>
          <w:sz w:val="27"/>
          <w:szCs w:val="27"/>
        </w:rPr>
        <w:t>Количество активных пользователей приложения в течение 2 месяцев неравномерно, значения колеблются от 17 до 85.</w:t>
      </w:r>
    </w:p>
    <w:p w:rsidR="00CB2569" w:rsidRDefault="00FB19AC">
      <w:pPr>
        <w:pStyle w:val="normal"/>
        <w:numPr>
          <w:ilvl w:val="0"/>
          <w:numId w:val="3"/>
        </w:numPr>
        <w:shd w:val="clear" w:color="auto" w:fill="FFFFFF"/>
        <w:jc w:val="both"/>
      </w:pPr>
      <w:r>
        <w:rPr>
          <w:rFonts w:ascii="Times New Roman" w:eastAsia="Times New Roman" w:hAnsi="Times New Roman" w:cs="Times New Roman"/>
          <w:sz w:val="27"/>
          <w:szCs w:val="27"/>
        </w:rPr>
        <w:t xml:space="preserve">Распределение </w:t>
      </w:r>
      <w:proofErr w:type="spellStart"/>
      <w:r>
        <w:rPr>
          <w:rFonts w:ascii="Times New Roman" w:eastAsia="Times New Roman" w:hAnsi="Times New Roman" w:cs="Times New Roman"/>
          <w:sz w:val="27"/>
          <w:szCs w:val="27"/>
        </w:rPr>
        <w:t>Conversion</w:t>
      </w:r>
      <w:proofErr w:type="spellEnd"/>
      <w:r>
        <w:rPr>
          <w:rFonts w:ascii="Times New Roman" w:eastAsia="Times New Roman" w:hAnsi="Times New Roman" w:cs="Times New Roman"/>
          <w:sz w:val="27"/>
          <w:szCs w:val="27"/>
        </w:rPr>
        <w:t xml:space="preserve"> </w:t>
      </w:r>
      <w:proofErr w:type="spellStart"/>
      <w:r>
        <w:rPr>
          <w:rFonts w:ascii="Times New Roman" w:eastAsia="Times New Roman" w:hAnsi="Times New Roman" w:cs="Times New Roman"/>
          <w:sz w:val="27"/>
          <w:szCs w:val="27"/>
        </w:rPr>
        <w:t>Rate</w:t>
      </w:r>
      <w:proofErr w:type="spellEnd"/>
      <w:r>
        <w:rPr>
          <w:rFonts w:ascii="Times New Roman" w:eastAsia="Times New Roman" w:hAnsi="Times New Roman" w:cs="Times New Roman"/>
          <w:sz w:val="27"/>
          <w:szCs w:val="27"/>
        </w:rPr>
        <w:t xml:space="preserve"> (коэффициент конверсии) пользователей, которые совершили целевое действие (сделали заказ), за 2 месяца неравномерно,  находится в диапазоне от 18% до 43%.</w:t>
      </w:r>
    </w:p>
    <w:p w:rsidR="00CB2569" w:rsidRDefault="00FB19AC">
      <w:pPr>
        <w:pStyle w:val="normal"/>
        <w:numPr>
          <w:ilvl w:val="0"/>
          <w:numId w:val="3"/>
        </w:numPr>
        <w:shd w:val="clear" w:color="auto" w:fill="FFFFFF"/>
        <w:jc w:val="both"/>
      </w:pPr>
      <w:r>
        <w:rPr>
          <w:rFonts w:ascii="Times New Roman" w:eastAsia="Times New Roman" w:hAnsi="Times New Roman" w:cs="Times New Roman"/>
          <w:sz w:val="27"/>
          <w:szCs w:val="27"/>
        </w:rPr>
        <w:t>Средний чек за май оказался ниже среднего чека июня (135.88 и 147.66 соответственно).</w:t>
      </w:r>
    </w:p>
    <w:p w:rsidR="00CB2569" w:rsidRDefault="00FB19AC">
      <w:pPr>
        <w:pStyle w:val="1"/>
        <w:numPr>
          <w:ilvl w:val="0"/>
          <w:numId w:val="3"/>
        </w:numPr>
        <w:shd w:val="clear" w:color="auto" w:fill="FFFFFF"/>
        <w:spacing w:before="0" w:after="0"/>
        <w:jc w:val="both"/>
      </w:pPr>
      <w:bookmarkStart w:id="7" w:name="_y9aog6wyjiuh" w:colFirst="0" w:colLast="0"/>
      <w:bookmarkEnd w:id="7"/>
      <w:r>
        <w:rPr>
          <w:rFonts w:ascii="Times New Roman" w:eastAsia="Times New Roman" w:hAnsi="Times New Roman" w:cs="Times New Roman"/>
          <w:sz w:val="28"/>
          <w:szCs w:val="28"/>
        </w:rPr>
        <w:lastRenderedPageBreak/>
        <w:t>Общая для двух рассмотренных месяцев тенденция: наибольшее количество пользователей перестает пользоваться приложением сразу после его установки.</w:t>
      </w:r>
    </w:p>
    <w:p w:rsidR="00CB2569" w:rsidRDefault="00FB19AC">
      <w:pPr>
        <w:pStyle w:val="normal"/>
        <w:numPr>
          <w:ilvl w:val="0"/>
          <w:numId w:val="3"/>
        </w:numPr>
        <w:shd w:val="clear" w:color="auto" w:fill="FFFFFF"/>
        <w:spacing w:line="331" w:lineRule="auto"/>
        <w:jc w:val="both"/>
      </w:pPr>
      <w:r>
        <w:rPr>
          <w:rFonts w:ascii="Times New Roman" w:eastAsia="Times New Roman" w:hAnsi="Times New Roman" w:cs="Times New Roman"/>
          <w:sz w:val="27"/>
          <w:szCs w:val="27"/>
        </w:rPr>
        <w:t>Топ-3 ресторанов по LTV:</w:t>
      </w:r>
    </w:p>
    <w:p w:rsidR="00CB2569" w:rsidRDefault="00FB19AC">
      <w:pPr>
        <w:pStyle w:val="normal"/>
        <w:numPr>
          <w:ilvl w:val="0"/>
          <w:numId w:val="2"/>
        </w:numPr>
        <w:shd w:val="clear" w:color="auto" w:fill="FFFFFF"/>
        <w:spacing w:line="331"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Гурманское Наслаждение</w:t>
      </w:r>
    </w:p>
    <w:p w:rsidR="00CB2569" w:rsidRDefault="00FB19AC">
      <w:pPr>
        <w:pStyle w:val="normal"/>
        <w:numPr>
          <w:ilvl w:val="0"/>
          <w:numId w:val="2"/>
        </w:numPr>
        <w:shd w:val="clear" w:color="auto" w:fill="FFFFFF"/>
        <w:spacing w:line="331"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Гастрономический Шторм</w:t>
      </w:r>
    </w:p>
    <w:p w:rsidR="00CB2569" w:rsidRDefault="00FB19AC">
      <w:pPr>
        <w:pStyle w:val="normal"/>
        <w:numPr>
          <w:ilvl w:val="0"/>
          <w:numId w:val="2"/>
        </w:numPr>
        <w:shd w:val="clear" w:color="auto" w:fill="FFFFFF"/>
        <w:spacing w:after="280" w:line="331"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Шоколадный Рай</w:t>
      </w:r>
    </w:p>
    <w:p w:rsidR="00CB2569" w:rsidRDefault="00FB19AC">
      <w:pPr>
        <w:pStyle w:val="normal"/>
        <w:shd w:val="clear" w:color="auto" w:fill="FFFFFF"/>
        <w:spacing w:before="240" w:after="280" w:line="331" w:lineRule="auto"/>
        <w:ind w:left="708"/>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Топ-5 блюд по LTV:</w:t>
      </w:r>
    </w:p>
    <w:p w:rsidR="00CB2569" w:rsidRDefault="00FB19AC">
      <w:pPr>
        <w:pStyle w:val="normal"/>
        <w:numPr>
          <w:ilvl w:val="0"/>
          <w:numId w:val="5"/>
        </w:numPr>
        <w:shd w:val="clear" w:color="auto" w:fill="FFFFFF"/>
        <w:spacing w:line="331"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брокколи</w:t>
      </w:r>
      <w:proofErr w:type="gramEnd"/>
      <w:r>
        <w:rPr>
          <w:rFonts w:ascii="Times New Roman" w:eastAsia="Times New Roman" w:hAnsi="Times New Roman" w:cs="Times New Roman"/>
          <w:sz w:val="28"/>
          <w:szCs w:val="28"/>
        </w:rPr>
        <w:t xml:space="preserve"> запеченная в духовке с яйцами и травами</w:t>
      </w:r>
    </w:p>
    <w:p w:rsidR="00CB2569" w:rsidRDefault="00FB19AC">
      <w:pPr>
        <w:pStyle w:val="normal"/>
        <w:numPr>
          <w:ilvl w:val="0"/>
          <w:numId w:val="5"/>
        </w:numPr>
        <w:shd w:val="clear" w:color="auto" w:fill="FFFFFF"/>
        <w:spacing w:line="331" w:lineRule="auto"/>
        <w:ind w:hanging="42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говяжьи шашлыки в </w:t>
      </w:r>
      <w:proofErr w:type="spellStart"/>
      <w:r>
        <w:rPr>
          <w:rFonts w:ascii="Times New Roman" w:eastAsia="Times New Roman" w:hAnsi="Times New Roman" w:cs="Times New Roman"/>
          <w:sz w:val="28"/>
          <w:szCs w:val="28"/>
        </w:rPr>
        <w:t>песто</w:t>
      </w:r>
      <w:proofErr w:type="spellEnd"/>
      <w:r>
        <w:rPr>
          <w:rFonts w:ascii="Times New Roman" w:eastAsia="Times New Roman" w:hAnsi="Times New Roman" w:cs="Times New Roman"/>
          <w:sz w:val="28"/>
          <w:szCs w:val="28"/>
        </w:rPr>
        <w:t xml:space="preserve"> из </w:t>
      </w:r>
      <w:proofErr w:type="spellStart"/>
      <w:r>
        <w:rPr>
          <w:rFonts w:ascii="Times New Roman" w:eastAsia="Times New Roman" w:hAnsi="Times New Roman" w:cs="Times New Roman"/>
          <w:sz w:val="28"/>
          <w:szCs w:val="28"/>
        </w:rPr>
        <w:t>кинзы</w:t>
      </w:r>
      <w:proofErr w:type="spellEnd"/>
    </w:p>
    <w:p w:rsidR="00CB2569" w:rsidRDefault="00FB19AC">
      <w:pPr>
        <w:pStyle w:val="normal"/>
        <w:numPr>
          <w:ilvl w:val="0"/>
          <w:numId w:val="5"/>
        </w:numPr>
        <w:shd w:val="clear" w:color="auto" w:fill="FFFFFF"/>
        <w:spacing w:line="33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медальоны из лосося</w:t>
      </w:r>
    </w:p>
    <w:p w:rsidR="00CB2569" w:rsidRDefault="00FB19AC">
      <w:pPr>
        <w:pStyle w:val="normal"/>
        <w:numPr>
          <w:ilvl w:val="0"/>
          <w:numId w:val="5"/>
        </w:numPr>
        <w:shd w:val="clear" w:color="auto" w:fill="FFFFFF"/>
        <w:spacing w:line="33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мясные ежики</w:t>
      </w:r>
    </w:p>
    <w:p w:rsidR="00CB2569" w:rsidRDefault="00FB19AC">
      <w:pPr>
        <w:pStyle w:val="normal"/>
        <w:numPr>
          <w:ilvl w:val="0"/>
          <w:numId w:val="5"/>
        </w:numPr>
        <w:shd w:val="clear" w:color="auto" w:fill="FFFFFF"/>
        <w:spacing w:line="33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телятина с соусом из белого вина петрушки</w:t>
      </w:r>
    </w:p>
    <w:p w:rsidR="00CB2569" w:rsidRDefault="00FB19AC">
      <w:pPr>
        <w:pStyle w:val="1"/>
        <w:shd w:val="clear" w:color="auto" w:fill="FFFFFF"/>
        <w:spacing w:before="240" w:after="280"/>
        <w:jc w:val="both"/>
        <w:rPr>
          <w:rFonts w:ascii="Times New Roman" w:eastAsia="Times New Roman" w:hAnsi="Times New Roman" w:cs="Times New Roman"/>
          <w:b/>
          <w:sz w:val="28"/>
          <w:szCs w:val="28"/>
        </w:rPr>
      </w:pPr>
      <w:bookmarkStart w:id="8" w:name="_ptd6s3nsxsi2" w:colFirst="0" w:colLast="0"/>
      <w:bookmarkEnd w:id="8"/>
      <w:r>
        <w:rPr>
          <w:rFonts w:ascii="Times New Roman" w:eastAsia="Times New Roman" w:hAnsi="Times New Roman" w:cs="Times New Roman"/>
          <w:b/>
          <w:sz w:val="28"/>
          <w:szCs w:val="28"/>
        </w:rPr>
        <w:t>Общие рекомендации</w:t>
      </w:r>
    </w:p>
    <w:p w:rsidR="00CB2569" w:rsidRDefault="00FB19AC">
      <w:pPr>
        <w:pStyle w:val="normal"/>
        <w:numPr>
          <w:ilvl w:val="0"/>
          <w:numId w:val="4"/>
        </w:numPr>
        <w:shd w:val="clear" w:color="auto" w:fill="FFFFFF"/>
        <w:spacing w:before="240" w:line="331"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Для выявления возможных более глубоких закономерностей (например, изменение активности пользователей по дням недели) рекомендуется проведение исследования DAU по дням недели.  </w:t>
      </w:r>
    </w:p>
    <w:p w:rsidR="00CB2569" w:rsidRDefault="00FB19AC">
      <w:pPr>
        <w:pStyle w:val="normal"/>
        <w:numPr>
          <w:ilvl w:val="0"/>
          <w:numId w:val="4"/>
        </w:numPr>
        <w:shd w:val="clear" w:color="auto" w:fill="FFFFFF"/>
        <w:spacing w:line="331"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Рекомендуется более детальное изучение конверсии по дням недели в течение длительного периода времени для выявления изменений конверсии в зависимости от дня недели, изучение маркетинговых кампаний сервиса доставки, а также проверка технических ошибок на разных этапах оформления заказа.</w:t>
      </w:r>
    </w:p>
    <w:p w:rsidR="00CB2569" w:rsidRDefault="00FB19AC">
      <w:pPr>
        <w:pStyle w:val="1"/>
        <w:keepNext w:val="0"/>
        <w:keepLines w:val="0"/>
        <w:numPr>
          <w:ilvl w:val="0"/>
          <w:numId w:val="4"/>
        </w:numPr>
        <w:shd w:val="clear" w:color="auto" w:fill="FFFFFF"/>
        <w:spacing w:before="0" w:after="0" w:line="331" w:lineRule="auto"/>
        <w:jc w:val="both"/>
        <w:rPr>
          <w:rFonts w:ascii="Times New Roman" w:eastAsia="Times New Roman" w:hAnsi="Times New Roman" w:cs="Times New Roman"/>
          <w:sz w:val="28"/>
          <w:szCs w:val="28"/>
        </w:rPr>
      </w:pPr>
      <w:bookmarkStart w:id="9" w:name="_b7biszxowq69" w:colFirst="0" w:colLast="0"/>
      <w:bookmarkEnd w:id="9"/>
      <w:r>
        <w:rPr>
          <w:rFonts w:ascii="Times New Roman" w:eastAsia="Times New Roman" w:hAnsi="Times New Roman" w:cs="Times New Roman"/>
          <w:sz w:val="28"/>
          <w:szCs w:val="28"/>
        </w:rPr>
        <w:t xml:space="preserve">Для увеличения RR следует проработать возможные предложения для пользователей, стимулирующие возврат в приложение: специальные предложения за возврат в приложение или оформление заказов в течение определенного количества дней. </w:t>
      </w:r>
    </w:p>
    <w:p w:rsidR="00CB2569" w:rsidRDefault="00FB19AC">
      <w:pPr>
        <w:pStyle w:val="1"/>
        <w:keepNext w:val="0"/>
        <w:keepLines w:val="0"/>
        <w:numPr>
          <w:ilvl w:val="0"/>
          <w:numId w:val="4"/>
        </w:numPr>
        <w:shd w:val="clear" w:color="auto" w:fill="FFFFFF"/>
        <w:spacing w:before="0" w:after="280" w:line="331" w:lineRule="auto"/>
        <w:jc w:val="both"/>
        <w:rPr>
          <w:rFonts w:ascii="Times New Roman" w:eastAsia="Times New Roman" w:hAnsi="Times New Roman" w:cs="Times New Roman"/>
          <w:sz w:val="28"/>
          <w:szCs w:val="28"/>
        </w:rPr>
      </w:pPr>
      <w:bookmarkStart w:id="10" w:name="_tuoy2lmp59v8" w:colFirst="0" w:colLast="0"/>
      <w:bookmarkEnd w:id="10"/>
      <w:r>
        <w:rPr>
          <w:rFonts w:ascii="Times New Roman" w:eastAsia="Times New Roman" w:hAnsi="Times New Roman" w:cs="Times New Roman"/>
          <w:sz w:val="28"/>
          <w:szCs w:val="28"/>
        </w:rPr>
        <w:t>Рекомендуется рассмотреть необходимость корректировки дизайна приложения, проверить удобство и функциональность интерфейса.</w:t>
      </w:r>
    </w:p>
    <w:p w:rsidR="00FB19AC" w:rsidRPr="00036BBA" w:rsidRDefault="00FB19AC">
      <w:pPr>
        <w:pStyle w:val="normal"/>
        <w:rPr>
          <w:rFonts w:ascii="Times New Roman" w:eastAsia="Times New Roman" w:hAnsi="Times New Roman" w:cs="Times New Roman"/>
          <w:b/>
          <w:sz w:val="28"/>
          <w:szCs w:val="28"/>
        </w:rPr>
      </w:pPr>
    </w:p>
    <w:p w:rsidR="00CB2569" w:rsidRPr="00036BBA" w:rsidRDefault="00FB19AC">
      <w:pPr>
        <w:pStyle w:val="normal"/>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Дашборд</w:t>
      </w:r>
      <w:proofErr w:type="spellEnd"/>
      <w:r>
        <w:rPr>
          <w:rFonts w:ascii="Times New Roman" w:eastAsia="Times New Roman" w:hAnsi="Times New Roman" w:cs="Times New Roman"/>
          <w:b/>
          <w:sz w:val="28"/>
          <w:szCs w:val="28"/>
        </w:rPr>
        <w:t xml:space="preserve"> </w:t>
      </w:r>
      <w:r w:rsidRPr="00FB19AC">
        <w:rPr>
          <w:rFonts w:ascii="Times New Roman" w:eastAsia="Times New Roman" w:hAnsi="Times New Roman" w:cs="Times New Roman"/>
          <w:b/>
          <w:sz w:val="28"/>
          <w:szCs w:val="28"/>
        </w:rPr>
        <w:t>“</w:t>
      </w:r>
      <w:proofErr w:type="gramStart"/>
      <w:r>
        <w:rPr>
          <w:rFonts w:ascii="Times New Roman" w:eastAsia="Times New Roman" w:hAnsi="Times New Roman" w:cs="Times New Roman"/>
          <w:b/>
          <w:sz w:val="28"/>
          <w:szCs w:val="28"/>
        </w:rPr>
        <w:t>Ключевые</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бизнес-метрики</w:t>
      </w:r>
      <w:proofErr w:type="spellEnd"/>
      <w:r>
        <w:rPr>
          <w:rFonts w:ascii="Times New Roman" w:eastAsia="Times New Roman" w:hAnsi="Times New Roman" w:cs="Times New Roman"/>
          <w:b/>
          <w:sz w:val="28"/>
          <w:szCs w:val="28"/>
        </w:rPr>
        <w:t xml:space="preserve"> в Саранске (май — июнь 2021)</w:t>
      </w:r>
      <w:r w:rsidRPr="00036BBA">
        <w:rPr>
          <w:rFonts w:ascii="Times New Roman" w:eastAsia="Times New Roman" w:hAnsi="Times New Roman" w:cs="Times New Roman"/>
          <w:b/>
          <w:sz w:val="28"/>
          <w:szCs w:val="28"/>
        </w:rPr>
        <w:t>”</w:t>
      </w:r>
    </w:p>
    <w:p w:rsidR="00CB2569" w:rsidRDefault="003632B6">
      <w:pPr>
        <w:pStyle w:val="normal"/>
        <w:rPr>
          <w:rFonts w:ascii="Times New Roman" w:eastAsia="Times New Roman" w:hAnsi="Times New Roman" w:cs="Times New Roman"/>
          <w:sz w:val="28"/>
          <w:szCs w:val="28"/>
        </w:rPr>
      </w:pPr>
      <w:hyperlink r:id="rId12">
        <w:r w:rsidR="00FB19AC">
          <w:rPr>
            <w:rFonts w:ascii="Times New Roman" w:eastAsia="Times New Roman" w:hAnsi="Times New Roman" w:cs="Times New Roman"/>
            <w:color w:val="1155CC"/>
            <w:sz w:val="28"/>
            <w:szCs w:val="28"/>
            <w:u w:val="single"/>
          </w:rPr>
          <w:t>https://datalens.yandex.cloud/widciqjhpszah?_theme=dark</w:t>
        </w:r>
      </w:hyperlink>
      <w:r w:rsidR="00FB19AC">
        <w:rPr>
          <w:rFonts w:ascii="Times New Roman" w:eastAsia="Times New Roman" w:hAnsi="Times New Roman" w:cs="Times New Roman"/>
          <w:sz w:val="28"/>
          <w:szCs w:val="28"/>
        </w:rPr>
        <w:t xml:space="preserve"> </w:t>
      </w:r>
    </w:p>
    <w:p w:rsidR="00CB2569" w:rsidRDefault="00CB2569">
      <w:pPr>
        <w:pStyle w:val="normal"/>
        <w:rPr>
          <w:rFonts w:ascii="Times New Roman" w:eastAsia="Times New Roman" w:hAnsi="Times New Roman" w:cs="Times New Roman"/>
          <w:b/>
          <w:sz w:val="28"/>
          <w:szCs w:val="28"/>
        </w:rPr>
      </w:pPr>
    </w:p>
    <w:p w:rsidR="00CB2569" w:rsidRDefault="00FB19AC">
      <w:pPr>
        <w:pStyle w:val="normal"/>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31200" cy="29083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cstate="print"/>
                    <a:srcRect/>
                    <a:stretch>
                      <a:fillRect/>
                    </a:stretch>
                  </pic:blipFill>
                  <pic:spPr>
                    <a:xfrm>
                      <a:off x="0" y="0"/>
                      <a:ext cx="5731200" cy="2908300"/>
                    </a:xfrm>
                    <a:prstGeom prst="rect">
                      <a:avLst/>
                    </a:prstGeom>
                    <a:ln/>
                  </pic:spPr>
                </pic:pic>
              </a:graphicData>
            </a:graphic>
          </wp:inline>
        </w:drawing>
      </w:r>
    </w:p>
    <w:p w:rsidR="00CB2569" w:rsidRDefault="00FB19AC">
      <w:pPr>
        <w:pStyle w:val="normal"/>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31200" cy="2895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cstate="print"/>
                    <a:srcRect/>
                    <a:stretch>
                      <a:fillRect/>
                    </a:stretch>
                  </pic:blipFill>
                  <pic:spPr>
                    <a:xfrm>
                      <a:off x="0" y="0"/>
                      <a:ext cx="5731200" cy="2895600"/>
                    </a:xfrm>
                    <a:prstGeom prst="rect">
                      <a:avLst/>
                    </a:prstGeom>
                    <a:ln/>
                  </pic:spPr>
                </pic:pic>
              </a:graphicData>
            </a:graphic>
          </wp:inline>
        </w:drawing>
      </w:r>
    </w:p>
    <w:sectPr w:rsidR="00CB2569" w:rsidSect="00CB2569">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E48EE"/>
    <w:multiLevelType w:val="multilevel"/>
    <w:tmpl w:val="37620CDC"/>
    <w:lvl w:ilvl="0">
      <w:start w:val="1"/>
      <w:numFmt w:val="bullet"/>
      <w:lvlText w:val="●"/>
      <w:lvlJc w:val="left"/>
      <w:pPr>
        <w:ind w:left="1417" w:hanging="4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334E38"/>
    <w:multiLevelType w:val="multilevel"/>
    <w:tmpl w:val="31340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BF4C98"/>
    <w:multiLevelType w:val="multilevel"/>
    <w:tmpl w:val="44C2589A"/>
    <w:lvl w:ilvl="0">
      <w:start w:val="1"/>
      <w:numFmt w:val="decimal"/>
      <w:lvlText w:val="%1."/>
      <w:lvlJc w:val="left"/>
      <w:pPr>
        <w:ind w:left="720" w:hanging="360"/>
      </w:pPr>
      <w:rPr>
        <w:rFonts w:ascii="Times New Roman" w:eastAsia="Times New Roman" w:hAnsi="Times New Roman" w:cs="Times New Roman"/>
        <w:b w:val="0"/>
        <w:sz w:val="27"/>
        <w:szCs w:val="2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05C52A9"/>
    <w:multiLevelType w:val="multilevel"/>
    <w:tmpl w:val="A8880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FAB2056"/>
    <w:multiLevelType w:val="multilevel"/>
    <w:tmpl w:val="86AAA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57A6E63"/>
    <w:multiLevelType w:val="multilevel"/>
    <w:tmpl w:val="264A53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6A0A46BD"/>
    <w:multiLevelType w:val="multilevel"/>
    <w:tmpl w:val="FC840F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5"/>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2569"/>
    <w:rsid w:val="00036BBA"/>
    <w:rsid w:val="003632B6"/>
    <w:rsid w:val="00BF718C"/>
    <w:rsid w:val="00CB2569"/>
    <w:rsid w:val="00FB19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32B6"/>
  </w:style>
  <w:style w:type="paragraph" w:styleId="1">
    <w:name w:val="heading 1"/>
    <w:basedOn w:val="normal"/>
    <w:next w:val="normal"/>
    <w:rsid w:val="00CB2569"/>
    <w:pPr>
      <w:keepNext/>
      <w:keepLines/>
      <w:spacing w:before="400" w:after="120"/>
      <w:outlineLvl w:val="0"/>
    </w:pPr>
    <w:rPr>
      <w:sz w:val="40"/>
      <w:szCs w:val="40"/>
    </w:rPr>
  </w:style>
  <w:style w:type="paragraph" w:styleId="2">
    <w:name w:val="heading 2"/>
    <w:basedOn w:val="normal"/>
    <w:next w:val="normal"/>
    <w:rsid w:val="00CB2569"/>
    <w:pPr>
      <w:keepNext/>
      <w:keepLines/>
      <w:spacing w:before="360" w:after="120"/>
      <w:outlineLvl w:val="1"/>
    </w:pPr>
    <w:rPr>
      <w:sz w:val="32"/>
      <w:szCs w:val="32"/>
    </w:rPr>
  </w:style>
  <w:style w:type="paragraph" w:styleId="3">
    <w:name w:val="heading 3"/>
    <w:basedOn w:val="normal"/>
    <w:next w:val="normal"/>
    <w:rsid w:val="00CB2569"/>
    <w:pPr>
      <w:keepNext/>
      <w:keepLines/>
      <w:spacing w:before="320" w:after="80"/>
      <w:outlineLvl w:val="2"/>
    </w:pPr>
    <w:rPr>
      <w:color w:val="434343"/>
      <w:sz w:val="28"/>
      <w:szCs w:val="28"/>
    </w:rPr>
  </w:style>
  <w:style w:type="paragraph" w:styleId="4">
    <w:name w:val="heading 4"/>
    <w:basedOn w:val="normal"/>
    <w:next w:val="normal"/>
    <w:rsid w:val="00CB2569"/>
    <w:pPr>
      <w:keepNext/>
      <w:keepLines/>
      <w:spacing w:before="280" w:after="80"/>
      <w:outlineLvl w:val="3"/>
    </w:pPr>
    <w:rPr>
      <w:color w:val="666666"/>
      <w:sz w:val="24"/>
      <w:szCs w:val="24"/>
    </w:rPr>
  </w:style>
  <w:style w:type="paragraph" w:styleId="5">
    <w:name w:val="heading 5"/>
    <w:basedOn w:val="normal"/>
    <w:next w:val="normal"/>
    <w:rsid w:val="00CB2569"/>
    <w:pPr>
      <w:keepNext/>
      <w:keepLines/>
      <w:spacing w:before="240" w:after="80"/>
      <w:outlineLvl w:val="4"/>
    </w:pPr>
    <w:rPr>
      <w:color w:val="666666"/>
    </w:rPr>
  </w:style>
  <w:style w:type="paragraph" w:styleId="6">
    <w:name w:val="heading 6"/>
    <w:basedOn w:val="normal"/>
    <w:next w:val="normal"/>
    <w:rsid w:val="00CB2569"/>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B2569"/>
  </w:style>
  <w:style w:type="table" w:customStyle="1" w:styleId="TableNormal">
    <w:name w:val="TableNormal"/>
    <w:rsid w:val="00CB2569"/>
    <w:tblPr>
      <w:tblCellMar>
        <w:top w:w="0" w:type="dxa"/>
        <w:left w:w="0" w:type="dxa"/>
        <w:bottom w:w="0" w:type="dxa"/>
        <w:right w:w="0" w:type="dxa"/>
      </w:tblCellMar>
    </w:tblPr>
  </w:style>
  <w:style w:type="paragraph" w:styleId="a3">
    <w:name w:val="Title"/>
    <w:basedOn w:val="normal"/>
    <w:next w:val="normal"/>
    <w:rsid w:val="00CB2569"/>
    <w:pPr>
      <w:keepNext/>
      <w:keepLines/>
      <w:spacing w:after="60"/>
    </w:pPr>
    <w:rPr>
      <w:sz w:val="52"/>
      <w:szCs w:val="52"/>
    </w:rPr>
  </w:style>
  <w:style w:type="paragraph" w:styleId="a4">
    <w:name w:val="Subtitle"/>
    <w:basedOn w:val="normal"/>
    <w:next w:val="normal"/>
    <w:rsid w:val="00CB2569"/>
    <w:pPr>
      <w:keepNext/>
      <w:keepLines/>
      <w:spacing w:after="320"/>
    </w:pPr>
    <w:rPr>
      <w:color w:val="666666"/>
      <w:sz w:val="30"/>
      <w:szCs w:val="30"/>
    </w:rPr>
  </w:style>
  <w:style w:type="paragraph" w:styleId="a5">
    <w:name w:val="Balloon Text"/>
    <w:basedOn w:val="a"/>
    <w:link w:val="a6"/>
    <w:uiPriority w:val="99"/>
    <w:semiHidden/>
    <w:unhideWhenUsed/>
    <w:rsid w:val="00BF718C"/>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BF71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atalens.yandex.cloud/widciqjhpszah?_theme=dar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Ирина Андриив</cp:lastModifiedBy>
  <cp:revision>4</cp:revision>
  <dcterms:created xsi:type="dcterms:W3CDTF">2025-06-27T14:04:00Z</dcterms:created>
  <dcterms:modified xsi:type="dcterms:W3CDTF">2025-06-28T11:51:00Z</dcterms:modified>
</cp:coreProperties>
</file>