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64"/>
          <w:szCs w:val="64"/>
        </w:rPr>
        <w:t xml:space="preserve">DEVSMACHINA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AI-Powered E-Commerce Intelligence Platform</w:t>
      </w:r>
    </w:p>
    <w:p>
      <w:pPr>
        <w:spacing w:after="600"/>
      </w:pPr>
    </w:p>
    <w:p>
      <w:pPr>
        <w:pBdr>
          <w:top w:val="single" w:color="2E75B6" w:sz="2" w:space="8"/>
          <w:bottom w:val="single" w:color="2E75B6" w:sz="2" w:space="8"/>
        </w:pBdr>
        <w:spacing w:after="80"/>
        <w:jc w:val="center"/>
      </w:pPr>
      <w:r>
        <w:rPr>
          <w:b/>
          <w:bCs/>
          <w:color w:val="1B3A5C"/>
          <w:sz w:val="28"/>
          <w:szCs w:val="28"/>
        </w:rPr>
        <w:t xml:space="preserve">TEHNIČKA DOKUMENTACIJA — MVP</w:t>
      </w:r>
    </w:p>
    <w:p>
      <w:pPr>
        <w:spacing w:after="600"/>
      </w:pPr>
    </w:p>
    <w:p>
      <w:pPr>
        <w:spacing w:after="80"/>
        <w:jc w:val="center"/>
      </w:pPr>
      <w:r>
        <w:rPr>
          <w:color w:val="5A6A7A"/>
          <w:sz w:val="22"/>
          <w:szCs w:val="22"/>
        </w:rPr>
        <w:t xml:space="preserve">Verzija: 1.0</w:t>
      </w:r>
    </w:p>
    <w:p>
      <w:pPr>
        <w:spacing w:after="80"/>
        <w:jc w:val="center"/>
      </w:pPr>
      <w:r>
        <w:rPr>
          <w:color w:val="5A6A7A"/>
          <w:sz w:val="22"/>
          <w:szCs w:val="22"/>
        </w:rPr>
        <w:t xml:space="preserve">Datum: Mart 2026</w:t>
      </w:r>
    </w:p>
    <w:p>
      <w:pPr>
        <w:spacing w:after="80"/>
        <w:jc w:val="center"/>
      </w:pPr>
      <w:r>
        <w:rPr>
          <w:color w:val="5A6A7A"/>
          <w:sz w:val="22"/>
          <w:szCs w:val="22"/>
        </w:rPr>
        <w:t xml:space="preserve">Klasifikacija: Interno / Poverljivo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Sadržaj</w:t>
      </w:r>
    </w:p>
    <w:sdt>
      <w:sdtPr>
        <w:alias w:val="Sadržaj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DevsMachina je SaaS platforma za e-commerce intelligence koja koristi AI agente za automatizovano praćenje performansi, konkurencije i operativnog zdravlja online prodavnica. Platforma zamenjuje manuelne analitičke procese sa inteligentnim, automatizovanim agentima koji generišu konkretne, akcione preporuke.</w:t>
      </w:r>
    </w:p>
    <w:p>
      <w:pPr>
        <w:spacing w:after="80"/>
      </w:pPr>
    </w:p>
    <w:p>
      <w:pPr>
        <w:spacing w:after="120"/>
      </w:pPr>
      <w:r>
        <w:rPr>
          <w:color w:val="1A1A1A"/>
          <w:sz w:val="22"/>
          <w:szCs w:val="22"/>
        </w:rPr>
        <w:t xml:space="preserve">Ciljni korisnici su vlasnici i timovi e-commerce prodavnica (prioritetno WooCommerce, u budućnosti Shopify) koji žele da donose odluke bazirane na podacima bez potrebe za in-house data analitičarima.</w:t>
      </w:r>
    </w:p>
    <w:p>
      <w:pPr>
        <w:spacing w:after="80"/>
      </w:pPr>
    </w:p>
    <w:p>
      <w:pPr>
        <w:spacing w:after="80"/>
      </w:pPr>
      <w:r>
        <w:rPr>
          <w:b/>
          <w:bCs/>
          <w:color w:val="1A1A1A"/>
          <w:sz w:val="22"/>
          <w:szCs w:val="22"/>
        </w:rPr>
        <w:t xml:space="preserve">Ključne vrednosti platforme: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Automatizovani monitoring — SEO, CRO, operacije, cene konkurencije, zalihe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Akcioni izveštaji — ne samo brojke, već konkretne instrukcije šta i kako promeniti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Eisenhower Matrix prioritizacija — svaka preporuka je kategorizovana po hitnosti i značaju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Modularni agent sistem — korisnici aktiviraju samo agente koji su im potrebni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Multi-tenant arhitektura — stroga izolacija podataka između korisnika</w:t>
      </w:r>
    </w:p>
    <w:p>
      <w:r>
        <w:br w:type="page"/>
      </w:r>
    </w:p>
    <w:p>
      <w:pPr>
        <w:pStyle w:val="Heading1"/>
      </w:pPr>
      <w:r>
        <w:t xml:space="preserve">2. Arhitektura sistema</w:t>
      </w:r>
    </w:p>
    <w:p>
      <w:pPr>
        <w:pStyle w:val="Heading2"/>
      </w:pPr>
      <w:r>
        <w:t xml:space="preserve">2.1 Arhitekturni principi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Sistem je dizajniran prema sledećim ključnim principima koji obezbeđuju skalabilnost, pouzdanost i održivost: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  <w:tc>
          <w:tcPr>
            <w:tcW w:type="dxa" w:w="3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Implementacija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Multi-tenant izolacija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Stroga separacija podataka po korisniku; nikada data leakage</w:t>
            </w:r>
          </w:p>
        </w:tc>
        <w:tc>
          <w:tcPr>
            <w:tcW w:type="dxa" w:w="3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Row-level security u PostgreSQL, tenant_id na svakoj tabeli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Fazna skalabilnost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 → 100 → 500 → 1000+ korisnika bez prepisivanja</w:t>
            </w:r>
          </w:p>
        </w:tc>
        <w:tc>
          <w:tcPr>
            <w:tcW w:type="dxa" w:w="3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Stateless servisi, horizontalno skalabilni workeri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LLM provider agnosticizam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Arhitektura podržava više AI provajdera sa fallback logikom</w:t>
            </w:r>
          </w:p>
        </w:tc>
        <w:tc>
          <w:tcPr>
            <w:tcW w:type="dxa" w:w="3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Apstraktni LLM sloj sa adapter pattern-om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Graceful degradation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Pad eksternog servisa pauzira agenta, ne ruši sistem</w:t>
            </w:r>
          </w:p>
        </w:tc>
        <w:tc>
          <w:tcPr>
            <w:tcW w:type="dxa" w:w="3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Circuit breaker pattern, health check monitoring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Adapter pattern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Promena u 3rd party API = promena adaptera, ne core koda</w:t>
            </w:r>
          </w:p>
        </w:tc>
        <w:tc>
          <w:tcPr>
            <w:tcW w:type="dxa" w:w="3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Wrapper klase za sve eksterne integracije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Modularni agenti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Dodavanje novog agenta ne dira postojeću platformu</w:t>
            </w:r>
          </w:p>
        </w:tc>
        <w:tc>
          <w:tcPr>
            <w:tcW w:type="dxa" w:w="3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Plugin arhitektura sa standardizovanim interfejsom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2.2 Tehnološki stek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Sloj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Tehnologija</w:t>
            </w:r>
          </w:p>
        </w:tc>
        <w:tc>
          <w:tcPr>
            <w:tcW w:type="dxa" w:w="3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Obrazloženje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Next.js (React) + TypeScript</w:t>
            </w:r>
          </w:p>
        </w:tc>
        <w:tc>
          <w:tcPr>
            <w:tcW w:type="dxa" w:w="3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SSR/SSG, type safety, ekosistem komponenti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Node.js + Express/Fastify</w:t>
            </w:r>
          </w:p>
        </w:tc>
        <w:tc>
          <w:tcPr>
            <w:tcW w:type="dxa" w:w="3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Brz razvoj, deljenje TypeScript tipova sa frontendom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Baza podataka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PostgreSQL (Supabase/NeonDB)</w:t>
            </w:r>
          </w:p>
        </w:tc>
        <w:tc>
          <w:tcPr>
            <w:tcW w:type="dxa" w:w="3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ACID compliance, RLS, JSONB za fleksibilne šeme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ORM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Prisma</w:t>
            </w:r>
          </w:p>
        </w:tc>
        <w:tc>
          <w:tcPr>
            <w:tcW w:type="dxa" w:w="3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Type-safe upiti, automatske migracije, introspection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Job Queue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BullMQ (Redis)</w:t>
            </w:r>
          </w:p>
        </w:tc>
        <w:tc>
          <w:tcPr>
            <w:tcW w:type="dxa" w:w="3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Prioritetni redovi, retry logika, cron scheduling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Autentifikacija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Supabase Auth / NextAuth</w:t>
            </w:r>
          </w:p>
        </w:tc>
        <w:tc>
          <w:tcPr>
            <w:tcW w:type="dxa" w:w="3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OAuth 2.0, JWT, multi-provider podrška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LLM sloj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Provider-agnostic wrapper</w:t>
            </w:r>
          </w:p>
        </w:tc>
        <w:tc>
          <w:tcPr>
            <w:tcW w:type="dxa" w:w="3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OpenAI, Anthropic, Gemini sa fallback lancem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Scraping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Playwright / Puppeteer</w:t>
            </w:r>
          </w:p>
        </w:tc>
        <w:tc>
          <w:tcPr>
            <w:tcW w:type="dxa" w:w="3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Headless browser za dinamičke sajtove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Email/Notifikacije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Resend / SendGrid</w:t>
            </w:r>
          </w:p>
        </w:tc>
        <w:tc>
          <w:tcPr>
            <w:tcW w:type="dxa" w:w="3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Transakcioni emailovi, template engine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Hosting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Vercel (frontend) + Railway/Fly.io (backend)</w:t>
            </w:r>
          </w:p>
        </w:tc>
        <w:tc>
          <w:tcPr>
            <w:tcW w:type="dxa" w:w="3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Auto-scaling, edge deployment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CI/CD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3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Automatsko testiranje, staging, zero-downtime deploy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Sentry + Axiom/Betterstack</w:t>
            </w:r>
          </w:p>
        </w:tc>
        <w:tc>
          <w:tcPr>
            <w:tcW w:type="dxa" w:w="3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Error tracking, strukturirani logovi, uptime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2.3 Sistemski dijagram — High Level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Sistem se sastoji od četiri glavna sloja koji komuniciraju kroz jasno definisane interfejse: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Sloj</w:t>
            </w:r>
          </w:p>
        </w:tc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Komponente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Odgovornosti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Presentation Layer</w:t>
            </w:r>
          </w:p>
        </w:tc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Next.js App, Dashboard UI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Korisnički interfejs, onboarding wizard, agent konfiguracija, pregled izveštaja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API Layer</w:t>
            </w:r>
          </w:p>
        </w:tc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REST/GraphQL API Gateway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Autentifikacija, autorizacija, rate limiting, request validation, routing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Business Logic Layer</w:t>
            </w:r>
          </w:p>
        </w:tc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Agent Orchestrator, Job Queue, LLM Service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Kreiranje i upravljanje agentima, scheduling, AI procesiranje, izveštavanje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 &amp; Integration Layer</w:t>
            </w:r>
          </w:p>
        </w:tc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PostgreSQL, Redis, External APIs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Perzistencija, keširanje, GA4/GSC/WooCommerce konektori, scraping engine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color w:val="1A1A1A"/>
          <w:sz w:val="22"/>
          <w:szCs w:val="22"/>
        </w:rPr>
        <w:t xml:space="preserve">Komunikacija između slojeva je isključivo jednosmerna odozgo nadole za zahteve (request flow), dok se odgovori (response flow) i notifikacije propagiraju prema gore. Agent workeri su stateless i komuniciraju sa Business Logic slojem isključivo kroz job queue.</w:t>
      </w:r>
    </w:p>
    <w:p>
      <w:r>
        <w:br w:type="page"/>
      </w:r>
    </w:p>
    <w:p>
      <w:pPr>
        <w:pStyle w:val="Heading1"/>
      </w:pPr>
      <w:r>
        <w:t xml:space="preserve">3. Agent sistem — MVP funkcionalnosti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MVP verzija uključuje sedam AI agenata/alata. Svaki agent ima standardizovan interfejs, nezavisan životni ciklus i sopstvenu konfiguraciju.</w:t>
      </w:r>
    </w:p>
    <w:p>
      <w:pPr>
        <w:spacing w:after="100"/>
      </w:pPr>
    </w:p>
    <w:p>
      <w:pPr>
        <w:pStyle w:val="Heading2"/>
      </w:pPr>
      <w:r>
        <w:t xml:space="preserve">3.1 Operations Report Agent</w:t>
      </w:r>
    </w:p>
    <w:p>
      <w:pPr>
        <w:spacing w:after="80"/>
      </w:pPr>
      <w:r>
        <w:rPr>
          <w:b/>
          <w:bCs/>
          <w:color w:val="1A1A1A"/>
          <w:sz w:val="22"/>
          <w:szCs w:val="22"/>
        </w:rPr>
        <w:t xml:space="preserve">Tip: Redovni reporting + On-demand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Sintetizuje GA4, ad spend i revenue podatke u nedeljni/mesečni digest sa variance analizom i trend alertima. Report je strukturiran da bude odmah akcioni za marketing, web i sales timove.</w:t>
      </w:r>
    </w:p>
    <w:p>
      <w:pPr>
        <w:spacing w:after="80"/>
      </w:pPr>
    </w:p>
    <w:p>
      <w:pPr>
        <w:spacing w:after="80"/>
      </w:pPr>
      <w:r>
        <w:rPr>
          <w:b/>
          <w:bCs/>
          <w:color w:val="1A1A1A"/>
          <w:sz w:val="22"/>
          <w:szCs w:val="22"/>
        </w:rPr>
        <w:t xml:space="preserve">Ulazni podaci: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GA4 Analytics (sesije, konverzije, revenue, kanali, kampanje)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Ad spend podaci (ako su dostupni u GA4)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Istorijski podaci za poređenje (prethodni period, YoY)</w:t>
      </w:r>
    </w:p>
    <w:p>
      <w:pPr>
        <w:spacing w:after="80"/>
      </w:pPr>
    </w:p>
    <w:p>
      <w:pPr>
        <w:spacing w:after="80"/>
      </w:pPr>
      <w:r>
        <w:rPr>
          <w:b/>
          <w:bCs/>
          <w:color w:val="1A1A1A"/>
          <w:sz w:val="22"/>
          <w:szCs w:val="22"/>
        </w:rPr>
        <w:t xml:space="preserve">Izlaz: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Strukturiran HTML/email izveštaj sa ključnim KPI-jevima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Akcione preporuke prioritizovane po Eisenhower Matrix logici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Konkretne instrukcije: „Povećajte ad budžet za Proizvod X jer razlog Y“, „Ponudite veći popust segmentu X“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BI/Data-analyst mindset u odlučivanju šta je vredno za akciju</w:t>
      </w:r>
    </w:p>
    <w:p>
      <w:pPr>
        <w:spacing w:after="80"/>
      </w:pPr>
    </w:p>
    <w:p>
      <w:pPr>
        <w:spacing w:after="80"/>
      </w:pPr>
      <w:r>
        <w:rPr>
          <w:b/>
          <w:bCs/>
          <w:color w:val="1A1A1A"/>
          <w:sz w:val="22"/>
          <w:szCs w:val="22"/>
        </w:rPr>
        <w:t xml:space="preserve">Prototip: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Lokalni n8n workflow koji je čuvao/slao HTML report. Migracija na platformski agent sa istom logikom ali skalabilnom infrastrukturom.</w:t>
      </w:r>
    </w:p>
    <w:p>
      <w:pPr>
        <w:spacing w:after="200"/>
      </w:pPr>
    </w:p>
    <w:p>
      <w:pPr>
        <w:pStyle w:val="Heading2"/>
      </w:pPr>
      <w:r>
        <w:t xml:space="preserve">3.2 SEO Monitoring Agent</w:t>
      </w:r>
    </w:p>
    <w:p>
      <w:pPr>
        <w:spacing w:after="80"/>
      </w:pPr>
      <w:r>
        <w:rPr>
          <w:b/>
          <w:bCs/>
          <w:color w:val="1A1A1A"/>
          <w:sz w:val="22"/>
          <w:szCs w:val="22"/>
        </w:rPr>
        <w:t xml:space="preserve">Tip: Redovni reporting + On-demand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Prati ključne SEO pokazatelje na osnovu podataka iz GA4 (i eventualno GSC za MVP). Generiše report sa konkretnim instrukcijama šta i kako promeniti, prioritizovano po Eisenhower Matrix.</w:t>
      </w:r>
    </w:p>
    <w:p>
      <w:pPr>
        <w:spacing w:after="80"/>
      </w:pPr>
    </w:p>
    <w:p>
      <w:pPr>
        <w:spacing w:after="80"/>
      </w:pPr>
      <w:r>
        <w:rPr>
          <w:b/>
          <w:bCs/>
          <w:color w:val="1A1A1A"/>
          <w:sz w:val="22"/>
          <w:szCs w:val="22"/>
        </w:rPr>
        <w:t xml:space="preserve">Ulazni podaci: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GA4 organski saobraćaj, landing page performanse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GSC podaci (opciono u MVP): impressions, clicks, pozicije, crawl errors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Interna SEO baza znanja i direktive</w:t>
      </w:r>
    </w:p>
    <w:p>
      <w:pPr>
        <w:spacing w:after="80"/>
      </w:pPr>
    </w:p>
    <w:p>
      <w:pPr>
        <w:spacing w:after="80"/>
      </w:pPr>
      <w:r>
        <w:rPr>
          <w:b/>
          <w:bCs/>
          <w:color w:val="1A1A1A"/>
          <w:sz w:val="22"/>
          <w:szCs w:val="22"/>
        </w:rPr>
        <w:t xml:space="preserve">Izlaz: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Spisak konkretnih SEO aktivnosti: „META podaci na strani X su loši/fale“, „Indexiraju se strane koje ne treba“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Canonical tag provere, crawl budget optimizacija, indexation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Prioritizovane preporuke bazirane na proverenim SEO praksama</w:t>
      </w:r>
    </w:p>
    <w:p>
      <w:pPr>
        <w:spacing w:after="80"/>
      </w:pPr>
    </w:p>
    <w:p>
      <w:pPr>
        <w:spacing w:after="80"/>
      </w:pPr>
      <w:r>
        <w:rPr>
          <w:b/>
          <w:bCs/>
          <w:color w:val="1A1A1A"/>
          <w:sz w:val="22"/>
          <w:szCs w:val="22"/>
        </w:rPr>
        <w:t xml:space="preserve">Napomena: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SEO direktive se definišu na osnovu poznatih dobrih praksi sa pouzdanih izvora, pohranjenog AI SEO skill-a, kao i internih vodiča (SEO &amp; CONTENT Guide, website launch/migration tech SEO to-do lista).</w:t>
      </w:r>
    </w:p>
    <w:p>
      <w:pPr>
        <w:spacing w:after="200"/>
      </w:pPr>
    </w:p>
    <w:p>
      <w:pPr>
        <w:pStyle w:val="Heading2"/>
      </w:pPr>
      <w:r>
        <w:t xml:space="preserve">3.3 CRO Monitoring Agent</w:t>
      </w:r>
    </w:p>
    <w:p>
      <w:pPr>
        <w:spacing w:after="80"/>
      </w:pPr>
      <w:r>
        <w:rPr>
          <w:b/>
          <w:bCs/>
          <w:color w:val="1A1A1A"/>
          <w:sz w:val="22"/>
          <w:szCs w:val="22"/>
        </w:rPr>
        <w:t xml:space="preserve">Tip: Redovni reporting + On-demand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Struktura i logika identična SEO agentu, ali fokusirana na Conversion Rate Optimization parametre i ponašanje korisnika na sajtu.</w:t>
      </w:r>
    </w:p>
    <w:p>
      <w:pPr>
        <w:spacing w:after="80"/>
      </w:pPr>
    </w:p>
    <w:p>
      <w:pPr>
        <w:spacing w:after="80"/>
      </w:pPr>
      <w:r>
        <w:rPr>
          <w:b/>
          <w:bCs/>
          <w:color w:val="1A1A1A"/>
          <w:sz w:val="22"/>
          <w:szCs w:val="22"/>
        </w:rPr>
        <w:t xml:space="preserve">Fokus oblasti: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CTR optimizacija po stranicama i elementima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Engagement rate analiza (scroll depth, time on page, bounce rate)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Checkout flow analiza — exit points, cart abandonment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Konkretne instrukcije za unapređenje konverzija</w:t>
      </w:r>
    </w:p>
    <w:p>
      <w:pPr>
        <w:spacing w:after="80"/>
      </w:pPr>
    </w:p>
    <w:p>
      <w:pPr>
        <w:spacing w:after="80"/>
      </w:pPr>
      <w:r>
        <w:rPr>
          <w:b/>
          <w:bCs/>
          <w:color w:val="1A1A1A"/>
          <w:sz w:val="22"/>
          <w:szCs w:val="22"/>
        </w:rPr>
        <w:t xml:space="preserve">Prototip: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Nije kreiran lokalni prototip, ali se koristi ista infrastruktura kao SEO agent sa prilagošenim prompt-om i ulaznim podacima.</w:t>
      </w:r>
    </w:p>
    <w:p>
      <w:pPr>
        <w:spacing w:after="200"/>
      </w:pPr>
    </w:p>
    <w:p>
      <w:pPr>
        <w:pStyle w:val="Heading2"/>
      </w:pPr>
      <w:r>
        <w:t xml:space="preserve">3.4 Pricing Intelligence Agent</w:t>
      </w:r>
    </w:p>
    <w:p>
      <w:pPr>
        <w:spacing w:after="80"/>
      </w:pPr>
      <w:r>
        <w:rPr>
          <w:b/>
          <w:bCs/>
          <w:color w:val="1A1A1A"/>
          <w:sz w:val="22"/>
          <w:szCs w:val="22"/>
        </w:rPr>
        <w:t xml:space="preserve">Tip: Trigger-based reporting + On-demand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Analizira jedan ili više sajtova konkurencije i izveštava o promenama cena, dodavanju/uklanjanju proizvoda i aktivnim promocijama.</w:t>
      </w:r>
    </w:p>
    <w:p>
      <w:pPr>
        <w:spacing w:after="80"/>
      </w:pPr>
    </w:p>
    <w:p>
      <w:pPr>
        <w:spacing w:after="80"/>
      </w:pPr>
      <w:r>
        <w:rPr>
          <w:b/>
          <w:bCs/>
          <w:color w:val="1A1A1A"/>
          <w:sz w:val="22"/>
          <w:szCs w:val="22"/>
        </w:rPr>
        <w:t xml:space="preserve">Logika rada: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A1A1A"/>
          <w:sz w:val="22"/>
          <w:szCs w:val="22"/>
        </w:rPr>
        <w:t xml:space="preserve">U definisanom intervalu (npr. jednom dnevno) radi proveru stanja/promena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A1A1A"/>
          <w:sz w:val="22"/>
          <w:szCs w:val="22"/>
        </w:rPr>
        <w:t xml:space="preserve">Ako je bilo promena → šalje strukturiran report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A1A1A"/>
          <w:sz w:val="22"/>
          <w:szCs w:val="22"/>
        </w:rPr>
        <w:t xml:space="preserve">Ako nije bilo promena → čuva info da je poslednje stanje nepromenjeno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A1A1A"/>
          <w:sz w:val="22"/>
          <w:szCs w:val="22"/>
        </w:rPr>
        <w:t xml:space="preserve">On-demand mod: izvuče listu proizvoda sa osnovnim info (bez istorijskih podataka za poređenje)</w:t>
      </w:r>
    </w:p>
    <w:p>
      <w:pPr>
        <w:spacing w:after="80"/>
      </w:pPr>
    </w:p>
    <w:p>
      <w:pPr>
        <w:spacing w:after="80"/>
      </w:pPr>
      <w:r>
        <w:rPr>
          <w:b/>
          <w:bCs/>
          <w:color w:val="1A1A1A"/>
          <w:sz w:val="22"/>
          <w:szCs w:val="22"/>
        </w:rPr>
        <w:t xml:space="preserve">Prototip: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n8n workflow sa URL adresom za scraping u konfiguraciji. Report o promenama slat na email i čuvan lokalno + Google Drive.</w:t>
      </w:r>
    </w:p>
    <w:p>
      <w:pPr>
        <w:spacing w:after="200"/>
      </w:pPr>
    </w:p>
    <w:p>
      <w:pPr>
        <w:pStyle w:val="Heading2"/>
      </w:pPr>
      <w:r>
        <w:t xml:space="preserve">3.5 Inventory Signals Agent</w:t>
      </w:r>
    </w:p>
    <w:p>
      <w:pPr>
        <w:spacing w:after="80"/>
      </w:pPr>
      <w:r>
        <w:rPr>
          <w:b/>
          <w:bCs/>
          <w:color w:val="1A1A1A"/>
          <w:sz w:val="22"/>
          <w:szCs w:val="22"/>
        </w:rPr>
        <w:t xml:space="preserve">Tip: Trigger-based reporting (samo redovni)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Prati stock level stanje i promene, potražnju i prodaju, i šalje alerte/izveštaje. Detektuje low stock rizike, sezonske promene potražnje i supplier lead time nepodudarnosti pre nego što postanu stockout-i.</w:t>
      </w:r>
    </w:p>
    <w:p>
      <w:pPr>
        <w:spacing w:after="80"/>
      </w:pPr>
    </w:p>
    <w:p>
      <w:pPr>
        <w:spacing w:after="80"/>
      </w:pPr>
      <w:r>
        <w:rPr>
          <w:b/>
          <w:bCs/>
          <w:color w:val="1A1A1A"/>
          <w:sz w:val="22"/>
          <w:szCs w:val="22"/>
        </w:rPr>
        <w:t xml:space="preserve">MVP integracije: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WP/WooCommerce — preko REST API ili Application Key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Shopify — samo ako integracija nije kompleksna (opciono za MVP)</w:t>
      </w:r>
    </w:p>
    <w:p>
      <w:pPr>
        <w:spacing w:after="80"/>
      </w:pPr>
    </w:p>
    <w:p>
      <w:pPr>
        <w:spacing w:after="80"/>
      </w:pPr>
      <w:r>
        <w:rPr>
          <w:b/>
          <w:bCs/>
          <w:color w:val="1A1A1A"/>
          <w:sz w:val="22"/>
          <w:szCs w:val="22"/>
        </w:rPr>
        <w:t xml:space="preserve">Napomena: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ERP/CRM integracije (za naprednije inventory tracking) su planirane za post-MVP faze. U MVP se fokusiramo isključivo na podatke dostupne kroz WooCommerce API.</w:t>
      </w:r>
    </w:p>
    <w:p>
      <w:pPr>
        <w:spacing w:after="200"/>
      </w:pPr>
    </w:p>
    <w:p>
      <w:pPr>
        <w:pStyle w:val="Heading2"/>
      </w:pPr>
      <w:r>
        <w:t xml:space="preserve">3.6 Landing Page In-Depth Auditor</w:t>
      </w:r>
    </w:p>
    <w:p>
      <w:pPr>
        <w:spacing w:after="80"/>
      </w:pPr>
      <w:r>
        <w:rPr>
          <w:b/>
          <w:bCs/>
          <w:color w:val="1A1A1A"/>
          <w:sz w:val="22"/>
          <w:szCs w:val="22"/>
        </w:rPr>
        <w:t xml:space="preserve">Tip: On-demand only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Alat koji omogućava korisniku da uradi sveobuhvatan audit bilo koje strane: tech SEO, content SEO, Core Web Vitals i CRO analizu.</w:t>
      </w:r>
    </w:p>
    <w:p>
      <w:pPr>
        <w:spacing w:after="80"/>
      </w:pPr>
    </w:p>
    <w:p>
      <w:pPr>
        <w:spacing w:after="80"/>
      </w:pPr>
      <w:r>
        <w:rPr>
          <w:b/>
          <w:bCs/>
          <w:color w:val="1A1A1A"/>
          <w:sz w:val="22"/>
          <w:szCs w:val="22"/>
        </w:rPr>
        <w:t xml:space="preserve">Korisnički flow: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color w:val="1A1A1A"/>
          <w:sz w:val="22"/>
          <w:szCs w:val="22"/>
        </w:rPr>
        <w:t xml:space="preserve">Korisnik unosi URL za analizu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color w:val="1A1A1A"/>
          <w:sz w:val="22"/>
          <w:szCs w:val="22"/>
        </w:rPr>
        <w:t xml:space="preserve">Bira koje audite želi (sve ili selektivno): Tech SEO, Content SEO, CWV/PSI, CRO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color w:val="1A1A1A"/>
          <w:sz w:val="22"/>
          <w:szCs w:val="22"/>
        </w:rPr>
        <w:t xml:space="preserve">Sistem izvršava analizu i generiše report sa jasnim preporukama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color w:val="1A1A1A"/>
          <w:sz w:val="22"/>
          <w:szCs w:val="22"/>
        </w:rPr>
        <w:t xml:space="preserve">Report sadrži konkretne instrukcije šta i kako popraviti na strani</w:t>
      </w:r>
    </w:p>
    <w:p>
      <w:pPr>
        <w:spacing w:after="80"/>
      </w:pPr>
    </w:p>
    <w:p>
      <w:pPr>
        <w:spacing w:after="80"/>
      </w:pPr>
      <w:r>
        <w:rPr>
          <w:b/>
          <w:bCs/>
          <w:color w:val="1A1A1A"/>
          <w:sz w:val="22"/>
          <w:szCs w:val="22"/>
        </w:rPr>
        <w:t xml:space="preserve">Prototip: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n8n workflow sa popup-om za unos URL-a. Nakon egzekucije prikazivao ekran sa rezultatima, čuvao HTML lokalno i nudio opciju za preuzimanje.</w:t>
      </w:r>
    </w:p>
    <w:p>
      <w:pPr>
        <w:spacing w:after="200"/>
      </w:pPr>
    </w:p>
    <w:p>
      <w:pPr>
        <w:pStyle w:val="Heading2"/>
      </w:pPr>
      <w:r>
        <w:t xml:space="preserve">3.7 Localization Coverage Auditor</w:t>
      </w:r>
    </w:p>
    <w:p>
      <w:pPr>
        <w:spacing w:after="80"/>
      </w:pPr>
      <w:r>
        <w:rPr>
          <w:b/>
          <w:bCs/>
          <w:color w:val="1A1A1A"/>
          <w:sz w:val="22"/>
          <w:szCs w:val="22"/>
        </w:rPr>
        <w:t xml:space="preserve">Tip: On-demand only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Proverava da li na multijezičnom sajtu (MVP: samo WordPress/WooCommerce) postoje prevodi svih strana na dodate jezike, i da li je sadržaj tih strana zaista preveden (a ne kopija default jezika).</w:t>
      </w:r>
    </w:p>
    <w:p>
      <w:pPr>
        <w:spacing w:after="80"/>
      </w:pPr>
    </w:p>
    <w:p>
      <w:pPr>
        <w:spacing w:after="80"/>
      </w:pPr>
      <w:r>
        <w:rPr>
          <w:b/>
          <w:bCs/>
          <w:color w:val="1A1A1A"/>
          <w:sz w:val="22"/>
          <w:szCs w:val="22"/>
        </w:rPr>
        <w:t xml:space="preserve">Šta proverava: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Da li sve strane imaju instance prevoda za svaki konfigurisani jezik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Da li je sadržaj na prevedenim stranama zaista različit od default jezika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Identifikuje gaps u pokrivenosti lokalizacije</w:t>
      </w:r>
    </w:p>
    <w:p>
      <w:pPr>
        <w:spacing w:after="80"/>
      </w:pPr>
    </w:p>
    <w:p>
      <w:pPr>
        <w:spacing w:after="80"/>
      </w:pPr>
      <w:r>
        <w:rPr>
          <w:b/>
          <w:bCs/>
          <w:color w:val="1A1A1A"/>
          <w:sz w:val="22"/>
          <w:szCs w:val="22"/>
        </w:rPr>
        <w:t xml:space="preserve">Prototip: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Python skripta koja se izvršavala on-demand i čuvala report kao HTML/JSON/CSV.</w:t>
      </w:r>
    </w:p>
    <w:p>
      <w:pPr>
        <w:spacing w:after="80"/>
      </w:pPr>
    </w:p>
    <w:p>
      <w:pPr>
        <w:spacing w:after="80"/>
      </w:pPr>
      <w:r>
        <w:rPr>
          <w:b/>
          <w:bCs/>
          <w:color w:val="1A1A1A"/>
          <w:sz w:val="22"/>
          <w:szCs w:val="22"/>
        </w:rPr>
        <w:t xml:space="preserve">Napomena: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Kontinuirani monitoring prevoda (real-time) nije u opsegu MVP-a jer korist ne opravdava kompleksnost u ovoj fazi.</w:t>
      </w:r>
    </w:p>
    <w:p>
      <w:r>
        <w:br w:type="page"/>
      </w:r>
    </w:p>
    <w:p>
      <w:pPr>
        <w:pStyle w:val="Heading1"/>
      </w:pPr>
      <w:r>
        <w:t xml:space="preserve">4. Uporedni pregled agenata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800"/>
        <w:gridCol w:w="2560"/>
      </w:tblGrid>
      <w:tr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Podaci</w:t>
            </w:r>
          </w:p>
        </w:tc>
        <w:tc>
          <w:tcPr>
            <w:tcW w:type="dxa" w:w="2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Prototip</w:t>
            </w:r>
          </w:p>
        </w:tc>
      </w:tr>
      <w:tr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Operations Report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Redovni + On-demand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GA4, ad spend, revenue</w:t>
            </w:r>
          </w:p>
        </w:tc>
        <w:tc>
          <w:tcPr>
            <w:tcW w:type="dxa" w:w="2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n8n workflow (HTML)</w:t>
            </w:r>
          </w:p>
        </w:tc>
      </w:tr>
      <w:tr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SEO Monitoring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Redovni + On-demand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GA4, GSC (opciono)</w:t>
            </w:r>
          </w:p>
        </w:tc>
        <w:tc>
          <w:tcPr>
            <w:tcW w:type="dxa" w:w="2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n8n workflow (HTML)</w:t>
            </w:r>
          </w:p>
        </w:tc>
      </w:tr>
      <w:tr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CRO Monitoring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Redovni + On-demand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GA4, ponašanje korisnika</w:t>
            </w:r>
          </w:p>
        </w:tc>
        <w:tc>
          <w:tcPr>
            <w:tcW w:type="dxa" w:w="2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Nema (baziran na SEO)</w:t>
            </w:r>
          </w:p>
        </w:tc>
      </w:tr>
      <w:tr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Pricing Intelligence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Trigger + On-demand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Web scraping konkurencije</w:t>
            </w:r>
          </w:p>
        </w:tc>
        <w:tc>
          <w:tcPr>
            <w:tcW w:type="dxa" w:w="2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n8n workflow (email + GDrive)</w:t>
            </w:r>
          </w:p>
        </w:tc>
      </w:tr>
      <w:tr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Inventory Signals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Trigger-based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WooCommerce API</w:t>
            </w:r>
          </w:p>
        </w:tc>
        <w:tc>
          <w:tcPr>
            <w:tcW w:type="dxa" w:w="2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Nema</w:t>
            </w:r>
          </w:p>
        </w:tc>
      </w:tr>
      <w:tr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Landing Page Auditor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On-demand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URL scraping + analiza</w:t>
            </w:r>
          </w:p>
        </w:tc>
        <w:tc>
          <w:tcPr>
            <w:tcW w:type="dxa" w:w="2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n8n workflow (HTML popup)</w:t>
            </w:r>
          </w:p>
        </w:tc>
      </w:tr>
      <w:tr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Localization Coverage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On-demand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WP/Woo stranice</w:t>
            </w:r>
          </w:p>
        </w:tc>
        <w:tc>
          <w:tcPr>
            <w:tcW w:type="dxa" w:w="2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Python skripta (HTML/JSON/CSV)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Integracije i povezivanje</w:t>
      </w:r>
    </w:p>
    <w:p>
      <w:pPr>
        <w:pStyle w:val="Heading2"/>
      </w:pPr>
      <w:r>
        <w:t xml:space="preserve">5.1 Pregled integracija za MVP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Svaka eksterna integracija implementira se kroz adapter pattern — promena u API-ju eksternog servisa zahteva samo promenu adaptera, ne core platformskog koda.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400"/>
        <w:gridCol w:w="2760"/>
      </w:tblGrid>
      <w:tr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Integracija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 povezivanja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Agenti koji koriste</w:t>
            </w:r>
          </w:p>
        </w:tc>
        <w:tc>
          <w:tcPr>
            <w:tcW w:type="dxa" w:w="27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Napomene</w:t>
            </w:r>
          </w:p>
        </w:tc>
      </w:tr>
      <w:tr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Google Analytics 4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OAuth 2.0 token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Operations, SEO, CRO</w:t>
            </w:r>
          </w:p>
        </w:tc>
        <w:tc>
          <w:tcPr>
            <w:tcW w:type="dxa" w:w="27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Prioritetna integracija; onboarding wizard</w:t>
            </w:r>
          </w:p>
        </w:tc>
      </w:tr>
      <w:tr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Google Search Console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OAuth 2.0 token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SEO Monitoring</w:t>
            </w:r>
          </w:p>
        </w:tc>
        <w:tc>
          <w:tcPr>
            <w:tcW w:type="dxa" w:w="27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Opciono za MVP; deli OAuth sa GA4</w:t>
            </w:r>
          </w:p>
        </w:tc>
      </w:tr>
      <w:tr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WooCommerce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REST API / App Key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Inventory Signals</w:t>
            </w:r>
          </w:p>
        </w:tc>
        <w:tc>
          <w:tcPr>
            <w:tcW w:type="dxa" w:w="27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Zahteva admin pristup korisnika</w:t>
            </w:r>
          </w:p>
        </w:tc>
      </w:tr>
      <w:tr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Web Scraping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Playwright/Puppeteer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Pricing Intel, LP Auditor, Localization</w:t>
            </w:r>
          </w:p>
        </w:tc>
        <w:tc>
          <w:tcPr>
            <w:tcW w:type="dxa" w:w="27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Proxy strategija za skaliranje</w:t>
            </w:r>
          </w:p>
        </w:tc>
      </w:tr>
      <w:tr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Shopify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OAuth 2.0 / API Key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Inventory Signals</w:t>
            </w:r>
          </w:p>
        </w:tc>
        <w:tc>
          <w:tcPr>
            <w:tcW w:type="dxa" w:w="27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Samo ako nije kompleksno za MVP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5.2 OAuth Flow za GA4/GSC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Korisnik se povezuje sa GA4/GSC kroz standardni OAuth 2.0 flow integrisan u onboarding wizard. Sistem čuva refresh token i automatski obnavlja access token. Napomena za budućnost: pripremiti fallback na Google Service Account pristup kao redundantnost.</w:t>
      </w:r>
    </w:p>
    <w:p>
      <w:pPr>
        <w:spacing w:after="200"/>
      </w:pPr>
    </w:p>
    <w:p>
      <w:pPr>
        <w:pStyle w:val="Heading2"/>
      </w:pPr>
      <w:r>
        <w:t xml:space="preserve">5.3 WooCommerce integracija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Povezivanje kroz WooCommerce REST API koristeći Application Password ili consumer key/secret. Korisnik generiše credentials u svom WP admin panelu i unosi ih u DevsMachina onboarding wizard.</w:t>
      </w:r>
    </w:p>
    <w:p>
      <w:pPr>
        <w:spacing w:after="200"/>
      </w:pPr>
    </w:p>
    <w:p>
      <w:pPr>
        <w:pStyle w:val="Heading2"/>
      </w:pPr>
      <w:r>
        <w:t xml:space="preserve">5.4 Scraping infrastruktura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Za Pricing Intelligence, Landing Page Auditor i Localization Coverage koristi se headless browser (Playwright). MVP koristi direktan pristup, sa planiranim prelaskom na proxy rotaciju za skaliranje.</w:t>
      </w:r>
    </w:p>
    <w:p>
      <w:pPr>
        <w:spacing w:after="80"/>
      </w:pPr>
    </w:p>
    <w:p>
      <w:pPr>
        <w:spacing w:after="80"/>
      </w:pPr>
      <w:r>
        <w:rPr>
          <w:b/>
          <w:bCs/>
          <w:color w:val="1A1A1A"/>
          <w:sz w:val="22"/>
          <w:szCs w:val="22"/>
        </w:rPr>
        <w:t xml:space="preserve">Pravni aspekt: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Scraping legalnost u skali je otvoreno pitanje za post-MVP fazu. MVP se oslanja na javno dostupne podatke bez autentifikacije.</w:t>
      </w:r>
    </w:p>
    <w:p>
      <w:r>
        <w:br w:type="page"/>
      </w:r>
    </w:p>
    <w:p>
      <w:pPr>
        <w:pStyle w:val="Heading1"/>
      </w:pPr>
      <w:r>
        <w:t xml:space="preserve">6. Reporting sistem</w:t>
      </w:r>
    </w:p>
    <w:p>
      <w:pPr>
        <w:pStyle w:val="Heading2"/>
      </w:pPr>
      <w:r>
        <w:t xml:space="preserve">6.1 Kanali isporuke (MVP)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U MVP fazi, primarni kanal isporuke izveštaja je email. Korisnici mogu mapirati koji tip izveštaja ide na koju email adresu (npr. Inventory izveštaj ide inventory timu, Operations report menadžmentu).</w:t>
      </w:r>
    </w:p>
    <w:p>
      <w:pPr>
        <w:spacing w:after="80"/>
      </w:pPr>
    </w:p>
    <w:p>
      <w:pPr>
        <w:spacing w:after="80"/>
      </w:pPr>
      <w:r>
        <w:rPr>
          <w:b/>
          <w:bCs/>
          <w:color w:val="1A1A1A"/>
          <w:sz w:val="22"/>
          <w:szCs w:val="22"/>
        </w:rPr>
        <w:t xml:space="preserve">MVP opcije: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Email (default i primarni kanal)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Signal/Telegram/Slack poruke (opciono, ako implementacija nije kompleksna)</w:t>
      </w:r>
    </w:p>
    <w:p>
      <w:pPr>
        <w:spacing w:after="80"/>
      </w:pPr>
    </w:p>
    <w:p>
      <w:pPr>
        <w:spacing w:after="80"/>
      </w:pPr>
      <w:r>
        <w:rPr>
          <w:b/>
          <w:bCs/>
          <w:color w:val="1A1A1A"/>
          <w:sz w:val="22"/>
          <w:szCs w:val="22"/>
        </w:rPr>
        <w:t xml:space="preserve">Buduće opcije (post-MVP):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Pregled izveštaja u samoj aplikaciji sa opcijama send, save, export, delete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Automatsko rutiranje na osnovu tipa trigera/eventa/konteksta</w:t>
      </w:r>
    </w:p>
    <w:p>
      <w:pPr>
        <w:spacing w:after="200"/>
      </w:pPr>
    </w:p>
    <w:p>
      <w:pPr>
        <w:pStyle w:val="Heading2"/>
      </w:pPr>
      <w:r>
        <w:t xml:space="preserve">6.2 Format izveštaja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Svi izveštaji se generišu kao strukturirani HTML dokumenti optimizovani za email rendering. Svaki izveštaj sadrži zaglavlje sa ključnim metrikama, telo sa detaljnom analizom, i zaključak sa prioritizovanim akcionim tačkama.</w:t>
      </w:r>
    </w:p>
    <w:p>
      <w:pPr>
        <w:spacing w:after="200"/>
      </w:pPr>
    </w:p>
    <w:p>
      <w:pPr>
        <w:pStyle w:val="Heading2"/>
      </w:pPr>
      <w:r>
        <w:t xml:space="preserve">6.3 Istorijski podaci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Korisnici mogu da vide prethodne izveštaje/audite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Mogu ih preuzeti/eksportovati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Dodatne opcije za upravljanje istorijom planirane za post-MVP</w:t>
      </w:r>
    </w:p>
    <w:p>
      <w:r>
        <w:br w:type="page"/>
      </w:r>
    </w:p>
    <w:p>
      <w:pPr>
        <w:pStyle w:val="Heading1"/>
      </w:pPr>
      <w:r>
        <w:t xml:space="preserve">7. Data model</w:t>
      </w:r>
    </w:p>
    <w:p>
      <w:pPr>
        <w:pStyle w:val="Heading2"/>
      </w:pPr>
      <w:r>
        <w:t xml:space="preserve">7.1 Ključne entitetske tabele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Sve tabele sadrže tenant_id kolonu sa row-level security policy-jem u PostgreSQL-u. Ovo garantuje da nijedan korisnik ne može pristupiti podacima drugog korisnika.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  <w:tc>
          <w:tcPr>
            <w:tcW w:type="dxa" w:w="3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Ključne kolone</w:t>
            </w:r>
          </w:p>
        </w:tc>
      </w:tr>
      <w:tr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tenants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Organizacije/kompanije</w:t>
            </w:r>
          </w:p>
        </w:tc>
        <w:tc>
          <w:tcPr>
            <w:tcW w:type="dxa" w:w="3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id, name, plan_tier, billing_status, created_at</w:t>
            </w:r>
          </w:p>
        </w:tc>
      </w:tr>
      <w:tr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users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Korisnici platforme</w:t>
            </w:r>
          </w:p>
        </w:tc>
        <w:tc>
          <w:tcPr>
            <w:tcW w:type="dxa" w:w="3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id, tenant_id, email, role (Owner/Admin/Viewer), auth_id</w:t>
            </w:r>
          </w:p>
        </w:tc>
      </w:tr>
      <w:tr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integrations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Povezani eksterni servisi</w:t>
            </w:r>
          </w:p>
        </w:tc>
        <w:tc>
          <w:tcPr>
            <w:tcW w:type="dxa" w:w="3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id, tenant_id, type (ga4/gsc/woo), credentials_enc, status</w:t>
            </w:r>
          </w:p>
        </w:tc>
      </w:tr>
      <w:tr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agents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Konfigurisani agenti po tenantu</w:t>
            </w:r>
          </w:p>
        </w:tc>
        <w:tc>
          <w:tcPr>
            <w:tcW w:type="dxa" w:w="3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id, tenant_id, agent_type, config_json, schedule, status</w:t>
            </w:r>
          </w:p>
        </w:tc>
      </w:tr>
      <w:tr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agent_runs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Izvršavanje agenata (audit trail)</w:t>
            </w:r>
          </w:p>
        </w:tc>
        <w:tc>
          <w:tcPr>
            <w:tcW w:type="dxa" w:w="3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id, agent_id, tenant_id, started_at, status, result_ref</w:t>
            </w:r>
          </w:p>
        </w:tc>
      </w:tr>
      <w:tr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reports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Generisani izveštaji</w:t>
            </w:r>
          </w:p>
        </w:tc>
        <w:tc>
          <w:tcPr>
            <w:tcW w:type="dxa" w:w="3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id, agent_run_id, tenant_id, type, content_html, created_at</w:t>
            </w:r>
          </w:p>
        </w:tc>
      </w:tr>
      <w:tr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notification_rules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Pravila za slanje izveštaja</w:t>
            </w:r>
          </w:p>
        </w:tc>
        <w:tc>
          <w:tcPr>
            <w:tcW w:type="dxa" w:w="3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id, tenant_id, agent_type, channel, destination</w:t>
            </w:r>
          </w:p>
        </w:tc>
      </w:tr>
      <w:tr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competitor_snapshots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Snimci konkurentskih sajtova</w:t>
            </w:r>
          </w:p>
        </w:tc>
        <w:tc>
          <w:tcPr>
            <w:tcW w:type="dxa" w:w="3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id, tenant_id, agent_id, url, data_json, captured_at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7.2 Enkripcija i sigurnost podataka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Svi kredencijali eksternih servisa (OAuth tokeni, API ključevi) se čuvaju enkriptovani (AES-256) u bazi. Dekriptovanje se vrši samo u runtime-u prilikom pozivanja eksternog API-ja. Nema plain-text kredencijala u bazi ili logovima.</w:t>
      </w:r>
    </w:p>
    <w:p>
      <w:r>
        <w:br w:type="page"/>
      </w:r>
    </w:p>
    <w:p>
      <w:pPr>
        <w:pStyle w:val="Heading1"/>
      </w:pPr>
      <w:r>
        <w:t xml:space="preserve">8. Bezbednost i compliance</w:t>
      </w:r>
    </w:p>
    <w:p>
      <w:pPr>
        <w:pStyle w:val="Heading2"/>
      </w:pPr>
      <w:r>
        <w:t xml:space="preserve">8.1 Autentifikacija i autorizacija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OAuth 2.0 / JWT bazirana autentifikacija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Role-based access control (RBAC): Owner, Admin, Viewer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Row-level security u PostgreSQL za multi-tenant izolaciju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Rate limiting na API nivou</w:t>
      </w:r>
    </w:p>
    <w:p>
      <w:pPr>
        <w:spacing w:after="200"/>
      </w:pPr>
    </w:p>
    <w:p>
      <w:pPr>
        <w:pStyle w:val="Heading2"/>
      </w:pPr>
      <w:r>
        <w:t xml:space="preserve">8.2 Zaštita podataka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Enkripcija u mirovanju (AES-256 za kredencijale) i u tranzitu (TLS 1.3)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GDPR compliance: pravo na brisanje podataka, data export, consent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Redovni security audit-i i dependency scanning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Parameterizovani upiti (Prisma ORM) — zaštita od SQL injection</w:t>
      </w:r>
    </w:p>
    <w:p>
      <w:pPr>
        <w:spacing w:after="200"/>
      </w:pPr>
    </w:p>
    <w:p>
      <w:pPr>
        <w:pStyle w:val="Heading2"/>
      </w:pPr>
      <w:r>
        <w:t xml:space="preserve">8.3 Monitoring i audit trail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Svaka akcija agenta se loguje (agent audit trail)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Strukturirani logovi sa correlation ID za traženje kroz sisteme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Error tracking (Sentry) sa automatskim alertima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Uptime monitoring sa SLA tracking-om</w:t>
      </w:r>
    </w:p>
    <w:p>
      <w:r>
        <w:br w:type="page"/>
      </w:r>
    </w:p>
    <w:p>
      <w:pPr>
        <w:pStyle w:val="Heading1"/>
      </w:pPr>
      <w:r>
        <w:t xml:space="preserve">9. Skalabilnost i infrastruktura</w:t>
      </w:r>
    </w:p>
    <w:p>
      <w:pPr>
        <w:pStyle w:val="Heading2"/>
      </w:pPr>
      <w:r>
        <w:t xml:space="preserve">9.1 Horizontalno skaliranje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Agent worker-i su dizajnirani kao stateless procesi koji čitaju zadatke iz BullMQ reda. Dodavanje novih instanci ne zahteva promenu konfiguracije — novi worker se automatski uključuje u pool.</w:t>
      </w:r>
    </w:p>
    <w:p>
      <w:pPr>
        <w:spacing w:after="80"/>
      </w:pPr>
    </w:p>
    <w:p>
      <w:pPr>
        <w:pStyle w:val="Heading2"/>
      </w:pPr>
      <w:r>
        <w:t xml:space="preserve">9.2 Job Queue sistem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BullMQ (Redis-backed) omogućava prioritetne redove za različite tipove zadataka: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Prioritet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 zadatka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Primer</w:t>
            </w:r>
          </w:p>
        </w:tc>
      </w:tr>
      <w:tr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Kritičan (P0)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Alerti i notifikacije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Stock level pao ispod minimuma</w:t>
            </w:r>
          </w:p>
        </w:tc>
      </w:tr>
      <w:tr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Visok (P1)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Redovni agentski taskovi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Dnevna provera cena konkurencije</w:t>
            </w:r>
          </w:p>
        </w:tc>
      </w:tr>
      <w:tr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Normalan (P2)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Zakazani izveštaji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Nedeljni operations report</w:t>
            </w:r>
          </w:p>
        </w:tc>
      </w:tr>
      <w:tr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Nizak (P3)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On-demand zahtevi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Landing page audit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9.3 Faze skaliranja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Faza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Korisnici</w:t>
            </w:r>
          </w:p>
        </w:tc>
        <w:tc>
          <w:tcPr>
            <w:tcW w:type="dxa" w:w="4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Infrastruktura</w:t>
            </w:r>
          </w:p>
        </w:tc>
      </w:tr>
      <w:tr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MVP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10–20</w:t>
            </w:r>
          </w:p>
        </w:tc>
        <w:tc>
          <w:tcPr>
            <w:tcW w:type="dxa" w:w="4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Single instance backend, shared DB, 1–2 workera</w:t>
            </w:r>
          </w:p>
        </w:tc>
      </w:tr>
      <w:tr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Rast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20–100</w:t>
            </w:r>
          </w:p>
        </w:tc>
        <w:tc>
          <w:tcPr>
            <w:tcW w:type="dxa" w:w="4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Horizontal worker scaling, connection pooling, CDN</w:t>
            </w:r>
          </w:p>
        </w:tc>
      </w:tr>
      <w:tr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Skaliranje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100–500</w:t>
            </w:r>
          </w:p>
        </w:tc>
        <w:tc>
          <w:tcPr>
            <w:tcW w:type="dxa" w:w="4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Read replicas, dedicated job queues po tipu, caching sloj</w:t>
            </w:r>
          </w:p>
        </w:tc>
      </w:tr>
      <w:tr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Enterprise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500–1000+</w:t>
            </w:r>
          </w:p>
        </w:tc>
        <w:tc>
          <w:tcPr>
            <w:tcW w:type="dxa" w:w="4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Multi-region deploy, dedicated DB per shard, feature flags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Faze razvoja (Roadmap)</w:t>
      </w:r>
    </w:p>
    <w:p>
      <w:pPr>
        <w:pStyle w:val="Heading2"/>
      </w:pPr>
      <w:r>
        <w:t xml:space="preserve">10.1 Mesec 1–2: Core platforma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Autentifikacija i autorizacija (signup, login, roles)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Multi-tenant sistem sa data izolacijom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Onboarding wizard za povezivanje store-a i eksternih servisa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Dashboard sa pregledom aktivnih agenata i ključnih KPI-jeva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Billing integracija (pretplata, fakture, promena metode plaćanja)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WooCommerce konektor (adapter)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GA4 OAuth konektor</w:t>
      </w:r>
    </w:p>
    <w:p>
      <w:pPr>
        <w:spacing w:after="200"/>
      </w:pPr>
    </w:p>
    <w:p>
      <w:pPr>
        <w:pStyle w:val="Heading2"/>
      </w:pPr>
      <w:r>
        <w:t xml:space="preserve">10.2 Mesec 2–3: Prva dva agenta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Operations Report agent (migracija iz n8n prototipa)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SEO Monitoring agent (migracija iz n8n prototipa)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Reporting engine (email delivery)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Agent scheduling i job queue</w:t>
      </w:r>
    </w:p>
    <w:p>
      <w:pPr>
        <w:spacing w:after="200"/>
      </w:pPr>
    </w:p>
    <w:p>
      <w:pPr>
        <w:pStyle w:val="Heading2"/>
      </w:pPr>
      <w:r>
        <w:t xml:space="preserve">10.3 Mesec 3–4: CRO + Pricing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CRO Monitoring agent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Pricing Intelligence agent sa scraping infrastrukturom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Landing Page Auditor (on-demand)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Localization Coverage Auditor</w:t>
      </w:r>
    </w:p>
    <w:p>
      <w:pPr>
        <w:spacing w:after="200"/>
      </w:pPr>
    </w:p>
    <w:p>
      <w:pPr>
        <w:pStyle w:val="Heading2"/>
      </w:pPr>
      <w:r>
        <w:t xml:space="preserve">10.4 Mesec 4–5: Beta i stabilizacija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Beta lansiranje sa 10–20 korisnika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Inventory Signals agent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Feedback loop i bug fixing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Performance optimizacija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Dokumentacija: API spec, agent specifikacije, runbook-ovi</w:t>
      </w:r>
    </w:p>
    <w:p>
      <w:pPr>
        <w:spacing w:after="200"/>
      </w:pPr>
    </w:p>
    <w:p>
      <w:pPr>
        <w:pStyle w:val="Heading2"/>
      </w:pPr>
      <w:r>
        <w:t xml:space="preserve">10.5 Mesec 6+: Optimizacija i skaliranje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Horizontal scaling implementacija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Feature flags sistem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Novi alati i agenti na osnovu korisničkog feedbacka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Shopify integracija (ako validirana potražnja)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META Reports (objedinjeni cross-agent izveštaji)</w:t>
      </w:r>
    </w:p>
    <w:p>
      <w:r>
        <w:br w:type="page"/>
      </w:r>
    </w:p>
    <w:p>
      <w:pPr>
        <w:pStyle w:val="Heading1"/>
      </w:pPr>
      <w:r>
        <w:t xml:space="preserve">11. Otvorena pitanja i odluke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Sledeća pitanja zahtevaju dodatnu analizu i donošenje odluka pre ili tokom razvoja: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560"/>
      </w:tblGrid>
      <w:tr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Pitanje</w:t>
            </w:r>
          </w:p>
        </w:tc>
        <w:tc>
          <w:tcPr>
            <w:tcW w:type="dxa" w:w="4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Kontekst</w:t>
            </w:r>
          </w:p>
        </w:tc>
        <w:tc>
          <w:tcPr>
            <w:tcW w:type="dxa" w:w="2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Prioritet</w:t>
            </w:r>
          </w:p>
        </w:tc>
      </w:tr>
      <w:tr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Shopify podrška</w:t>
            </w:r>
          </w:p>
        </w:tc>
        <w:tc>
          <w:tcPr>
            <w:tcW w:type="dxa" w:w="4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Kada i kako uvesti — zavisi od validacije tržišta</w:t>
            </w:r>
          </w:p>
        </w:tc>
        <w:tc>
          <w:tcPr>
            <w:tcW w:type="dxa" w:w="2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Srednji</w:t>
            </w:r>
          </w:p>
        </w:tc>
      </w:tr>
      <w:tr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Finalni pricing model</w:t>
            </w:r>
          </w:p>
        </w:tc>
        <w:tc>
          <w:tcPr>
            <w:tcW w:type="dxa" w:w="4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Šta svaki tier uključuje, koliko agenata po planu</w:t>
            </w:r>
          </w:p>
        </w:tc>
        <w:tc>
          <w:tcPr>
            <w:tcW w:type="dxa" w:w="2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Visok</w:t>
            </w:r>
          </w:p>
        </w:tc>
      </w:tr>
      <w:tr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LLM provider selekcija</w:t>
            </w:r>
          </w:p>
        </w:tc>
        <w:tc>
          <w:tcPr>
            <w:tcW w:type="dxa" w:w="4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Koji provajderi, fallback strategija, cost optimizacija</w:t>
            </w:r>
          </w:p>
        </w:tc>
        <w:tc>
          <w:tcPr>
            <w:tcW w:type="dxa" w:w="2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Visok</w:t>
            </w:r>
          </w:p>
        </w:tc>
      </w:tr>
      <w:tr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White-label / partner opcija</w:t>
            </w:r>
          </w:p>
        </w:tc>
        <w:tc>
          <w:tcPr>
            <w:tcW w:type="dxa" w:w="4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Ponuda za agencije — zahteva branding customization</w:t>
            </w:r>
          </w:p>
        </w:tc>
        <w:tc>
          <w:tcPr>
            <w:tcW w:type="dxa" w:w="2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Nizak</w:t>
            </w:r>
          </w:p>
        </w:tc>
      </w:tr>
      <w:tr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Compliance (SOC 2, HIPAA)</w:t>
            </w:r>
          </w:p>
        </w:tc>
        <w:tc>
          <w:tcPr>
            <w:tcW w:type="dxa" w:w="4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Zavisno od ciljnih industrija (zdravstvo = HIPAA)</w:t>
            </w:r>
          </w:p>
        </w:tc>
        <w:tc>
          <w:tcPr>
            <w:tcW w:type="dxa" w:w="2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Nizak (MVP)</w:t>
            </w:r>
          </w:p>
        </w:tc>
      </w:tr>
      <w:tr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Scraping legalnost u skali</w:t>
            </w:r>
          </w:p>
        </w:tc>
        <w:tc>
          <w:tcPr>
            <w:tcW w:type="dxa" w:w="4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Proxy strategija, robots.txt poštovanje, rate limiting</w:t>
            </w:r>
          </w:p>
        </w:tc>
        <w:tc>
          <w:tcPr>
            <w:tcW w:type="dxa" w:w="2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Srednji</w:t>
            </w:r>
          </w:p>
        </w:tc>
      </w:tr>
      <w:tr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Marketplace za custom agente</w:t>
            </w:r>
          </w:p>
        </w:tc>
        <w:tc>
          <w:tcPr>
            <w:tcW w:type="dxa" w:w="4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Plugin ekosistem za third-party developere</w:t>
            </w:r>
          </w:p>
        </w:tc>
        <w:tc>
          <w:tcPr>
            <w:tcW w:type="dxa" w:w="2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Nizak (post-MVP)</w:t>
            </w:r>
          </w:p>
        </w:tc>
      </w:tr>
      <w:tr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Mobilna app vs responsive web</w:t>
            </w:r>
          </w:p>
        </w:tc>
        <w:tc>
          <w:tcPr>
            <w:tcW w:type="dxa" w:w="4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Nativna app ili PWA pristup</w:t>
            </w:r>
          </w:p>
        </w:tc>
        <w:tc>
          <w:tcPr>
            <w:tcW w:type="dxa" w:w="2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Nizak</w:t>
            </w:r>
          </w:p>
        </w:tc>
      </w:tr>
      <w:tr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Redundancy eksternih servisa</w:t>
            </w:r>
          </w:p>
        </w:tc>
        <w:tc>
          <w:tcPr>
            <w:tcW w:type="dxa" w:w="4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Fallback za OAuth, API promene (npr. Service Account)</w:t>
            </w:r>
          </w:p>
        </w:tc>
        <w:tc>
          <w:tcPr>
            <w:tcW w:type="dxa" w:w="2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Srednji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12. Van opsega MVP-a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Sledeće funkcionalnosti su identifikovane kao vredne, ali nisu deo MVP deliverable-a: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META Reports — objedinjavanje više izveštaja u jedan sa holističkim preporukama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ERP/CRM integracije za napredni inventory tracking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Integracije sa marketing/sales alatima (Semrush, Ahrefs, Hotjar, Klaviyo, Mailchimp, AfterShip)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Redundancy za eksterne servise (fallback OAuth mehanizmi, alternativni API pristupi)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Kontinuirani localization monitoring (real-time praćenje prevoda)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Pregled i menadžment izveštaja u samoj aplikaciji (MVP: samo slanje)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Automatsko rutiranje izveštaja na osnovu konteksta</w:t>
      </w:r>
    </w:p>
    <w:p>
      <w:r>
        <w:br w:type="page"/>
      </w:r>
    </w:p>
    <w:p>
      <w:pPr>
        <w:pStyle w:val="Heading1"/>
      </w:pPr>
      <w:r>
        <w:t xml:space="preserve">13. CI/CD i DevOps</w:t>
      </w:r>
    </w:p>
    <w:p>
      <w:pPr>
        <w:pStyle w:val="Heading2"/>
      </w:pPr>
      <w:r>
        <w:t xml:space="preserve">13.1 Pipeline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color w:val="1A1A1A"/>
          <w:sz w:val="22"/>
          <w:szCs w:val="22"/>
        </w:rPr>
        <w:t xml:space="preserve">Push na feature branch → automatski lint + unit testovi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color w:val="1A1A1A"/>
          <w:sz w:val="22"/>
          <w:szCs w:val="22"/>
        </w:rPr>
        <w:t xml:space="preserve">Pull request → integration testovi + security scan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color w:val="1A1A1A"/>
          <w:sz w:val="22"/>
          <w:szCs w:val="22"/>
        </w:rPr>
        <w:t xml:space="preserve">Merge u main → deploy na staging environment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color w:val="1A1A1A"/>
          <w:sz w:val="22"/>
          <w:szCs w:val="22"/>
        </w:rPr>
        <w:t xml:space="preserve">Manual approval → zero-downtime deploy na produkciju</w:t>
      </w:r>
    </w:p>
    <w:p>
      <w:pPr>
        <w:spacing w:after="200"/>
      </w:pPr>
    </w:p>
    <w:p>
      <w:pPr>
        <w:pStyle w:val="Heading2"/>
      </w:pPr>
      <w:r>
        <w:t xml:space="preserve">13.2 Testing strategija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Unit testovi: biznis logika agenata, adapter-i, utility funkcije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Integration testovi: API endpoint-i, database operacije, queue procesiranje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E2E testovi: kritični korisnički flow-ovi (onboarding, agent kreiranje, report generisanje)</w:t>
      </w:r>
    </w:p>
    <w:p>
      <w:pPr>
        <w:spacing w:after="200"/>
      </w:pPr>
    </w:p>
    <w:p>
      <w:pPr>
        <w:pStyle w:val="Heading2"/>
      </w:pPr>
      <w:r>
        <w:t xml:space="preserve">13.3 Backup i recovery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Automatski dnevni backup PostgreSQL baze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Point-in-time recovery mogućnost (zahvaljujući Supabase/NeonDB)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Backup verifikacija na nedeljnom nivou</w:t>
      </w:r>
    </w:p>
    <w:p>
      <w:r>
        <w:br w:type="page"/>
      </w:r>
    </w:p>
    <w:p>
      <w:pPr>
        <w:pStyle w:val="Heading1"/>
      </w:pPr>
      <w:r>
        <w:t xml:space="preserve">14. Rečnik pojmova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Pojam</w:t>
            </w:r>
          </w:p>
        </w:tc>
        <w:tc>
          <w:tcPr>
            <w:tcW w:type="dxa" w:w="6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Definicija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Tenant</w:t>
            </w:r>
          </w:p>
        </w:tc>
        <w:tc>
          <w:tcPr>
            <w:tcW w:type="dxa" w:w="6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Organizacija/kompanija koja koristi platformu; svaki tenant ima izolovane podatke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Agent</w:t>
            </w:r>
          </w:p>
        </w:tc>
        <w:tc>
          <w:tcPr>
            <w:tcW w:type="dxa" w:w="6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 modul koji izvršava specifičan zadatak (monitoring, reporting, auditing)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Adapter</w:t>
            </w:r>
          </w:p>
        </w:tc>
        <w:tc>
          <w:tcPr>
            <w:tcW w:type="dxa" w:w="6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Wrapper klasa koja apstrahuje komunikaciju sa eksternim API-jem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Job Queue</w:t>
            </w:r>
          </w:p>
        </w:tc>
        <w:tc>
          <w:tcPr>
            <w:tcW w:type="dxa" w:w="6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Sistem redova za asinhrono procesiranje zadataka (BullMQ/Redis)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Worker</w:t>
            </w:r>
          </w:p>
        </w:tc>
        <w:tc>
          <w:tcPr>
            <w:tcW w:type="dxa" w:w="6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Stateless proces koji preuzima i izvršava zadatke iz job queue-a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Circuit Breaker</w:t>
            </w:r>
          </w:p>
        </w:tc>
        <w:tc>
          <w:tcPr>
            <w:tcW w:type="dxa" w:w="6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Pattern koji zaustavlja pozive ka servisu koji je u kvaru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RLS</w:t>
            </w:r>
          </w:p>
        </w:tc>
        <w:tc>
          <w:tcPr>
            <w:tcW w:type="dxa" w:w="6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Row-Level Security — PostgreSQL mehanizam za izolaciju podataka po tenantu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Eisenhower Matrix</w:t>
            </w:r>
          </w:p>
        </w:tc>
        <w:tc>
          <w:tcPr>
            <w:tcW w:type="dxa" w:w="6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Framework za prioritizaciju: Hitno/Važno, Hitno/Nije važno, Nije hitno/Važno, Nije hitno/Nije važno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Graceful Degradation</w:t>
            </w:r>
          </w:p>
        </w:tc>
        <w:tc>
          <w:tcPr>
            <w:tcW w:type="dxa" w:w="6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Sposobnost sistema da nastavi rad sa smanjenom funkcionalnošću umesto potpunog pada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MVP</w:t>
            </w:r>
          </w:p>
        </w:tc>
        <w:tc>
          <w:tcPr>
            <w:tcW w:type="dxa" w:w="6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Minimum Viable Product — prva funkcionalna verzija sa minimalnim setom feature-a</w:t>
            </w:r>
          </w:p>
        </w:tc>
      </w:tr>
    </w:tbl>
    <w:p>
      <w:pPr>
        <w:spacing w:after="400"/>
      </w:pPr>
    </w:p>
    <w:p>
      <w:pPr>
        <w:pBdr>
          <w:top w:val="single" w:color="2E75B6" w:sz="2" w:space="8"/>
        </w:pBdr>
        <w:spacing w:before="200"/>
        <w:jc w:val="center"/>
      </w:pPr>
      <w:r>
        <w:rPr>
          <w:i/>
          <w:iCs/>
          <w:color w:val="5A6A7A"/>
          <w:sz w:val="22"/>
          <w:szCs w:val="22"/>
        </w:rPr>
        <w:t xml:space="preserve">— Kraj dokumenta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A7A"/>
        <w:sz w:val="18"/>
        <w:szCs w:val="18"/>
      </w:rPr>
      <w:t xml:space="preserve">Strana </w:t>
    </w:r>
    <w:r>
      <w:rPr>
        <w:color w:val="5A6A7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 w:space="4"/>
      </w:pBdr>
      <w:tabs>
        <w:tab w:val="right" w:pos="9026"/>
      </w:tabs>
    </w:pPr>
    <w:r>
      <w:rPr>
        <w:rFonts w:ascii="Arial" w:cs="Arial" w:eastAsia="Arial" w:hAnsi="Arial"/>
        <w:color w:val="5A6A7A"/>
        <w:sz w:val="18"/>
        <w:szCs w:val="18"/>
      </w:rPr>
      <w:t xml:space="preserve">DevsMachina — Tehnička dokumentacija</w:t>
    </w:r>
    <w:r>
      <w:rPr>
        <w:rFonts w:ascii="Arial" w:cs="Arial" w:eastAsia="Arial" w:hAnsi="Arial"/>
        <w:color w:val="5A6A7A"/>
        <w:sz w:val="18"/>
        <w:szCs w:val="18"/>
      </w:rPr>
      <w:t xml:space="preserve">	MVP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before="360" w:after="20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B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2026-03-21T20:45:15.478Z</dcterms:created>
  <dcterms:modified xsi:type="dcterms:W3CDTF">2026-03-21T20:45:15.480Z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