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9v5ski1o1v7" w:id="0"/>
      <w:bookmarkEnd w:id="0"/>
      <w:r w:rsidDel="00000000" w:rsidR="00000000" w:rsidRPr="00000000">
        <w:rPr>
          <w:rtl w:val="0"/>
        </w:rPr>
        <w:t xml:space="preserve">Linux Commands - Part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Elevate your user access to root;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sudo -i</w:t>
      </w:r>
      <w:r w:rsidDel="00000000" w:rsidR="00000000" w:rsidRPr="00000000">
        <w:rPr>
          <w:rtl w:val="0"/>
        </w:rPr>
        <w:t xml:space="preserve"> –&gt; to elevate access to the root user or also known as the superuser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2. Add a new user to your Linux OS and set a password for it; 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95975" cy="157162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With the command </w:t>
      </w:r>
      <w:r w:rsidDel="00000000" w:rsidR="00000000" w:rsidRPr="00000000">
        <w:rPr>
          <w:b w:val="1"/>
          <w:i w:val="1"/>
          <w:rtl w:val="0"/>
        </w:rPr>
        <w:t xml:space="preserve">useradd &lt;user name&gt;</w:t>
      </w:r>
      <w:r w:rsidDel="00000000" w:rsidR="00000000" w:rsidRPr="00000000">
        <w:rPr>
          <w:rtl w:val="0"/>
        </w:rPr>
        <w:t xml:space="preserve"> we can add a new user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passwd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set up the password for the new user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3. Test if you can log in using that user; 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9650" cy="9239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su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 switch account and log in with another user account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whoami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 check if I’ve switched to the other user account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4. Using grep command check if the user is created;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7875" cy="457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what I’ve researched, each created user is stored in the </w:t>
      </w:r>
      <w:r w:rsidDel="00000000" w:rsidR="00000000" w:rsidRPr="00000000">
        <w:rPr>
          <w:b w:val="1"/>
          <w:i w:val="1"/>
          <w:rtl w:val="0"/>
        </w:rPr>
        <w:t xml:space="preserve">etc/passwd</w:t>
      </w:r>
      <w:r w:rsidDel="00000000" w:rsidR="00000000" w:rsidRPr="00000000">
        <w:rPr>
          <w:rtl w:val="0"/>
        </w:rPr>
        <w:t xml:space="preserve"> text file, which stores essential information for login.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Thus, I used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grep &lt;user name&gt;/etc/passwd</w:t>
      </w:r>
      <w:r w:rsidDel="00000000" w:rsidR="00000000" w:rsidRPr="00000000">
        <w:rPr>
          <w:rtl w:val="0"/>
        </w:rPr>
        <w:t xml:space="preserve"> command to search for the user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5. grep the UID of each user;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this case, it matches the “id” string in the output, however, I still got the ID number of the user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 I tried this approach, using only the </w:t>
      </w:r>
      <w:r w:rsidDel="00000000" w:rsidR="00000000" w:rsidRPr="00000000">
        <w:rPr>
          <w:b w:val="1"/>
          <w:rtl w:val="0"/>
        </w:rPr>
        <w:t xml:space="preserve">grep </w:t>
      </w:r>
      <w:r w:rsidDel="00000000" w:rsidR="00000000" w:rsidRPr="00000000">
        <w:rPr>
          <w:rtl w:val="0"/>
        </w:rPr>
        <w:t xml:space="preserve">command with the </w:t>
      </w:r>
      <w:r w:rsidDel="00000000" w:rsidR="00000000" w:rsidRPr="00000000">
        <w:rPr>
          <w:i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/etc/passwd </w:t>
      </w:r>
      <w:r w:rsidDel="00000000" w:rsidR="00000000" w:rsidRPr="00000000">
        <w:rPr>
          <w:rtl w:val="0"/>
        </w:rPr>
        <w:t xml:space="preserve">command (not sure if it’s the right approach)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6. Find out the GID of the created user; 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86350" cy="447675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id -g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finds the GID of the created user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7. Change the password of the user and force it to change the pass on his next login;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had to elevate the access to root so I could change the password for the created user. First I had to set its expiration, so the next time the user logs in, will be forced to change the password.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passwd –expire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set expiration on the password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chage -l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check the password expiry information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next time the user tries to log in, a prompt will appear that they have to change the password immediately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8. Add a new user and set an expiration date for it, with a five-day warning period;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57713" cy="1714967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71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was not sure whether the expiration was pertaining to the user account or the password, so I set up both. You can see with the </w:t>
      </w:r>
      <w:r w:rsidDel="00000000" w:rsidR="00000000" w:rsidRPr="00000000">
        <w:rPr>
          <w:b w:val="1"/>
          <w:i w:val="1"/>
          <w:rtl w:val="0"/>
        </w:rPr>
        <w:t xml:space="preserve">sudo chage -l &lt;user name&gt; </w:t>
      </w:r>
      <w:r w:rsidDel="00000000" w:rsidR="00000000" w:rsidRPr="00000000">
        <w:rPr>
          <w:rtl w:val="0"/>
        </w:rPr>
        <w:t xml:space="preserve">command the user information, moreover, the expiration policy, and when the account and the password will expire.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9. Create a new group;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67225" cy="361950"/>
            <wp:effectExtent b="0" l="0" r="0" t="0"/>
            <wp:docPr id="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groupadd -g &lt;ID of the group&gt; &lt;name of the group&gt;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adding a new group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10. Assign the two new users to that group; 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95925" cy="10477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sudo usermod -a -G &lt;group name&gt;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add an existing user to another group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getent group &lt;group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check whether the users have been added to the group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11. Lock one of the user accounts;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10000" cy="257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00525" cy="4286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passwd -l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lock user’s account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passwd –status &lt;user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 whether the account was locked --&gt; L is showing that the locking was successful.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12. Change the shell of one user to tcsh;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52975" cy="35623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First, I am listing the available shells, and I need to have root access to be able to see the information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I tried to change the shell to tcsh to one of the users, and I got a warning that it does not exist. The command I used for changing the shell is </w:t>
      </w:r>
      <w:r w:rsidDel="00000000" w:rsidR="00000000" w:rsidRPr="00000000">
        <w:rPr>
          <w:b w:val="1"/>
          <w:i w:val="1"/>
          <w:rtl w:val="0"/>
        </w:rPr>
        <w:t xml:space="preserve">chsh –shell /bin/tcsh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By doing a bit of a research, I found out that I can install the </w:t>
      </w:r>
      <w:r w:rsidDel="00000000" w:rsidR="00000000" w:rsidRPr="00000000">
        <w:rPr>
          <w:b w:val="1"/>
          <w:rtl w:val="0"/>
        </w:rPr>
        <w:t xml:space="preserve">tcsh </w:t>
      </w:r>
      <w:r w:rsidDel="00000000" w:rsidR="00000000" w:rsidRPr="00000000">
        <w:rPr>
          <w:rtl w:val="0"/>
        </w:rPr>
        <w:t xml:space="preserve">shell in my Linux environment by typing tcsh into the terminal. However, that wasn’t the case, and I had to install it via the </w:t>
      </w:r>
      <w:r w:rsidDel="00000000" w:rsidR="00000000" w:rsidRPr="00000000">
        <w:rPr>
          <w:b w:val="1"/>
          <w:i w:val="1"/>
          <w:rtl w:val="0"/>
        </w:rPr>
        <w:t xml:space="preserve">apt install tcsh</w:t>
      </w:r>
      <w:r w:rsidDel="00000000" w:rsidR="00000000" w:rsidRPr="00000000">
        <w:rPr>
          <w:rtl w:val="0"/>
        </w:rPr>
        <w:t xml:space="preserve"> command. Obviously, I had to do more extensive research, or maybe not in this case, since I got the answer right in the terminal (in front of my eyes)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chsh –shell /bin/&lt;name of shell&gt; &lt;name of user&gt;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change the shell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Finally, I was able to change the shell and check whether it was really changed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14925" cy="85725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13. Make sure your home directory has “execute” access enabled for group and other. 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43400" cy="285750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chmod g0+x home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created a home directory and set up the “execute” access with the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 is used for specifying that the access is for the group and others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14. Change to your home directory, and create a directory called labs; 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33875" cy="4381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15. Create an empty file in labs directory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91175" cy="504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16. Change permissions of file to rwx-rwx-rwx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91175" cy="2095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chmod 777 &lt;filename&gt;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changes the file permissions to rwx-rwx-rwx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17. List the file. What color is the file? 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color of the file is green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18. Change the permissions back to rx-rw-rw 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used this table as a reference when typing the numbers for changing the permissions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09888" cy="1822677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822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19. Check what owners does the file have. 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 username shows as the owner of the file (andrijanasharkoska)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20. Change the user ownership of the file to another user;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First, I used the </w:t>
      </w:r>
      <w:r w:rsidDel="00000000" w:rsidR="00000000" w:rsidRPr="00000000">
        <w:rPr>
          <w:b w:val="1"/>
          <w:i w:val="1"/>
          <w:rtl w:val="0"/>
        </w:rPr>
        <w:t xml:space="preserve">chown &lt;user name&gt; &lt;file name&gt;</w:t>
      </w:r>
      <w:r w:rsidDel="00000000" w:rsidR="00000000" w:rsidRPr="00000000">
        <w:rPr>
          <w:rtl w:val="0"/>
        </w:rPr>
        <w:t xml:space="preserve"> command to change the user, however, the operation was not permitted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Thus, upon further research, I found out I can use the keyword </w:t>
      </w: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rtl w:val="0"/>
        </w:rPr>
        <w:t xml:space="preserve">before since the </w:t>
      </w:r>
      <w:r w:rsidDel="00000000" w:rsidR="00000000" w:rsidRPr="00000000">
        <w:rPr>
          <w:b w:val="1"/>
          <w:rtl w:val="0"/>
        </w:rPr>
        <w:t xml:space="preserve">sudo/root</w:t>
      </w:r>
      <w:r w:rsidDel="00000000" w:rsidR="00000000" w:rsidRPr="00000000">
        <w:rPr>
          <w:rtl w:val="0"/>
        </w:rPr>
        <w:t xml:space="preserve"> user has the permission to change system settings like changing ownership, adding or removing users, etc.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sudo chown &lt;user name&gt; &lt;file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change the ownership of the file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ls -l</w:t>
      </w:r>
      <w:r w:rsidDel="00000000" w:rsidR="00000000" w:rsidRPr="00000000">
        <w:rPr>
          <w:rtl w:val="0"/>
        </w:rPr>
        <w:t xml:space="preserve"> to list the files in order to verify the owner was actually changed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21. Create a group called group1 and assign two users to the group; 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62550" cy="685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I’ve added the existing group members for the sake of not creating additional users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22. Create a file called group1.txt and redirect below input into the file: “This is our group test file”.  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86150" cy="78105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23. Change the group of the file to one of your users;0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38775" cy="8763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chown :&lt;user name&gt; &lt;file name&gt;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change the group of the file to one of the existing users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I am listing the file information to confirm the changes have taken place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24. Give members of the group group1 read/write access to this file? 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29225" cy="904875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52663" cy="210575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10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Sum all the accesses you wish to permit. For example, to give write and execute privileges to the owner of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grop1.txt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(200+100=300)</w:t>
      </w:r>
    </w:p>
    <w:p w:rsidR="00000000" w:rsidDel="00000000" w:rsidP="00000000" w:rsidRDefault="00000000" w:rsidRPr="00000000" w14:paraId="000000A9">
      <w:pPr>
        <w:jc w:val="both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jc w:val="both"/>
        <w:rPr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In this case, we sum up the read by others and write by others (002 + 004 - 006) and get the </w:t>
      </w: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rw 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permissions for the users.</w:t>
      </w:r>
    </w:p>
    <w:p w:rsidR="00000000" w:rsidDel="00000000" w:rsidP="00000000" w:rsidRDefault="00000000" w:rsidRPr="00000000" w14:paraId="000000AB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0Other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everyone that is not the owner or in the group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For example, if you have a file that is root:root then root is the owner, users/processes in the root group have group permissions, and you are treated as other.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34.png"/><Relationship Id="rId25" Type="http://schemas.openxmlformats.org/officeDocument/2006/relationships/image" Target="media/image28.png"/><Relationship Id="rId28" Type="http://schemas.openxmlformats.org/officeDocument/2006/relationships/image" Target="media/image6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8.png"/><Relationship Id="rId31" Type="http://schemas.openxmlformats.org/officeDocument/2006/relationships/image" Target="media/image3.png"/><Relationship Id="rId30" Type="http://schemas.openxmlformats.org/officeDocument/2006/relationships/image" Target="media/image26.png"/><Relationship Id="rId11" Type="http://schemas.openxmlformats.org/officeDocument/2006/relationships/image" Target="media/image22.png"/><Relationship Id="rId33" Type="http://schemas.openxmlformats.org/officeDocument/2006/relationships/image" Target="media/image32.png"/><Relationship Id="rId10" Type="http://schemas.openxmlformats.org/officeDocument/2006/relationships/image" Target="media/image15.png"/><Relationship Id="rId32" Type="http://schemas.openxmlformats.org/officeDocument/2006/relationships/image" Target="media/image5.png"/><Relationship Id="rId13" Type="http://schemas.openxmlformats.org/officeDocument/2006/relationships/image" Target="media/image4.png"/><Relationship Id="rId35" Type="http://schemas.openxmlformats.org/officeDocument/2006/relationships/image" Target="media/image17.png"/><Relationship Id="rId12" Type="http://schemas.openxmlformats.org/officeDocument/2006/relationships/image" Target="media/image24.png"/><Relationship Id="rId34" Type="http://schemas.openxmlformats.org/officeDocument/2006/relationships/image" Target="media/image19.png"/><Relationship Id="rId15" Type="http://schemas.openxmlformats.org/officeDocument/2006/relationships/image" Target="media/image2.png"/><Relationship Id="rId37" Type="http://schemas.openxmlformats.org/officeDocument/2006/relationships/image" Target="media/image16.png"/><Relationship Id="rId14" Type="http://schemas.openxmlformats.org/officeDocument/2006/relationships/image" Target="media/image25.png"/><Relationship Id="rId36" Type="http://schemas.openxmlformats.org/officeDocument/2006/relationships/image" Target="media/image23.png"/><Relationship Id="rId17" Type="http://schemas.openxmlformats.org/officeDocument/2006/relationships/image" Target="media/image8.png"/><Relationship Id="rId39" Type="http://schemas.openxmlformats.org/officeDocument/2006/relationships/image" Target="media/image20.png"/><Relationship Id="rId16" Type="http://schemas.openxmlformats.org/officeDocument/2006/relationships/image" Target="media/image13.png"/><Relationship Id="rId38" Type="http://schemas.openxmlformats.org/officeDocument/2006/relationships/image" Target="media/image33.png"/><Relationship Id="rId19" Type="http://schemas.openxmlformats.org/officeDocument/2006/relationships/image" Target="media/image29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