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Atividade Projeto Estruturado (APE)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Nome do acadêmico (a): </w:t>
      </w:r>
      <w:r>
        <w:rPr>
          <w:rFonts w:cs="Arial" w:ascii="Arial" w:hAnsi="Arial"/>
          <w:sz w:val="24"/>
          <w:szCs w:val="24"/>
        </w:rPr>
        <w:t>Andrik Alex Fernando Caio Fábio Machado Batista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RA: </w:t>
      </w:r>
      <w:r>
        <w:rPr>
          <w:rFonts w:cs="Arial" w:ascii="Arial" w:hAnsi="Arial"/>
          <w:sz w:val="24"/>
          <w:szCs w:val="24"/>
        </w:rPr>
        <w:t>09019180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Tema da Atividade: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Pesquisa sobre a Prática profissional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Default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  <w:t>Gestão de projetos com PMBOK</w:t>
      </w:r>
    </w:p>
    <w:p>
      <w:pPr>
        <w:pStyle w:val="Defaul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Um gestor de projetos pode </w:t>
      </w:r>
      <w:r>
        <w:rPr>
          <w:rFonts w:ascii="Arial" w:hAnsi="Arial"/>
          <w:sz w:val="24"/>
          <w:szCs w:val="24"/>
        </w:rPr>
        <w:t>usar experiências de sucesso na divisão de tarefas de maneiras organizadas a fim de concluir as fases do projeto, incorporando novas técnicas que consigam melhorar o andamento de um projeto e de ouros futuros.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ssim como nem todas as ideias funcionam, ou são aplicáveis em todos os casos, cabe ao gestor do projeto decidir quais técnicas e ferramentas são aplicáveis em cada caso, ou fase do projeto, com o intuito de terminar o projeto sem grandes problemas.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guia pmbok é a reunião de várias técnicas que foram generalizadas para cobrir um maior </w:t>
      </w:r>
      <w:r>
        <w:rPr>
          <w:rFonts w:ascii="Arial" w:hAnsi="Arial"/>
          <w:sz w:val="24"/>
          <w:szCs w:val="24"/>
        </w:rPr>
        <w:t>número</w:t>
      </w:r>
      <w:r>
        <w:rPr>
          <w:rFonts w:ascii="Arial" w:hAnsi="Arial"/>
          <w:sz w:val="24"/>
          <w:szCs w:val="24"/>
        </w:rPr>
        <w:t xml:space="preserve"> de casos de uso.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 xml:space="preserve"> gestão de projetos usando o guia pmbok pode ser usado em praticamente em tudo. </w:t>
      </w:r>
      <w:r>
        <w:rPr>
          <w:rFonts w:ascii="Arial" w:hAnsi="Arial"/>
          <w:sz w:val="24"/>
          <w:szCs w:val="24"/>
        </w:rPr>
        <w:t>H</w:t>
      </w:r>
      <w:r>
        <w:rPr>
          <w:rFonts w:ascii="Arial" w:hAnsi="Arial"/>
          <w:sz w:val="24"/>
          <w:szCs w:val="24"/>
        </w:rPr>
        <w:t>á quem diga que pode ser utilizado na vida de uma pessoa, e realmente pode.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rojeto é o conjunto de recursos e pessoas utilizadas por um tempo determinado para se conseguir um resultado.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</w:t>
      </w:r>
      <w:r>
        <w:rPr>
          <w:rFonts w:ascii="Arial" w:hAnsi="Arial"/>
          <w:sz w:val="24"/>
          <w:szCs w:val="24"/>
        </w:rPr>
        <w:t>m gestor de projeto é a pessoa, ou pessoas, que coopera para o atingimento do resultado dentro do prazo.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PMBoK</w:t>
      </w:r>
      <w:r>
        <w:rPr>
          <w:rFonts w:ascii="Arial" w:hAnsi="Arial"/>
          <w:sz w:val="24"/>
          <w:szCs w:val="24"/>
        </w:rPr>
        <w:t xml:space="preserve"> é um guia com técnicas genéricas aplicável a todo tipo de projeto, depois de ser adaptado para a realidade no momento das primeiras reuniões do grupo de desenvolvimento desse projeto.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 xml:space="preserve">plicação de técnicas e ferramentas </w:t>
      </w:r>
      <w:r>
        <w:rPr>
          <w:rFonts w:ascii="Arial" w:hAnsi="Arial"/>
          <w:sz w:val="24"/>
          <w:szCs w:val="24"/>
        </w:rPr>
        <w:t>a fim de</w:t>
      </w:r>
      <w:r>
        <w:rPr>
          <w:rFonts w:ascii="Arial" w:hAnsi="Arial"/>
          <w:sz w:val="24"/>
          <w:szCs w:val="24"/>
        </w:rPr>
        <w:t xml:space="preserve"> se concluir o projeto dentro do prazo, com a maior eficiência e eficácia, e reduzir o desperdício de recursos no decorrer do projeto, visando um desenvolvimento mais prático e eficiente.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G</w:t>
      </w:r>
      <w:r>
        <w:rPr>
          <w:rFonts w:ascii="Arial" w:hAnsi="Arial"/>
          <w:sz w:val="24"/>
          <w:szCs w:val="24"/>
        </w:rPr>
        <w:t xml:space="preserve">uia </w:t>
      </w:r>
      <w:r>
        <w:rPr>
          <w:rFonts w:ascii="Arial" w:hAnsi="Arial"/>
          <w:sz w:val="24"/>
          <w:szCs w:val="24"/>
        </w:rPr>
        <w:t xml:space="preserve">PMBoK </w:t>
      </w:r>
      <w:r>
        <w:rPr>
          <w:rFonts w:ascii="Arial" w:hAnsi="Arial"/>
          <w:sz w:val="24"/>
          <w:szCs w:val="24"/>
        </w:rPr>
        <w:t>foi desenvolvido a partir do padrão de gerenciamento de projetos do American National Standards Institute, e faz parte do guia, na parte 2 mais especificamente.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Léxico de Termos de Gerenciamento de Projetos do PMI não está incluído no guia, mas é parte essencial dele, já que muitos termos deste guia são descritos no léxico.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</w:t>
      </w:r>
      <w:r>
        <w:rPr>
          <w:rFonts w:ascii="Arial" w:hAnsi="Arial"/>
          <w:sz w:val="24"/>
          <w:szCs w:val="24"/>
        </w:rPr>
        <w:t>omo funciona:</w:t>
      </w:r>
    </w:p>
    <w:p>
      <w:pPr>
        <w:pStyle w:val="Normal"/>
        <w:numPr>
          <w:ilvl w:val="0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conceito (demanda ou ideia)</w:t>
      </w:r>
    </w:p>
    <w:p>
      <w:pPr>
        <w:pStyle w:val="Normal"/>
        <w:numPr>
          <w:ilvl w:val="1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Coleta</w:t>
      </w:r>
      <w:r>
        <w:rPr>
          <w:rFonts w:ascii="Arial" w:hAnsi="Arial"/>
          <w:sz w:val="24"/>
          <w:szCs w:val="24"/>
        </w:rPr>
        <w:t xml:space="preserve"> de dados</w:t>
      </w:r>
    </w:p>
    <w:p>
      <w:pPr>
        <w:pStyle w:val="Normal"/>
        <w:numPr>
          <w:ilvl w:val="2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Brainstorming</w:t>
      </w:r>
    </w:p>
    <w:p>
      <w:pPr>
        <w:pStyle w:val="Normal"/>
        <w:numPr>
          <w:ilvl w:val="2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Grupos</w:t>
      </w:r>
      <w:r>
        <w:rPr>
          <w:rFonts w:ascii="Arial" w:hAnsi="Arial"/>
          <w:sz w:val="24"/>
          <w:szCs w:val="24"/>
        </w:rPr>
        <w:t xml:space="preserve"> de discussão</w:t>
      </w:r>
    </w:p>
    <w:p>
      <w:pPr>
        <w:pStyle w:val="Normal"/>
        <w:numPr>
          <w:ilvl w:val="2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Reuniões</w:t>
      </w:r>
    </w:p>
    <w:p>
      <w:pPr>
        <w:pStyle w:val="Normal"/>
        <w:numPr>
          <w:ilvl w:val="1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F</w:t>
      </w:r>
      <w:r>
        <w:rPr>
          <w:rFonts w:ascii="Arial" w:hAnsi="Arial"/>
          <w:sz w:val="24"/>
          <w:szCs w:val="24"/>
        </w:rPr>
        <w:t>atores ambientais da empresa</w:t>
      </w:r>
    </w:p>
    <w:p>
      <w:pPr>
        <w:pStyle w:val="Normal"/>
        <w:numPr>
          <w:ilvl w:val="2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Padrões</w:t>
      </w:r>
      <w:r>
        <w:rPr>
          <w:rFonts w:ascii="Arial" w:hAnsi="Arial"/>
          <w:sz w:val="24"/>
          <w:szCs w:val="24"/>
        </w:rPr>
        <w:t xml:space="preserve"> governamentais</w:t>
      </w:r>
    </w:p>
    <w:p>
      <w:pPr>
        <w:pStyle w:val="Normal"/>
        <w:numPr>
          <w:ilvl w:val="2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Requisitos</w:t>
      </w:r>
      <w:r>
        <w:rPr>
          <w:rFonts w:ascii="Arial" w:hAnsi="Arial"/>
          <w:sz w:val="24"/>
          <w:szCs w:val="24"/>
        </w:rPr>
        <w:t xml:space="preserve"> legais</w:t>
      </w:r>
    </w:p>
    <w:p>
      <w:pPr>
        <w:pStyle w:val="Normal"/>
        <w:numPr>
          <w:ilvl w:val="2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Cultura</w:t>
      </w:r>
      <w:r>
        <w:rPr>
          <w:rFonts w:ascii="Arial" w:hAnsi="Arial"/>
          <w:sz w:val="24"/>
          <w:szCs w:val="24"/>
        </w:rPr>
        <w:t xml:space="preserve"> da empresa</w:t>
      </w:r>
    </w:p>
    <w:p>
      <w:pPr>
        <w:pStyle w:val="Normal"/>
        <w:numPr>
          <w:ilvl w:val="1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lano de gerenciamento de benefícios (</w:t>
      </w:r>
      <w:r>
        <w:rPr>
          <w:rFonts w:ascii="Arial" w:hAnsi="Arial"/>
          <w:sz w:val="24"/>
          <w:szCs w:val="24"/>
        </w:rPr>
        <w:t xml:space="preserve">é um </w:t>
      </w:r>
      <w:r>
        <w:rPr>
          <w:rFonts w:ascii="Arial" w:hAnsi="Arial"/>
          <w:sz w:val="24"/>
          <w:szCs w:val="24"/>
        </w:rPr>
        <w:t>documento)</w:t>
      </w:r>
    </w:p>
    <w:p>
      <w:pPr>
        <w:pStyle w:val="Normal"/>
        <w:numPr>
          <w:ilvl w:val="1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studos de viabilidade (bussines case </w:t>
      </w:r>
      <w:r>
        <w:rPr>
          <w:rFonts w:ascii="Arial" w:hAnsi="Arial"/>
          <w:sz w:val="24"/>
          <w:szCs w:val="24"/>
        </w:rPr>
        <w:t>é usado nessa fase</w:t>
      </w:r>
      <w:r>
        <w:rPr>
          <w:rFonts w:ascii="Arial" w:hAnsi="Arial"/>
          <w:sz w:val="24"/>
          <w:szCs w:val="24"/>
        </w:rPr>
        <w:t>)</w:t>
      </w:r>
    </w:p>
    <w:p>
      <w:pPr>
        <w:pStyle w:val="Normal"/>
        <w:numPr>
          <w:ilvl w:val="1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T</w:t>
      </w:r>
      <w:r>
        <w:rPr>
          <w:rFonts w:ascii="Arial" w:hAnsi="Arial"/>
          <w:sz w:val="24"/>
          <w:szCs w:val="24"/>
        </w:rPr>
        <w:t>ermo de abertura (</w:t>
      </w:r>
      <w:r>
        <w:rPr>
          <w:rFonts w:ascii="Arial" w:hAnsi="Arial"/>
          <w:sz w:val="24"/>
          <w:szCs w:val="24"/>
        </w:rPr>
        <w:t>principal documento de início do projeto</w:t>
      </w:r>
      <w:r>
        <w:rPr>
          <w:rFonts w:ascii="Arial" w:hAnsi="Arial"/>
          <w:sz w:val="24"/>
          <w:szCs w:val="24"/>
        </w:rPr>
        <w:t>)</w:t>
      </w:r>
    </w:p>
    <w:p>
      <w:pPr>
        <w:pStyle w:val="Normal"/>
        <w:numPr>
          <w:ilvl w:val="2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Contratos</w:t>
      </w:r>
    </w:p>
    <w:p>
      <w:pPr>
        <w:pStyle w:val="Normal"/>
        <w:numPr>
          <w:ilvl w:val="2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M</w:t>
      </w:r>
      <w:r>
        <w:rPr>
          <w:rFonts w:ascii="Arial" w:hAnsi="Arial"/>
          <w:sz w:val="24"/>
          <w:szCs w:val="24"/>
        </w:rPr>
        <w:t>emorandos de entendimento</w:t>
      </w:r>
    </w:p>
    <w:p>
      <w:pPr>
        <w:pStyle w:val="Normal"/>
        <w:numPr>
          <w:ilvl w:val="2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cordos de nível de serviço (mais visto nas grandes empresas)</w:t>
      </w:r>
    </w:p>
    <w:p>
      <w:pPr>
        <w:pStyle w:val="Normal"/>
        <w:numPr>
          <w:ilvl w:val="2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Registro</w:t>
      </w:r>
      <w:r>
        <w:rPr>
          <w:rFonts w:ascii="Arial" w:hAnsi="Arial"/>
          <w:sz w:val="24"/>
          <w:szCs w:val="24"/>
        </w:rPr>
        <w:t xml:space="preserve"> de premissas</w:t>
      </w:r>
    </w:p>
    <w:p>
      <w:pPr>
        <w:pStyle w:val="Normal"/>
        <w:numPr>
          <w:ilvl w:val="1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P</w:t>
      </w:r>
      <w:r>
        <w:rPr>
          <w:rFonts w:ascii="Arial" w:hAnsi="Arial"/>
          <w:sz w:val="24"/>
          <w:szCs w:val="24"/>
        </w:rPr>
        <w:t>lano de gerenciamento do projeto</w:t>
      </w:r>
    </w:p>
    <w:p>
      <w:pPr>
        <w:pStyle w:val="Normal"/>
        <w:numPr>
          <w:ilvl w:val="0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>xecução dos trabalhos</w:t>
      </w:r>
    </w:p>
    <w:p>
      <w:pPr>
        <w:pStyle w:val="Normal"/>
        <w:numPr>
          <w:ilvl w:val="0"/>
          <w:numId w:val="1"/>
        </w:numPr>
        <w:spacing w:lineRule="auto" w:line="360"/>
        <w:ind w:left="0" w:right="0" w:firstLine="709"/>
        <w:jc w:val="both"/>
        <w:rPr/>
      </w:pPr>
      <w:r>
        <w:rPr>
          <w:rFonts w:ascii="Arial" w:hAnsi="Arial"/>
          <w:sz w:val="24"/>
          <w:szCs w:val="24"/>
        </w:rPr>
        <w:t>C</w:t>
      </w:r>
      <w:r>
        <w:rPr>
          <w:rFonts w:ascii="Arial" w:hAnsi="Arial"/>
          <w:sz w:val="24"/>
          <w:szCs w:val="24"/>
        </w:rPr>
        <w:t>onclusão do projeto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É utilizado n</w:t>
      </w:r>
      <w:r>
        <w:rPr>
          <w:rFonts w:ascii="Arial" w:hAnsi="Arial"/>
          <w:sz w:val="24"/>
          <w:szCs w:val="24"/>
        </w:rPr>
        <w:t xml:space="preserve">as empresas que eu já visitei achei em maior número no setor de TI, quando estão com ideia de ampliar o pátio tecnológico, ou quando estão desenvolvendo </w:t>
      </w:r>
      <w:r>
        <w:rPr>
          <w:rFonts w:ascii="Arial" w:hAnsi="Arial"/>
          <w:sz w:val="24"/>
          <w:szCs w:val="24"/>
        </w:rPr>
        <w:t>n</w:t>
      </w:r>
      <w:r>
        <w:rPr>
          <w:rFonts w:ascii="Arial" w:hAnsi="Arial"/>
          <w:sz w:val="24"/>
          <w:szCs w:val="24"/>
        </w:rPr>
        <w:t>ovos componentes de software.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</w:t>
      </w:r>
      <w:r>
        <w:rPr>
          <w:rFonts w:ascii="Arial" w:hAnsi="Arial"/>
          <w:sz w:val="24"/>
          <w:szCs w:val="24"/>
        </w:rPr>
        <w:t>as já vi o ministério público do paraná utilizando uma forma adaptada do pmbok para conter a complexidade do órgão.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site </w:t>
      </w:r>
      <w:r>
        <w:rPr>
          <w:rFonts w:ascii="Arial" w:hAnsi="Arial"/>
          <w:sz w:val="24"/>
          <w:szCs w:val="24"/>
        </w:rPr>
        <w:t>Software Público (</w:t>
      </w:r>
      <w:hyperlink r:id="rId2">
        <w:r>
          <w:rPr>
            <w:rStyle w:val="LinkdaInternet"/>
            <w:rFonts w:ascii="Arial" w:hAnsi="Arial"/>
            <w:sz w:val="24"/>
            <w:szCs w:val="24"/>
          </w:rPr>
          <w:t>http://www.softwarepublico.gov.br</w:t>
        </w:r>
      </w:hyperlink>
      <w:r>
        <w:rPr>
          <w:rFonts w:ascii="Arial" w:hAnsi="Arial"/>
          <w:sz w:val="24"/>
          <w:szCs w:val="24"/>
        </w:rPr>
        <w:t>)</w:t>
      </w:r>
      <w:r>
        <w:rPr>
          <w:rFonts w:ascii="Arial" w:hAnsi="Arial"/>
          <w:sz w:val="24"/>
          <w:szCs w:val="24"/>
        </w:rPr>
        <w:t xml:space="preserve"> também utilizou quando fez a atualização do software de controle do site.</w:t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s correios utilizavam até ano retrasado, 2018, depois passaram a utilizar métodos ágeis, buscando menor tempo de resposta às demandas de ti.</w:t>
      </w:r>
    </w:p>
    <w:p>
      <w:pPr>
        <w:pStyle w:val="Normal"/>
        <w:spacing w:lineRule="auto" w:line="360"/>
        <w:ind w:left="0" w:right="0" w:firstLine="709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Ferramentas de monitoramento de redes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Segurança de Redes</w:t>
      </w:r>
    </w:p>
    <w:p>
      <w:pPr>
        <w:pStyle w:val="Normal"/>
        <w:spacing w:lineRule="auto" w:line="360"/>
        <w:ind w:left="0" w:right="0" w:firstLine="709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Inteligência Artificial</w:t>
      </w:r>
    </w:p>
    <w:p>
      <w:pPr>
        <w:pStyle w:val="Normal"/>
        <w:spacing w:lineRule="auto" w:line="360"/>
        <w:ind w:left="0" w:right="0" w:firstLine="709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Desenvolvimento ágil de software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0" w:right="0" w:firstLine="709"/>
        <w:jc w:val="center"/>
        <w:rPr>
          <w:b/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  <w:t xml:space="preserve">REFERÊNCIA BIBLIOGRÁFICA: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eastAsia="Calibri" w:cs="Arial" w:ascii="Arial" w:hAnsi="Arial"/>
          <w:b/>
          <w:color w:val="FF0000"/>
          <w:sz w:val="20"/>
          <w:szCs w:val="20"/>
          <w:highlight w:val="yellow"/>
        </w:rPr>
        <w:t>Instruções sobre as Referências (REMOVER ANTES DE ENVIAR)</w:t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Aqui você deverá informar todas as referências utilizadas em seu trabalho.</w:t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As referências bibliográficas devem ser alinhadas a Esquerda.</w:t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Caso tenha dúvidas sobre como referenciar as fontes de pesquisa, verifique o espaço de avisos do ambiente do curso.</w:t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eastAsia="Calibri" w:cs="Arial"/>
          <w:b/>
          <w:b/>
          <w:sz w:val="24"/>
          <w:szCs w:val="24"/>
          <w:u w:val="single"/>
        </w:rPr>
      </w:pPr>
      <w:r>
        <w:rPr>
          <w:rFonts w:eastAsia="Calibri" w:cs="Arial" w:ascii="Arial" w:hAnsi="Arial"/>
          <w:b/>
          <w:sz w:val="24"/>
          <w:szCs w:val="24"/>
          <w:u w:val="single"/>
        </w:rPr>
        <w:t>Veja abaixo como referenciar uma Home Page:</w:t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4"/>
          <w:szCs w:val="24"/>
        </w:rPr>
      </w:pPr>
      <w:r>
        <w:rPr/>
        <w:drawing>
          <wp:inline distT="0" distB="0" distL="0" distR="0">
            <wp:extent cx="5762625" cy="43815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  <w:t>Exemplo:</w:t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UNIVERSIDADE PARANAENSE. Biblioteca Central. </w:t>
      </w:r>
      <w:r>
        <w:rPr>
          <w:rFonts w:eastAsia="Calibri" w:cs="Arial" w:ascii="Arial" w:hAnsi="Arial"/>
          <w:b/>
          <w:sz w:val="24"/>
          <w:szCs w:val="24"/>
        </w:rPr>
        <w:t>Serviço de Referência</w:t>
      </w:r>
      <w:r>
        <w:rPr>
          <w:rFonts w:eastAsia="Calibri" w:cs="Arial" w:ascii="Arial" w:hAnsi="Arial"/>
          <w:sz w:val="24"/>
          <w:szCs w:val="24"/>
        </w:rPr>
        <w:t>: catálogo de monografias acadêmicas. Apresenta resumos de monografias dos acadêmicos da Universidade. Disponível em: &lt;http://www.unipar.br&gt;. Acesso em: 20 maio 1993.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color w:val="FF0000"/>
          <w:sz w:val="20"/>
          <w:szCs w:val="20"/>
          <w:highlight w:val="yellow"/>
        </w:rPr>
      </w:pPr>
      <w:r>
        <w:rPr>
          <w:rFonts w:cs="Arial" w:ascii="Arial" w:hAnsi="Arial"/>
          <w:b/>
          <w:color w:val="FF0000"/>
          <w:sz w:val="20"/>
          <w:szCs w:val="20"/>
          <w:highlight w:val="yellow"/>
        </w:rPr>
        <w:t>Fim das Instruções sobre as Referências</w:t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rPr/>
      </w:pPr>
      <w:r>
        <w:rPr/>
        <w:t>#1 &lt;Murilo Santos&gt;. &lt;O que é o PMBOK no Gerenciamento de Projetos?&gt;.</w:t>
      </w:r>
    </w:p>
    <w:p>
      <w:pPr>
        <w:pStyle w:val="Normal"/>
        <w:rPr/>
      </w:pPr>
      <w:r>
        <w:rPr/>
        <w:t xml:space="preserve">&lt;Blog de gestão de Projetos, 21 de fevereiro de 2018&gt;. </w:t>
      </w:r>
    </w:p>
    <w:p>
      <w:pPr>
        <w:pStyle w:val="Normal"/>
        <w:rPr/>
      </w:pPr>
      <w:r>
        <w:rPr/>
        <w:t xml:space="preserve">"Disponível em:"&lt;https://www.fm2s.com.br/o-que-e-o-pmbok/&gt;. </w:t>
      </w:r>
    </w:p>
    <w:p>
      <w:pPr>
        <w:pStyle w:val="Normal"/>
        <w:rPr/>
      </w:pPr>
      <w:r>
        <w:rPr/>
        <w:t>"Acesso em:" 15/11/2020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#2 &lt;CAE Treinamentos&gt;. &lt;Entenda AGORA o que é Six Sigma na prática!&gt;. </w:t>
      </w:r>
    </w:p>
    <w:p>
      <w:pPr>
        <w:pStyle w:val="Normal"/>
        <w:rPr/>
      </w:pPr>
      <w:r>
        <w:rPr/>
        <w:t>&lt;O Lean Six Sigma é uma estratégia gerencial disciplinada que tem como objetivo aumentar a lucratividade das empresas&gt;.</w:t>
      </w:r>
    </w:p>
    <w:p>
      <w:pPr>
        <w:pStyle w:val="Normal"/>
        <w:rPr/>
      </w:pPr>
      <w:r>
        <w:rPr/>
        <w:t xml:space="preserve"> </w:t>
      </w:r>
      <w:r>
        <w:rPr/>
        <w:t xml:space="preserve">"Disponível em:"&lt;https://www.youtube.com/watch?v=zC3X0adLz_U&gt;. </w:t>
      </w:r>
    </w:p>
    <w:p>
      <w:pPr>
        <w:pStyle w:val="Normal"/>
        <w:rPr/>
      </w:pPr>
      <w:r>
        <w:rPr/>
        <w:t>"Acesso em:" &lt;16&gt;/&lt;11&gt;/&lt;2020&gt;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#3 &lt;Ministério Público do Paraná&gt;. &lt;Gerenciamentode Projetos&gt;. "Disponível em:"</w:t>
      </w:r>
    </w:p>
    <w:p>
      <w:pPr>
        <w:pStyle w:val="Normal"/>
        <w:rPr/>
      </w:pPr>
      <w:r>
        <w:rPr/>
        <w:t xml:space="preserve">&lt;https://planejamento.mppr.mp.br/arquivos/File/subplan/gempar/manual.pdf&gt;. </w:t>
      </w:r>
    </w:p>
    <w:p>
      <w:pPr>
        <w:pStyle w:val="Normal"/>
        <w:rPr/>
      </w:pPr>
      <w:r>
        <w:rPr/>
        <w:t>"Acesso em:" &lt;19&gt;/&lt;11&gt;/&lt;2020&gt;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https://planejamento.mppr.mp.br/arquivos/File/subplan/gempar/manual.pdf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#4 &lt;PMI, Project Management Institute&gt;. Um Guia do Conjunto de Conhecimen-tos em Gerenciamento de Projetos (Guia PMBOK). 6.ed.</w:t>
      </w:r>
    </w:p>
    <w:p>
      <w:pPr>
        <w:pStyle w:val="Normal"/>
        <w:rPr/>
      </w:pPr>
      <w:r>
        <w:rPr/>
        <w:t xml:space="preserve"> </w:t>
      </w:r>
      <w:r>
        <w:rPr/>
        <w:t xml:space="preserve">"Disponível em:"&lt;https://www.pmi.org/brasil&gt;.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"Acesso em:" &lt;19&gt;/&lt;11&gt;/&lt;2020&gt;</w:t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1701" w:top="2693" w:footer="1134" w:bottom="15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1776666"/>
    </w:sdtPr>
    <w:sdtContent>
      <w:p>
        <w:pPr>
          <w:pStyle w:val="Rodap"/>
          <w:jc w:val="right"/>
          <w:rPr/>
        </w:pPr>
        <w:r>
          <w:rPr/>
          <w:fldChar w:fldCharType="begin"/>
          <mc:AlternateContent>
            <mc:Choice Requires="wps">
              <w:drawing>
                <wp:anchor behindDoc="1" distT="0" distB="0" distL="0" distR="0" simplePos="0" locked="0" layoutInCell="1" allowOverlap="1" relativeHeight="20" wp14:anchorId="2A4FBD2D">
                  <wp:simplePos x="0" y="0"/>
                  <wp:positionH relativeFrom="page">
                    <wp:align>left</wp:align>
                  </wp:positionH>
                  <wp:positionV relativeFrom="paragraph">
                    <wp:posOffset>-524510</wp:posOffset>
                  </wp:positionV>
                  <wp:extent cx="3789045" cy="1301750"/>
                  <wp:effectExtent l="0" t="0" r="2540" b="0"/>
                  <wp:wrapNone/>
                  <wp:docPr id="4" name="Imagem 1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 descr=""/>
                          <pic:cNvPicPr/>
                        </pic:nvPicPr>
                        <pic:blipFill>
                          <a:blip r:embed="rId1"/>
                          <a:srcRect l="23173" t="49816" r="4283" b="14422"/>
                          <a:stretch/>
                        </pic:blipFill>
                        <pic:spPr>
                          <a:xfrm flipH="1" rot="10800000">
                            <a:off x="0" y="0"/>
                            <a:ext cx="3788280" cy="130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m 18" stroked="f" style="position:absolute;margin-left:0pt;margin-top:-41.3pt;width:298.25pt;height:102.4pt;rotation:180;mso-position-horizontal:left;mso-position-horizontal-relative:page" wp14:anchorId="2A4FBD2D" type="shapetype_75">
                  <v:imagedata r:id="rId2" o:detectmouseclick="t"/>
                  <w10:wrap type="none"/>
                  <v:stroke color="#3465a4" joinstyle="round" endcap="flat"/>
                </v:shape>
              </w:pict>
            </mc:Fallback>
          </mc:AlternateContent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3686175</wp:posOffset>
          </wp:positionH>
          <wp:positionV relativeFrom="paragraph">
            <wp:posOffset>-448310</wp:posOffset>
          </wp:positionV>
          <wp:extent cx="3408680" cy="1254125"/>
          <wp:effectExtent l="0" t="0" r="0" b="0"/>
          <wp:wrapNone/>
          <wp:docPr id="2" name="Imagem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173" t="49811" r="4286" b="14422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408680" cy="1254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9">
          <wp:simplePos x="0" y="0"/>
          <wp:positionH relativeFrom="page">
            <wp:posOffset>5688330</wp:posOffset>
          </wp:positionH>
          <wp:positionV relativeFrom="page">
            <wp:posOffset>184785</wp:posOffset>
          </wp:positionV>
          <wp:extent cx="1593850" cy="389255"/>
          <wp:effectExtent l="0" t="0" r="0" b="0"/>
          <wp:wrapNone/>
          <wp:docPr id="3" name="Imagem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389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2133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6338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338df"/>
    <w:rPr>
      <w:color w:val="800080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6338d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38df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21338"/>
    <w:rPr>
      <w:rFonts w:ascii="Calibri Light" w:hAnsi="Calibri Light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Msonormal" w:customStyle="1">
    <w:name w:val="msonormal"/>
    <w:basedOn w:val="Normal"/>
    <w:qFormat/>
    <w:rsid w:val="006338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3" w:customStyle="1">
    <w:name w:val="xl63"/>
    <w:basedOn w:val="Normal"/>
    <w:qFormat/>
    <w:rsid w:val="006338df"/>
    <w:pP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4"/>
      <w:szCs w:val="24"/>
      <w:lang w:eastAsia="pt-BR"/>
    </w:rPr>
  </w:style>
  <w:style w:type="paragraph" w:styleId="Xl64" w:customStyle="1">
    <w:name w:val="xl64"/>
    <w:basedOn w:val="Normal"/>
    <w:qFormat/>
    <w:rsid w:val="006338df"/>
    <w:pPr>
      <w:spacing w:lineRule="auto" w:line="240" w:beforeAutospacing="1" w:afterAutospacing="1"/>
      <w:textAlignment w:val="center"/>
    </w:pPr>
    <w:rPr>
      <w:rFonts w:ascii="Arial" w:hAnsi="Arial" w:eastAsia="Times New Roman" w:cs="Arial"/>
      <w:sz w:val="24"/>
      <w:szCs w:val="24"/>
      <w:lang w:eastAsia="pt-BR"/>
    </w:rPr>
  </w:style>
  <w:style w:type="paragraph" w:styleId="Xl65" w:customStyle="1">
    <w:name w:val="xl65"/>
    <w:basedOn w:val="Normal"/>
    <w:qFormat/>
    <w:rsid w:val="006338df"/>
    <w:pP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4"/>
      <w:szCs w:val="24"/>
      <w:lang w:eastAsia="pt-BR"/>
    </w:rPr>
  </w:style>
  <w:style w:type="paragraph" w:styleId="Xl66" w:customStyle="1">
    <w:name w:val="xl66"/>
    <w:basedOn w:val="Normal"/>
    <w:qFormat/>
    <w:rsid w:val="006338d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4"/>
      <w:szCs w:val="24"/>
      <w:lang w:eastAsia="pt-BR"/>
    </w:rPr>
  </w:style>
  <w:style w:type="paragraph" w:styleId="Xl67" w:customStyle="1">
    <w:name w:val="xl67"/>
    <w:basedOn w:val="Normal"/>
    <w:qFormat/>
    <w:rsid w:val="006338d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4"/>
      <w:szCs w:val="24"/>
      <w:lang w:eastAsia="pt-BR"/>
    </w:rPr>
  </w:style>
  <w:style w:type="paragraph" w:styleId="Xl68" w:customStyle="1">
    <w:name w:val="xl68"/>
    <w:basedOn w:val="Normal"/>
    <w:qFormat/>
    <w:rsid w:val="006338d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4"/>
      <w:szCs w:val="24"/>
      <w:lang w:eastAsia="pt-BR"/>
    </w:rPr>
  </w:style>
  <w:style w:type="paragraph" w:styleId="Xl69" w:customStyle="1">
    <w:name w:val="xl69"/>
    <w:basedOn w:val="Normal"/>
    <w:qFormat/>
    <w:rsid w:val="006338df"/>
    <w:pPr>
      <w:spacing w:lineRule="auto" w:line="240" w:beforeAutospacing="1" w:afterAutospacing="1"/>
      <w:jc w:val="center"/>
    </w:pPr>
    <w:rPr>
      <w:rFonts w:ascii="Arial" w:hAnsi="Arial" w:eastAsia="Times New Roman" w:cs="Arial"/>
      <w:sz w:val="24"/>
      <w:szCs w:val="24"/>
      <w:lang w:eastAsia="pt-BR"/>
    </w:rPr>
  </w:style>
  <w:style w:type="paragraph" w:styleId="Xl70" w:customStyle="1">
    <w:name w:val="xl70"/>
    <w:basedOn w:val="Normal"/>
    <w:qFormat/>
    <w:rsid w:val="006338df"/>
    <w:pPr>
      <w:spacing w:lineRule="auto" w:line="240" w:beforeAutospacing="1" w:afterAutospacing="1"/>
    </w:pPr>
    <w:rPr>
      <w:rFonts w:ascii="Arial" w:hAnsi="Arial" w:eastAsia="Times New Roman" w:cs="Arial"/>
      <w:sz w:val="24"/>
      <w:szCs w:val="24"/>
      <w:lang w:eastAsia="pt-BR"/>
    </w:rPr>
  </w:style>
  <w:style w:type="paragraph" w:styleId="Xl71" w:customStyle="1">
    <w:name w:val="xl71"/>
    <w:basedOn w:val="Normal"/>
    <w:qFormat/>
    <w:rsid w:val="006338df"/>
    <w:pPr>
      <w:spacing w:lineRule="auto" w:line="240" w:beforeAutospacing="1" w:afterAutospacing="1"/>
      <w:jc w:val="center"/>
    </w:pPr>
    <w:rPr>
      <w:rFonts w:ascii="Arial" w:hAnsi="Arial" w:eastAsia="Times New Roman" w:cs="Arial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6338df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6338df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Xl72" w:customStyle="1">
    <w:name w:val="xl72"/>
    <w:basedOn w:val="Normal"/>
    <w:qFormat/>
    <w:rsid w:val="006e34e4"/>
    <w:pPr>
      <w:spacing w:lineRule="auto" w:line="240" w:beforeAutospacing="1" w:afterAutospacing="1"/>
      <w:textAlignment w:val="center"/>
    </w:pPr>
    <w:rPr>
      <w:rFonts w:ascii="Arial" w:hAnsi="Arial" w:eastAsia="Times New Roman" w:cs="Arial"/>
      <w:sz w:val="24"/>
      <w:szCs w:val="24"/>
      <w:lang w:eastAsia="pt-BR"/>
    </w:rPr>
  </w:style>
  <w:style w:type="paragraph" w:styleId="Xl73" w:customStyle="1">
    <w:name w:val="xl73"/>
    <w:basedOn w:val="Normal"/>
    <w:qFormat/>
    <w:rsid w:val="006e34e4"/>
    <w:pP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4"/>
      <w:szCs w:val="24"/>
      <w:lang w:eastAsia="pt-BR"/>
    </w:rPr>
  </w:style>
  <w:style w:type="paragraph" w:styleId="Xl74" w:customStyle="1">
    <w:name w:val="xl74"/>
    <w:basedOn w:val="Normal"/>
    <w:qFormat/>
    <w:rsid w:val="006e34e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4"/>
      <w:szCs w:val="24"/>
      <w:lang w:eastAsia="pt-BR"/>
    </w:rPr>
  </w:style>
  <w:style w:type="paragraph" w:styleId="Xl75" w:customStyle="1">
    <w:name w:val="xl75"/>
    <w:basedOn w:val="Normal"/>
    <w:qFormat/>
    <w:rsid w:val="006e34e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color w:val="000000"/>
      <w:sz w:val="24"/>
      <w:szCs w:val="24"/>
      <w:lang w:eastAsia="pt-BR"/>
    </w:rPr>
  </w:style>
  <w:style w:type="paragraph" w:styleId="Xl76" w:customStyle="1">
    <w:name w:val="xl76"/>
    <w:basedOn w:val="Normal"/>
    <w:qFormat/>
    <w:rsid w:val="006e34e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color w:val="000000"/>
      <w:sz w:val="24"/>
      <w:szCs w:val="24"/>
      <w:lang w:eastAsia="pt-BR"/>
    </w:rPr>
  </w:style>
  <w:style w:type="paragraph" w:styleId="Xl77" w:customStyle="1">
    <w:name w:val="xl77"/>
    <w:basedOn w:val="Normal"/>
    <w:qFormat/>
    <w:rsid w:val="006e34e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4"/>
      <w:szCs w:val="24"/>
      <w:lang w:eastAsia="pt-BR"/>
    </w:rPr>
  </w:style>
  <w:style w:type="paragraph" w:styleId="Xl78" w:customStyle="1">
    <w:name w:val="xl78"/>
    <w:basedOn w:val="Normal"/>
    <w:qFormat/>
    <w:rsid w:val="006e34e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textAlignment w:val="center"/>
    </w:pPr>
    <w:rPr>
      <w:rFonts w:ascii="Arial" w:hAnsi="Arial" w:eastAsia="Times New Roman" w:cs="Arial"/>
      <w:sz w:val="24"/>
      <w:szCs w:val="24"/>
      <w:lang w:eastAsia="pt-BR"/>
    </w:rPr>
  </w:style>
  <w:style w:type="paragraph" w:styleId="Xl79" w:customStyle="1">
    <w:name w:val="xl79"/>
    <w:basedOn w:val="Normal"/>
    <w:qFormat/>
    <w:rsid w:val="006e34e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4"/>
      <w:szCs w:val="24"/>
      <w:lang w:eastAsia="pt-BR"/>
    </w:rPr>
  </w:style>
  <w:style w:type="paragraph" w:styleId="Xl80" w:customStyle="1">
    <w:name w:val="xl80"/>
    <w:basedOn w:val="Normal"/>
    <w:qFormat/>
    <w:rsid w:val="006e34e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</w:pPr>
    <w:rPr>
      <w:rFonts w:ascii="Arial" w:hAnsi="Arial" w:eastAsia="Times New Roman" w:cs="Arial"/>
      <w:sz w:val="24"/>
      <w:szCs w:val="24"/>
      <w:lang w:eastAsia="pt-BR"/>
    </w:rPr>
  </w:style>
  <w:style w:type="paragraph" w:styleId="Xl81" w:customStyle="1">
    <w:name w:val="xl81"/>
    <w:basedOn w:val="Normal"/>
    <w:qFormat/>
    <w:rsid w:val="006e34e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Arial" w:hAnsi="Arial" w:eastAsia="Times New Roman" w:cs="Arial"/>
      <w:sz w:val="24"/>
      <w:szCs w:val="24"/>
      <w:lang w:eastAsia="pt-BR"/>
    </w:rPr>
  </w:style>
  <w:style w:type="paragraph" w:styleId="Xl82" w:customStyle="1">
    <w:name w:val="xl82"/>
    <w:basedOn w:val="Normal"/>
    <w:qFormat/>
    <w:rsid w:val="006e34e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</w:pPr>
    <w:rPr>
      <w:rFonts w:ascii="Arial" w:hAnsi="Arial" w:eastAsia="Times New Roman" w:cs="Arial"/>
      <w:sz w:val="24"/>
      <w:szCs w:val="24"/>
      <w:lang w:eastAsia="pt-BR"/>
    </w:rPr>
  </w:style>
  <w:style w:type="paragraph" w:styleId="Xl83" w:customStyle="1">
    <w:name w:val="xl83"/>
    <w:basedOn w:val="Normal"/>
    <w:qFormat/>
    <w:rsid w:val="006e34e4"/>
    <w:pPr>
      <w:spacing w:lineRule="auto" w:line="240" w:beforeAutospacing="1" w:afterAutospacing="1"/>
    </w:pPr>
    <w:rPr>
      <w:rFonts w:ascii="Arial" w:hAnsi="Arial" w:eastAsia="Times New Roman" w:cs="Arial"/>
      <w:sz w:val="24"/>
      <w:szCs w:val="24"/>
      <w:lang w:eastAsia="pt-BR"/>
    </w:rPr>
  </w:style>
  <w:style w:type="paragraph" w:styleId="Xl84" w:customStyle="1">
    <w:name w:val="xl84"/>
    <w:basedOn w:val="Normal"/>
    <w:qFormat/>
    <w:rsid w:val="006e34e4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  <w:jc w:val="center"/>
      <w:textAlignment w:val="center"/>
    </w:pPr>
    <w:rPr>
      <w:rFonts w:ascii="Arial" w:hAnsi="Arial" w:eastAsia="Times New Roman" w:cs="Arial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32325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f3242a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oftwarepublico.gov.br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Padrão Unipar.dotx</Template>
  <TotalTime>453</TotalTime>
  <Application>LibreOffice/6.3.5.2$Windows_X86_64 LibreOffice_project/dd0751754f11728f69b42ee2af66670068624673</Application>
  <Pages>6</Pages>
  <Words>721</Words>
  <Characters>4199</Characters>
  <CharactersWithSpaces>4881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2018-09-25T14:57:00Z</dcterms:created>
  <dc:creator>Anderson Souza</dc:creator>
  <dc:description/>
  <dc:language>pt-BR</dc:language>
  <cp:lastModifiedBy>Andrik Machado Batista</cp:lastModifiedBy>
  <cp:lastPrinted>2018-10-31T12:06:00Z</cp:lastPrinted>
  <dcterms:modified xsi:type="dcterms:W3CDTF">2020-11-20T00:41:58Z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