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line="285"/>
        <w:jc w:val="center"/>
      </w:pPr>
      <w:r>
        <w:rPr>
          <w:rFonts w:ascii="Aptos" w:cs="Aptos" w:eastAsia="Aptos" w:hAnsi="Aptos"/>
          <w:b/>
          <w:bCs/>
          <w:color w:val="17365D"/>
          <w:sz w:val="32"/>
          <w:szCs w:val="32"/>
        </w:rPr>
        <w:t xml:space="preserve">BASELINE REKOMENDASI &amp; KLARIFIKASI</w:t>
      </w:r>
    </w:p>
    <w:p>
      <w:pPr>
        <w:spacing w:after="220" w:line="285"/>
        <w:jc w:val="center"/>
      </w:pPr>
      <w:r>
        <w:rPr>
          <w:rFonts w:ascii="Aptos" w:cs="Aptos" w:eastAsia="Aptos" w:hAnsi="Aptos"/>
          <w:b/>
          <w:bCs/>
          <w:color w:val="1F2937"/>
          <w:sz w:val="27"/>
          <w:szCs w:val="27"/>
        </w:rPr>
        <w:t xml:space="preserve">SecureProfit Hub — DEMO-13 dan DEMO-14</w:t>
      </w:r>
    </w:p>
    <w:p>
      <w:pPr>
        <w:spacing w:after="115" w:line="285"/>
      </w:pPr>
      <w:r>
        <w:rPr>
          <w:rFonts w:ascii="Aptos" w:cs="Aptos" w:eastAsia="Aptos" w:hAnsi="Aptos"/>
          <w:b/>
          <w:bCs/>
          <w:color w:val="17365D"/>
          <w:sz w:val="21"/>
          <w:szCs w:val="21"/>
        </w:rPr>
        <w:t xml:space="preserve">ID Dokumen: SPH-REC-CLARIF-DEMO-13-14</w:t>
      </w:r>
    </w:p>
    <w:p>
      <w:pPr>
        <w:spacing w:after="115" w:line="285"/>
      </w:pPr>
      <w:r>
        <w:rPr>
          <w:rFonts w:ascii="Aptos" w:cs="Aptos" w:eastAsia="Aptos" w:hAnsi="Aptos"/>
          <w:color w:val="1F2937"/>
          <w:sz w:val="21"/>
          <w:szCs w:val="21"/>
        </w:rPr>
        <w:t xml:space="preserve">Status Review Teknis: SIAP DIKONSOLIDASIKAN KE BASELINE</w:t>
      </w:r>
    </w:p>
    <w:p>
      <w:pPr>
        <w:spacing w:after="115" w:line="285"/>
      </w:pPr>
      <w:r>
        <w:rPr>
          <w:rFonts w:ascii="Aptos" w:cs="Aptos" w:eastAsia="Aptos" w:hAnsi="Aptos"/>
          <w:color w:val="1F2937"/>
          <w:sz w:val="21"/>
          <w:szCs w:val="21"/>
        </w:rPr>
        <w:t xml:space="preserve">Status Keputusan: DIREKOMENDASIKAN</w:t>
      </w:r>
    </w:p>
    <w:p>
      <w:pPr>
        <w:spacing w:after="115" w:line="285"/>
      </w:pPr>
      <w:r>
        <w:rPr>
          <w:rFonts w:ascii="Aptos" w:cs="Aptos" w:eastAsia="Aptos" w:hAnsi="Aptos"/>
          <w:color w:val="1F2937"/>
          <w:sz w:val="21"/>
          <w:szCs w:val="21"/>
        </w:rPr>
        <w:t xml:space="preserve">Status Implementasi: BELUM DIIMPLEMENTASIKAN</w:t>
      </w:r>
    </w:p>
    <w:p>
      <w:pPr>
        <w:spacing w:after="115" w:line="285"/>
      </w:pPr>
      <w:r>
        <w:rPr>
          <w:rFonts w:ascii="Aptos" w:cs="Aptos" w:eastAsia="Aptos" w:hAnsi="Aptos"/>
          <w:color w:val="1F2937"/>
          <w:sz w:val="21"/>
          <w:szCs w:val="21"/>
        </w:rPr>
        <w:t xml:space="preserve">Status Pengujian: BELUM DIUJI</w:t>
      </w:r>
    </w:p>
    <w:p>
      <w:pPr>
        <w:pStyle w:val="Heading1"/>
        <w:spacing w:after="85" w:before="220"/>
      </w:pPr>
      <w:r>
        <w:rPr>
          <w:rFonts w:ascii="Aptos Display" w:cs="Aptos Display" w:eastAsia="Aptos Display" w:hAnsi="Aptos Display"/>
          <w:b/>
          <w:bCs/>
          <w:color w:val="17365D"/>
        </w:rPr>
        <w:t xml:space="preserve">1. Ringkasan Eksekutif</w:t>
      </w:r>
    </w:p>
    <w:p>
      <w:pPr>
        <w:spacing w:after="115" w:line="285"/>
      </w:pPr>
      <w:r>
        <w:rPr>
          <w:rFonts w:ascii="Aptos" w:cs="Aptos" w:eastAsia="Aptos" w:hAnsi="Aptos"/>
          <w:color w:val="1F2937"/>
          <w:sz w:val="21"/>
          <w:szCs w:val="21"/>
        </w:rPr>
        <w:t xml:space="preserve">Dokumen ini menyiapkan DEMO-13 dan DEMO-14 dengan format rekomendasi dan klarifikasi yang sama seperti FSD SecureProfit Hub sebelumnya. Dokumen menyelesaikan ambiguitas desain, menyelaraskan role dan field usulan dengan codebase aktual, membedakan source baseline saat ini dari target design, serta menetapkan kriteria penerimaan tanpa menyatakan bahwa implementasi atau pengujian telah selesai.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Judul</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Kesimpulan Teknis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Dual Timeline Revenue Recognition &amp; Finance Gate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Kebutuhan bisnis diterima; semantik akuntansi dan desain migrasi perlu dikoreksi</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Activation Data Integrity Hard-Gate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Kebutuhan bisnis diterima; activation gate yang ada dikonsolidasikan dan diperluas</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2. Temuan Source Baseline</w:t>
      </w:r>
    </w:p>
    <w:p>
      <w:pPr>
        <w:pStyle w:val="Heading2"/>
        <w:spacing w:after="85" w:before="220"/>
      </w:pPr>
      <w:r>
        <w:rPr>
          <w:rFonts w:ascii="Aptos Display" w:cs="Aptos Display" w:eastAsia="Aptos Display" w:hAnsi="Aptos Display"/>
          <w:b/>
          <w:bCs/>
          <w:color w:val="17365D"/>
        </w:rPr>
        <w:t xml:space="preserve">Revenue Recognition Saat Ini</w:t>
      </w:r>
    </w:p>
    <w:p>
      <w:pPr>
        <w:pStyle w:val="ListParagraph"/>
        <w:numPr>
          <w:ilvl w:val="0"/>
          <w:numId w:val="1"/>
        </w:numPr>
        <w:spacing w:after="52" w:line="270"/>
      </w:pPr>
      <w:r>
        <w:t xml:space="preserve">API dan UI web Revenue Recognition sudah tersedia.</w:t>
      </w:r>
    </w:p>
    <w:p>
      <w:pPr>
        <w:pStyle w:val="ListParagraph"/>
        <w:numPr>
          <w:ilvl w:val="0"/>
          <w:numId w:val="1"/>
        </w:numPr>
        <w:spacing w:after="52" w:line="270"/>
      </w:pPr>
      <w:r>
        <w:t xml:space="preserve">Recognition saat ini disimpulkan dari evidence BillingMilestone, status PAID, atau laporan milestone yang telah diajukan.</w:t>
      </w:r>
    </w:p>
    <w:p>
      <w:pPr>
        <w:pStyle w:val="ListParagraph"/>
        <w:numPr>
          <w:ilvl w:val="0"/>
          <w:numId w:val="1"/>
        </w:numPr>
        <w:spacing w:after="52" w:line="270"/>
      </w:pPr>
      <w:r>
        <w:t xml:space="preserve">Billing dan recognition masih saling terikat pada source baseline saat ini.</w:t>
      </w:r>
    </w:p>
    <w:p>
      <w:pPr>
        <w:pStyle w:val="ListParagraph"/>
        <w:numPr>
          <w:ilvl w:val="0"/>
          <w:numId w:val="1"/>
        </w:numPr>
        <w:spacing w:after="52" w:line="270"/>
      </w:pPr>
      <w:r>
        <w:t xml:space="preserve">Belum ada model RevenueRecognitionSchedule khusus dalam schema saat ini.</w:t>
      </w:r>
    </w:p>
    <w:p>
      <w:pPr>
        <w:pStyle w:val="Heading2"/>
        <w:spacing w:after="85" w:before="220"/>
      </w:pPr>
      <w:r>
        <w:rPr>
          <w:rFonts w:ascii="Aptos Display" w:cs="Aptos Display" w:eastAsia="Aptos Display" w:hAnsi="Aptos Display"/>
          <w:b/>
          <w:bCs/>
          <w:color w:val="17365D"/>
        </w:rPr>
        <w:t xml:space="preserve">Project Activation Gate Saat Ini</w:t>
      </w:r>
    </w:p>
    <w:p>
      <w:pPr>
        <w:pStyle w:val="ListParagraph"/>
        <w:numPr>
          <w:ilvl w:val="0"/>
          <w:numId w:val="1"/>
        </w:numPr>
        <w:spacing w:after="52" w:line="270"/>
      </w:pPr>
      <w:r>
        <w:t xml:space="preserve">API sudah memvalidasi Client, deskripsi, tanggal, contract value, planned mandays, estimated cost, dan Project Manager.</w:t>
      </w:r>
    </w:p>
    <w:p>
      <w:pPr>
        <w:pStyle w:val="ListParagraph"/>
        <w:numPr>
          <w:ilvl w:val="0"/>
          <w:numId w:val="1"/>
        </w:numPr>
        <w:spacing w:after="52" w:line="270"/>
      </w:pPr>
      <w:r>
        <w:t xml:space="preserve">API juga mewajibkan resource, task, RAID item, dan billing milestone komersial dengan total 100%.</w:t>
      </w:r>
    </w:p>
    <w:p>
      <w:pPr>
        <w:pStyle w:val="ListParagraph"/>
        <w:numPr>
          <w:ilvl w:val="0"/>
          <w:numId w:val="1"/>
        </w:numPr>
        <w:spacing w:after="52" w:line="270"/>
      </w:pPr>
      <w:r>
        <w:t xml:space="preserve">Kontrak kompatibilitas saat ini menggunakan HTTP 400, kode ACTIVATION_REQUIREMENTS_INCOMPLETE, dan array string missing.</w:t>
      </w:r>
    </w:p>
    <w:p>
      <w:pPr>
        <w:pStyle w:val="ListParagraph"/>
        <w:numPr>
          <w:ilvl w:val="0"/>
          <w:numId w:val="1"/>
        </w:numPr>
        <w:spacing w:after="52" w:line="270"/>
      </w:pPr>
      <w:r>
        <w:t xml:space="preserve">ProjectBaseline sudah tersedia dan dibuat dari aktivasi serta Change Request yang disetujui.</w:t>
      </w:r>
    </w:p>
    <w:p>
      <w:pPr>
        <w:pStyle w:val="Heading2"/>
        <w:spacing w:after="85" w:before="220"/>
      </w:pPr>
      <w:r>
        <w:rPr>
          <w:rFonts w:ascii="Aptos Display" w:cs="Aptos Display" w:eastAsia="Aptos Display" w:hAnsi="Aptos Display"/>
          <w:b/>
          <w:bCs/>
          <w:color w:val="17365D"/>
        </w:rPr>
        <w:t xml:space="preserve">Kosakata Role dan Field Aktual</w:t>
      </w:r>
    </w:p>
    <w:p>
      <w:pPr>
        <w:pStyle w:val="ListParagraph"/>
        <w:numPr>
          <w:ilvl w:val="0"/>
          <w:numId w:val="1"/>
        </w:numPr>
        <w:spacing w:after="52" w:line="270"/>
      </w:pPr>
      <w:r>
        <w:t xml:space="preserve">Gunakan FINANCE, bukan FINANCE_LEAD.</w:t>
      </w:r>
    </w:p>
    <w:p>
      <w:pPr>
        <w:pStyle w:val="ListParagraph"/>
        <w:numPr>
          <w:ilvl w:val="0"/>
          <w:numId w:val="1"/>
        </w:numPr>
        <w:spacing w:after="52" w:line="270"/>
      </w:pPr>
      <w:r>
        <w:t xml:space="preserve">Gunakan PROJECT_MANAGER, bukan DELIVERY_LEAD.</w:t>
      </w:r>
    </w:p>
    <w:p>
      <w:pPr>
        <w:pStyle w:val="ListParagraph"/>
        <w:numPr>
          <w:ilvl w:val="0"/>
          <w:numId w:val="1"/>
        </w:numPr>
        <w:spacing w:after="52" w:line="270"/>
      </w:pPr>
      <w:r>
        <w:t xml:space="preserve">Gunakan pmId, bukan projectManagerId.</w:t>
      </w:r>
    </w:p>
    <w:p>
      <w:pPr>
        <w:pStyle w:val="ListParagraph"/>
        <w:numPr>
          <w:ilvl w:val="0"/>
          <w:numId w:val="1"/>
        </w:numPr>
        <w:spacing w:after="52" w:line="270"/>
      </w:pPr>
      <w:r>
        <w:t xml:space="preserve">Jangan mengasumsikan Project.businessUnitId tersedia; sumber primary BU harus ditetapkan secara eksplisit.</w:t>
      </w:r>
    </w:p>
    <w:p>
      <w:pPr>
        <w:pStyle w:val="Heading1"/>
        <w:spacing w:after="85" w:before="220"/>
      </w:pPr>
      <w:r>
        <w:rPr>
          <w:rFonts w:ascii="Aptos Display" w:cs="Aptos Display" w:eastAsia="Aptos Display" w:hAnsi="Aptos Display"/>
          <w:b/>
          <w:bCs/>
          <w:color w:val="17365D"/>
        </w:rPr>
        <w:t xml:space="preserve">3. DEMO-13 — Dual Timeline Revenue Recognition &amp; Finance Gate</w:t>
      </w:r>
    </w:p>
    <w:p>
      <w:pPr>
        <w:pStyle w:val="Heading2"/>
        <w:spacing w:after="85" w:before="220"/>
      </w:pPr>
      <w:r>
        <w:rPr>
          <w:rFonts w:ascii="Aptos Display" w:cs="Aptos Display" w:eastAsia="Aptos Display" w:hAnsi="Aptos Display"/>
          <w:b/>
          <w:bCs/>
          <w:color w:val="17365D"/>
        </w:rPr>
        <w:t xml:space="preserve">Tujuan Bisnis</w:t>
      </w:r>
    </w:p>
    <w:p>
      <w:pPr>
        <w:spacing w:after="115" w:line="285"/>
      </w:pPr>
      <w:r>
        <w:rPr>
          <w:rFonts w:ascii="Aptos" w:cs="Aptos" w:eastAsia="Aptos" w:hAnsi="Aptos"/>
          <w:color w:val="1F2937"/>
          <w:sz w:val="21"/>
          <w:szCs w:val="21"/>
        </w:rPr>
        <w:t xml:space="preserve">Memisahkan commercial billing dari revenue recognition PSAK 115 / IFRS 15 agar penerbitan invoice dan penerimaan pembayaran dapat berjalan terpisah dari pemenuhan performance obligation dan pengakuan akuntansi.</w:t>
      </w:r>
    </w:p>
    <w:p>
      <w:pPr>
        <w:pStyle w:val="Heading2"/>
        <w:spacing w:after="85" w:before="220"/>
      </w:pPr>
      <w:r>
        <w:rPr>
          <w:rFonts w:ascii="Aptos Display" w:cs="Aptos Display" w:eastAsia="Aptos Display" w:hAnsi="Aptos Display"/>
          <w:b/>
          <w:bCs/>
          <w:color w:val="17365D"/>
        </w:rPr>
        <w:t xml:space="preserve">Keputusan yang Direkomendasikan dan Alasan Bisnis</w:t>
      </w:r>
    </w:p>
    <w:p>
      <w:pPr>
        <w:pStyle w:val="Heading3"/>
        <w:spacing w:after="85" w:before="220"/>
      </w:pPr>
      <w:r>
        <w:rPr>
          <w:rFonts w:ascii="Aptos Display" w:cs="Aptos Display" w:eastAsia="Aptos Display" w:hAnsi="Aptos Display"/>
          <w:b/>
          <w:bCs/>
          <w:color w:val="17365D"/>
        </w:rPr>
        <w:t xml:space="preserve">Decision 13.1 — Pisahkan Billing dan Revenue Recognition</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Buat schedule dan ledger revenue recognition khusus. BillingMilestone tetap menjadi timeline commercial invoicing dan tidak boleh menjadi accounting source of truth.</w:t>
      </w:r>
    </w:p>
    <w:p>
      <w:pPr>
        <w:spacing w:after="115" w:line="285"/>
      </w:pPr>
      <w:r>
        <w:rPr>
          <w:rFonts w:ascii="Aptos" w:cs="Aptos" w:eastAsia="Aptos" w:hAnsi="Aptos"/>
          <w:color w:val="1F2937"/>
          <w:sz w:val="21"/>
          <w:szCs w:val="21"/>
        </w:rPr>
        <w:t xml:space="preserve">Alasan: penerbitan invoice, penerimaan pembayaran, dan pengakuan revenue adalah peristiwa ekonomi yang berbeda. Pemisahan ini mencegah milestone yang sudah ditagih atau dibayar otomatis dianggap sebagai recognized revenue.</w:t>
      </w:r>
    </w:p>
    <w:p>
      <w:pPr>
        <w:spacing w:after="115" w:line="285"/>
      </w:pPr>
      <w:r>
        <w:rPr>
          <w:rFonts w:ascii="Aptos" w:cs="Aptos" w:eastAsia="Aptos" w:hAnsi="Aptos"/>
          <w:b/>
          <w:bCs/>
          <w:color w:val="92400E"/>
          <w:sz w:val="21"/>
          <w:szCs w:val="21"/>
        </w:rPr>
        <w:t xml:space="preserve">Operational Ambiguity — Apakah invoice yang sudah dibayar otomatis mengakui revenue?</w:t>
      </w:r>
    </w:p>
    <w:p>
      <w:pPr>
        <w:spacing w:after="115" w:line="285"/>
      </w:pPr>
      <w:r>
        <w:rPr>
          <w:rFonts w:ascii="Aptos" w:cs="Aptos" w:eastAsia="Aptos" w:hAnsi="Aptos"/>
          <w:color w:val="1F2937"/>
          <w:sz w:val="21"/>
          <w:szCs w:val="21"/>
        </w:rPr>
        <w:t xml:space="preserve">Tidak. Invoice dan payment event dapat menjadi referensi pendukung, tetapi recognition tetap membutuhkan evidence bahwa performance obligation terkait telah dipenuhi.</w:t>
      </w:r>
    </w:p>
    <w:p>
      <w:pPr>
        <w:pStyle w:val="Heading3"/>
        <w:spacing w:after="85" w:before="220"/>
      </w:pPr>
      <w:r>
        <w:rPr>
          <w:rFonts w:ascii="Aptos Display" w:cs="Aptos Display" w:eastAsia="Aptos Display" w:hAnsi="Aptos Display"/>
          <w:b/>
          <w:bCs/>
          <w:color w:val="17365D"/>
        </w:rPr>
        <w:t xml:space="preserve">Decision 13.2 — Gunakan Trigger Berbasis Performance Obligation</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Gunakan trigger TIME_ELAPSED, DELIVERABLE_ACCEPTED, USAGE_BASED, dan MANUAL_FINANCE_ASSESSMENT. Penandatanganan kontrak, penerimaan PO, dan advance payment bukan trigger recognition dengan sendirinya.</w:t>
      </w:r>
    </w:p>
    <w:p>
      <w:pPr>
        <w:spacing w:after="115" w:line="285"/>
      </w:pPr>
      <w:r>
        <w:rPr>
          <w:rFonts w:ascii="Aptos" w:cs="Aptos" w:eastAsia="Aptos" w:hAnsi="Aptos"/>
          <w:color w:val="1F2937"/>
          <w:sz w:val="21"/>
          <w:szCs w:val="21"/>
        </w:rPr>
        <w:t xml:space="preserve">Alasan: advance receipt umumnya menghasilkan contract liability sampai obligation yang mendasarinya dipenuhi. Nama trigger harus menggambarkan dasar recognition, bukan peristiwa penerimaan kas.</w:t>
      </w:r>
    </w:p>
    <w:p>
      <w:pPr>
        <w:spacing w:after="115" w:line="285"/>
      </w:pPr>
      <w:r>
        <w:rPr>
          <w:rFonts w:ascii="Aptos" w:cs="Aptos" w:eastAsia="Aptos" w:hAnsi="Aptos"/>
          <w:b/>
          <w:bCs/>
          <w:color w:val="92400E"/>
          <w:sz w:val="21"/>
          <w:szCs w:val="21"/>
        </w:rPr>
        <w:t xml:space="preserve">Operational Ambiguity — Apa yang dilakukan terhadap FIXED_TERM?</w:t>
      </w:r>
    </w:p>
    <w:p>
      <w:pPr>
        <w:spacing w:after="115" w:line="285"/>
      </w:pPr>
      <w:r>
        <w:rPr>
          <w:rFonts w:ascii="Aptos" w:cs="Aptos" w:eastAsia="Aptos" w:hAnsi="Aptos"/>
          <w:color w:val="1F2937"/>
          <w:sz w:val="21"/>
          <w:szCs w:val="21"/>
        </w:rPr>
        <w:t xml:space="preserve">Ganti nama FIXED_TERM yang ambigu menjadi TIME_ELAPSED. Tanggal terjadwal dapat membuat item memenuhi syarat untuk direview, tetapi tidak melewati kebutuhan evidence atau konfirmasi Finance.</w:t>
      </w:r>
    </w:p>
    <w:p>
      <w:pPr>
        <w:pStyle w:val="Heading3"/>
        <w:spacing w:after="85" w:before="220"/>
      </w:pPr>
      <w:r>
        <w:rPr>
          <w:rFonts w:ascii="Aptos Display" w:cs="Aptos Display" w:eastAsia="Aptos Display" w:hAnsi="Aptos Display"/>
          <w:b/>
          <w:bCs/>
          <w:color w:val="17365D"/>
        </w:rPr>
        <w:t xml:space="preserve">Decision 13.3 — Baseline Dikendalikan Finance dengan Evidence dari PM</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FINANCE membuat dan mengunci schedule awal; PROJECT_MANAGER mengajukan delivery evidence; FINANCE secara independen menyetujui atau menolak recognition.</w:t>
      </w:r>
    </w:p>
    <w:p>
      <w:pPr>
        <w:spacing w:after="115" w:line="285"/>
      </w:pPr>
      <w:r>
        <w:rPr>
          <w:rFonts w:ascii="Aptos" w:cs="Aptos" w:eastAsia="Aptos" w:hAnsi="Aptos"/>
          <w:color w:val="1F2937"/>
          <w:sz w:val="21"/>
          <w:szCs w:val="21"/>
        </w:rPr>
        <w:t xml:space="preserve">Alasan: separation of duties mencegah tim delivery mengakui revenue sendiri, tetapi tetap memungkinkan mereka memberikan operational evidence. MANAGEMENT dan SUPER_ADMIN hanya memiliki kewenangan recovery/oversight yang didefinisikan secara sempit, bukan approval rutin.</w:t>
      </w:r>
    </w:p>
    <w:p>
      <w:pPr>
        <w:spacing w:after="115" w:line="285"/>
      </w:pPr>
      <w:r>
        <w:rPr>
          <w:rFonts w:ascii="Aptos" w:cs="Aptos" w:eastAsia="Aptos" w:hAnsi="Aptos"/>
          <w:b/>
          <w:bCs/>
          <w:color w:val="92400E"/>
          <w:sz w:val="21"/>
          <w:szCs w:val="21"/>
        </w:rPr>
        <w:t xml:space="preserve">Operational Ambiguity — Apakah Finance boleh membuat sekaligus menyetujui schedule?</w:t>
      </w:r>
    </w:p>
    <w:p>
      <w:pPr>
        <w:spacing w:after="115" w:line="285"/>
      </w:pPr>
      <w:r>
        <w:rPr>
          <w:rFonts w:ascii="Aptos" w:cs="Aptos" w:eastAsia="Aptos" w:hAnsi="Aptos"/>
          <w:color w:val="1F2937"/>
          <w:sz w:val="21"/>
          <w:szCs w:val="21"/>
        </w:rPr>
        <w:t xml:space="preserve">Finance dapat membuat allocation awal, tetapi approval recognition harus tetap mencatat user approver dan evidence. Jika maker-checker yang lebih ketat diperlukan, creator dan approver harus merupakan dua user FINANCE yang berbeda.</w:t>
      </w:r>
    </w:p>
    <w:p>
      <w:pPr>
        <w:pStyle w:val="Heading3"/>
        <w:spacing w:after="85" w:before="220"/>
      </w:pPr>
      <w:r>
        <w:rPr>
          <w:rFonts w:ascii="Aptos Display" w:cs="Aptos Display" w:eastAsia="Aptos Display" w:hAnsi="Aptos Display"/>
          <w:b/>
          <w:bCs/>
          <w:color w:val="17365D"/>
        </w:rPr>
        <w:t xml:space="preserve">Decision 13.4 — Recognition Immutable dan Koreksi Berbasis Reversal</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Setelah recognized, accounting entry bersifat immutable. Koreksi dilakukan melalui reversal dan replacement entry yang saling terhubung, bukan melalui edit atau delete.</w:t>
      </w:r>
    </w:p>
    <w:p>
      <w:pPr>
        <w:spacing w:after="115" w:line="285"/>
      </w:pPr>
      <w:r>
        <w:rPr>
          <w:rFonts w:ascii="Aptos" w:cs="Aptos" w:eastAsia="Aptos" w:hAnsi="Aptos"/>
          <w:color w:val="1F2937"/>
          <w:sz w:val="21"/>
          <w:szCs w:val="21"/>
        </w:rPr>
        <w:t xml:space="preserve">Alasan: accounting event yang immutable menjaga auditability, integritas periode, dan rekonsiliasi yang andal dengan Xero.</w:t>
      </w:r>
    </w:p>
    <w:p>
      <w:pPr>
        <w:spacing w:after="115" w:line="285"/>
      </w:pPr>
      <w:r>
        <w:rPr>
          <w:rFonts w:ascii="Aptos" w:cs="Aptos" w:eastAsia="Aptos" w:hAnsi="Aptos"/>
          <w:b/>
          <w:bCs/>
          <w:color w:val="92400E"/>
          <w:sz w:val="21"/>
          <w:szCs w:val="21"/>
        </w:rPr>
        <w:t xml:space="preserve">Operational Ambiguity — Bagaimana menangani keterlambatan deliverable?</w:t>
      </w:r>
    </w:p>
    <w:p>
      <w:pPr>
        <w:spacing w:after="115" w:line="285"/>
      </w:pPr>
      <w:r>
        <w:rPr>
          <w:rFonts w:ascii="Aptos" w:cs="Aptos" w:eastAsia="Aptos" w:hAnsi="Aptos"/>
          <w:color w:val="1F2937"/>
          <w:sz w:val="21"/>
          <w:szCs w:val="21"/>
        </w:rPr>
        <w:t xml:space="preserve">PM mengajukan reschedule request berisi proposed date dan alasan. Planned date saat ini tetap berlaku sampai Finance menyetujui request. Approval menghasilkan revision record bertanggal dan tidak menimpa history secara diam-diam.</w:t>
      </w:r>
    </w:p>
    <w:p>
      <w:pPr>
        <w:pStyle w:val="Heading3"/>
        <w:spacing w:after="85" w:before="220"/>
      </w:pPr>
      <w:r>
        <w:rPr>
          <w:rFonts w:ascii="Aptos Display" w:cs="Aptos Display" w:eastAsia="Aptos Display" w:hAnsi="Aptos Display"/>
          <w:b/>
          <w:bCs/>
          <w:color w:val="17365D"/>
        </w:rPr>
        <w:t xml:space="preserve">Decision 13.5 — Posting Recognition Secara Atomic</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Transisi status ke RECOGNIZED, recognized amount, accounting ledger entry, metadata approver, dan audit event harus commit dalam satu transaksi dengan idempotency key.</w:t>
      </w:r>
    </w:p>
    <w:p>
      <w:pPr>
        <w:spacing w:after="115" w:line="285"/>
      </w:pPr>
      <w:r>
        <w:rPr>
          <w:rFonts w:ascii="Aptos" w:cs="Aptos" w:eastAsia="Aptos" w:hAnsi="Aptos"/>
          <w:color w:val="1F2937"/>
          <w:sz w:val="21"/>
          <w:szCs w:val="21"/>
        </w:rPr>
        <w:t xml:space="preserve">Alasan: partial write dapat menampilkan recognized revenue tanpa jurnal atau menghasilkan jurnal ganda saat retry. Atomicity dan idempotency mencegah kedua kegagalan tersebut.</w:t>
      </w:r>
    </w:p>
    <w:p>
      <w:pPr>
        <w:pStyle w:val="Heading3"/>
        <w:spacing w:after="85" w:before="220"/>
      </w:pPr>
      <w:r>
        <w:rPr>
          <w:rFonts w:ascii="Aptos Display" w:cs="Aptos Display" w:eastAsia="Aptos Display" w:hAnsi="Aptos Display"/>
          <w:b/>
          <w:bCs/>
          <w:color w:val="17365D"/>
        </w:rPr>
        <w:t xml:space="preserve">Decision 13.6 — Migrasi Legacy yang Terkendali</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Backfill recognition lama sebagai inferred record yang diberi label eksplisit, lakukan rekonsiliasi total, tetapkan cutover date, dan jangan otomatis mengubah inferred history menjadi Finance-approved history.</w:t>
      </w:r>
    </w:p>
    <w:p>
      <w:pPr>
        <w:spacing w:after="115" w:line="285"/>
      </w:pPr>
      <w:r>
        <w:rPr>
          <w:rFonts w:ascii="Aptos" w:cs="Aptos" w:eastAsia="Aptos" w:hAnsi="Aptos"/>
          <w:color w:val="1F2937"/>
          <w:sz w:val="21"/>
          <w:szCs w:val="21"/>
        </w:rPr>
        <w:t xml:space="preserve">Alasan: historical BillingMilestone evidence dibuat dengan aturan berbeda dan tidak boleh direpresentasikan sebagai accounting evidence yang seolah-olah disetujui secara retrospektif.</w:t>
      </w:r>
    </w:p>
    <w:p>
      <w:pPr>
        <w:pStyle w:val="Heading3"/>
        <w:spacing w:after="85" w:before="220"/>
      </w:pPr>
      <w:r>
        <w:rPr>
          <w:rFonts w:ascii="Aptos Display" w:cs="Aptos Display" w:eastAsia="Aptos Display" w:hAnsi="Aptos Display"/>
          <w:b/>
          <w:bCs/>
          <w:color w:val="17365D"/>
        </w:rPr>
        <w:t xml:space="preserve">Decision 13.7 — Mulai dengan Xero Journal Export yang Direview</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Mulai dengan monthly journal CSV yang direview Finance. Direct Xero journal posting menjadi kemampuan terkontrol berikutnya setelah account mapping, reversal, dan reconciliation behavior tervalidasi.</w:t>
      </w:r>
    </w:p>
    <w:p>
      <w:pPr>
        <w:spacing w:after="115" w:line="285"/>
      </w:pPr>
      <w:r>
        <w:rPr>
          <w:rFonts w:ascii="Aptos" w:cs="Aptos" w:eastAsia="Aptos" w:hAnsi="Aptos"/>
          <w:color w:val="1F2937"/>
          <w:sz w:val="21"/>
          <w:szCs w:val="21"/>
        </w:rPr>
        <w:t xml:space="preserve">Alasan: reviewed export mengurangi risiko akuntansi selama recognition ledger baru distabilkan.</w:t>
      </w:r>
    </w:p>
    <w:p>
      <w:pPr>
        <w:pStyle w:val="Heading2"/>
        <w:spacing w:after="85" w:before="220"/>
      </w:pPr>
      <w:r>
        <w:rPr>
          <w:rFonts w:ascii="Aptos Display" w:cs="Aptos Display" w:eastAsia="Aptos Display" w:hAnsi="Aptos Display"/>
          <w:b/>
          <w:bCs/>
          <w:color w:val="17365D"/>
        </w:rPr>
        <w:t xml:space="preserve">Referensi Teknis Target</w:t>
      </w:r>
    </w:p>
    <w:p>
      <w:pPr>
        <w:spacing w:after="115" w:line="285"/>
      </w:pPr>
      <w:r>
        <w:rPr>
          <w:rFonts w:ascii="Aptos" w:cs="Aptos" w:eastAsia="Aptos" w:hAnsi="Aptos"/>
          <w:color w:val="1F2937"/>
          <w:sz w:val="21"/>
          <w:szCs w:val="21"/>
        </w:rPr>
        <w:t xml:space="preserve">Arsitektur berikut merupakan referensi target, bukan bukti implementasi.</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RevenueRecognitionSchedule
- projectId / workstreamId
- triggerType
- allocatedDpp / percentage / currency snapshot
- plannedDate / current revision
- status: PLANNED | PENDING_EVIDENCE | PENDING_FINANCE_APPROVAL | RECOGNIZED | REJECTED | CANCELLED
- createdById / approvedById / approvedAt</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RevenueRecognitionEvidence
- scheduleId
- documentId
- submittedById / submittedAt
- evidenceType / notes</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RevenueRecognitionEntry
- scheduleId
- accountingPeriod
- recognizedDpp
- debitAccount / creditAccount
- idempotencyKey (unique)
- reversalOfId / replacedById
- createdAt</w:t>
      </w:r>
    </w:p>
    <w:p>
      <w:pPr>
        <w:pStyle w:val="Heading2"/>
        <w:spacing w:after="85" w:before="220"/>
      </w:pPr>
      <w:r>
        <w:rPr>
          <w:rFonts w:ascii="Aptos Display" w:cs="Aptos Display" w:eastAsia="Aptos Display" w:hAnsi="Aptos Display"/>
          <w:b/>
          <w:bCs/>
          <w:color w:val="17365D"/>
        </w:rPr>
        <w:t xml:space="preserve">Invariant Finansial</w:t>
      </w:r>
    </w:p>
    <w:p>
      <w:pPr>
        <w:pStyle w:val="ListParagraph"/>
        <w:numPr>
          <w:ilvl w:val="0"/>
          <w:numId w:val="1"/>
        </w:numPr>
        <w:spacing w:after="52" w:line="270"/>
      </w:pPr>
      <w:r>
        <w:t xml:space="preserve">Allocated DPP harus direkonsiliasi dengan approved contract/commercial revision.</w:t>
      </w:r>
    </w:p>
    <w:p>
      <w:pPr>
        <w:pStyle w:val="ListParagraph"/>
        <w:numPr>
          <w:ilvl w:val="0"/>
          <w:numId w:val="1"/>
        </w:numPr>
        <w:spacing w:after="52" w:line="270"/>
      </w:pPr>
      <w:r>
        <w:t xml:space="preserve">Setiap percentage berada antara 0 dan 100 dan total allocation schedule harus 100%.</w:t>
      </w:r>
    </w:p>
    <w:p>
      <w:pPr>
        <w:pStyle w:val="ListParagraph"/>
        <w:numPr>
          <w:ilvl w:val="0"/>
          <w:numId w:val="1"/>
        </w:numPr>
        <w:spacing w:after="52" w:line="270"/>
      </w:pPr>
      <w:r>
        <w:t xml:space="preserve">Recognized DPP tidak boleh melebihi allocated DPP.</w:t>
      </w:r>
    </w:p>
    <w:p>
      <w:pPr>
        <w:pStyle w:val="ListParagraph"/>
        <w:numPr>
          <w:ilvl w:val="0"/>
          <w:numId w:val="1"/>
        </w:numPr>
        <w:spacing w:after="52" w:line="270"/>
      </w:pPr>
      <w:r>
        <w:t xml:space="preserve">Currency, exchange rate, dan accounting period harus disimpan sebagai snapshot.</w:t>
      </w:r>
    </w:p>
    <w:p>
      <w:pPr>
        <w:pStyle w:val="ListParagraph"/>
        <w:numPr>
          <w:ilvl w:val="0"/>
          <w:numId w:val="1"/>
        </w:numPr>
        <w:spacing w:after="52" w:line="270"/>
      </w:pPr>
      <w:r>
        <w:t xml:space="preserve">Recognition tidak dapat diposting ke accounting period yang sudah dikunci.</w:t>
      </w:r>
    </w:p>
    <w:p>
      <w:pPr>
        <w:pStyle w:val="ListParagraph"/>
        <w:numPr>
          <w:ilvl w:val="0"/>
          <w:numId w:val="1"/>
        </w:numPr>
        <w:spacing w:after="52" w:line="270"/>
      </w:pPr>
      <w:r>
        <w:t xml:space="preserve">Retry dengan idempotency key yang sama harus mengembalikan hasil awal.</w:t>
      </w:r>
    </w:p>
    <w:p>
      <w:pPr>
        <w:pStyle w:val="Heading2"/>
        <w:spacing w:after="85" w:before="220"/>
      </w:pPr>
      <w:r>
        <w:rPr>
          <w:rFonts w:ascii="Aptos Display" w:cs="Aptos Display" w:eastAsia="Aptos Display" w:hAnsi="Aptos Display"/>
          <w:b/>
          <w:bCs/>
          <w:color w:val="17365D"/>
        </w:rPr>
        <w:t xml:space="preserve">Referensi API</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GET  /api/projects/:id/revenue-recognition-readiness
POST /api/projects/:id/revenue-recognition-schedules
POST /api/revenue-recognition-schedules/:id/evidence
POST /api/revenue-recognition-schedules/:id/submit
POST /api/revenue-recognition-schedules/:id/approve
POST /api/revenue-recognition-schedules/:id/reject
POST /api/revenue-recognition-entries/:id/reverse
GET  /api/revenue-recognition/exports/xero-journal.csv</w:t>
      </w:r>
    </w:p>
    <w:p>
      <w:pPr>
        <w:pStyle w:val="Heading2"/>
        <w:spacing w:after="85" w:before="220"/>
      </w:pPr>
      <w:r>
        <w:rPr>
          <w:rFonts w:ascii="Aptos Display" w:cs="Aptos Display" w:eastAsia="Aptos Display" w:hAnsi="Aptos Display"/>
          <w:b/>
          <w:bCs/>
          <w:color w:val="17365D"/>
        </w:rPr>
        <w:t xml:space="preserve">Kriteria Penerimaan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Skenario</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Hasil yang Diharapkan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Invoice dibayar tanpa obligation terpenuhi</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Revenue tidak diakui otomatis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 mengajukan deliverable evidence yang valid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Berpindah ke review Finance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 mencoba self-approval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Ditolak dengan authorization error</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Finance menyetujui item valid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Recognition, ledger, dan audit commit secara atomic</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Approval request diulang</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ada recognition atau jurnal ganda</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Item recognized membutuhkan koreksi</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Linked reversal dan replacement dibuat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Legacy backfill dijalankan berulang</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Hasil tetap idempotent dan terrekonsiliasi</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4. DEMO-14 — Project Activation Data Integrity Hard-Gate</w:t>
      </w:r>
    </w:p>
    <w:p>
      <w:pPr>
        <w:pStyle w:val="Heading2"/>
        <w:spacing w:after="85" w:before="220"/>
      </w:pPr>
      <w:r>
        <w:rPr>
          <w:rFonts w:ascii="Aptos Display" w:cs="Aptos Display" w:eastAsia="Aptos Display" w:hAnsi="Aptos Display"/>
          <w:b/>
          <w:bCs/>
          <w:color w:val="17365D"/>
        </w:rPr>
        <w:t xml:space="preserve">Tujuan Bisnis</w:t>
      </w:r>
    </w:p>
    <w:p>
      <w:pPr>
        <w:spacing w:after="115" w:line="285"/>
      </w:pPr>
      <w:r>
        <w:rPr>
          <w:rFonts w:ascii="Aptos" w:cs="Aptos" w:eastAsia="Aptos" w:hAnsi="Aptos"/>
          <w:color w:val="1F2937"/>
          <w:sz w:val="21"/>
          <w:szCs w:val="21"/>
        </w:rPr>
        <w:t xml:space="preserve">Mencegah Project menjadi ACTIVE ketika data delivery, commercial, staffing, atau baseline belum lengkap, tidak konsisten, atau dapat mendistorsi laporan cost dan margin.</w:t>
      </w:r>
    </w:p>
    <w:p>
      <w:pPr>
        <w:pStyle w:val="Heading2"/>
        <w:spacing w:after="85" w:before="220"/>
      </w:pPr>
      <w:r>
        <w:rPr>
          <w:rFonts w:ascii="Aptos Display" w:cs="Aptos Display" w:eastAsia="Aptos Display" w:hAnsi="Aptos Display"/>
          <w:b/>
          <w:bCs/>
          <w:color w:val="17365D"/>
        </w:rPr>
        <w:t xml:space="preserve">Keputusan yang Direkomendasikan dan Alasan Bisnis</w:t>
      </w:r>
    </w:p>
    <w:p>
      <w:pPr>
        <w:pStyle w:val="Heading3"/>
        <w:spacing w:after="85" w:before="220"/>
      </w:pPr>
      <w:r>
        <w:rPr>
          <w:rFonts w:ascii="Aptos Display" w:cs="Aptos Display" w:eastAsia="Aptos Display" w:hAnsi="Aptos Display"/>
          <w:b/>
          <w:bCs/>
          <w:color w:val="17365D"/>
        </w:rPr>
        <w:t xml:space="preserve">Decision 14.1 — Perluas Satu Activation Gate yang Sudah Ada</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Refactor pemeriksaan aktivasi saat ini menjadi satu shared readiness evaluator yang dipakai oleh readiness API, activation PATCH, checklist web/mobile, tests, dan reconciliation tooling.</w:t>
      </w:r>
    </w:p>
    <w:p>
      <w:pPr>
        <w:spacing w:after="115" w:line="285"/>
      </w:pPr>
      <w:r>
        <w:rPr>
          <w:rFonts w:ascii="Aptos" w:cs="Aptos" w:eastAsia="Aptos" w:hAnsi="Aptos"/>
          <w:color w:val="1F2937"/>
          <w:sz w:val="21"/>
          <w:szCs w:val="21"/>
        </w:rPr>
        <w:t xml:space="preserve">Alasan: dua evaluator terpisah akan mengalami drift. Satu source of truth menjamin preview checklist dan backend hard gate non-bypassable memberikan hasil yang sama.</w:t>
      </w:r>
    </w:p>
    <w:p>
      <w:pPr>
        <w:spacing w:after="115" w:line="285"/>
      </w:pPr>
      <w:r>
        <w:rPr>
          <w:rFonts w:ascii="Aptos" w:cs="Aptos" w:eastAsia="Aptos" w:hAnsi="Aptos"/>
          <w:b/>
          <w:bCs/>
          <w:color w:val="92400E"/>
          <w:sz w:val="21"/>
          <w:szCs w:val="21"/>
        </w:rPr>
        <w:t xml:space="preserve">Operational Ambiguity — Apakah DEMO-14 merupakan gate baru?</w:t>
      </w:r>
    </w:p>
    <w:p>
      <w:pPr>
        <w:spacing w:after="115" w:line="285"/>
      </w:pPr>
      <w:r>
        <w:rPr>
          <w:rFonts w:ascii="Aptos" w:cs="Aptos" w:eastAsia="Aptos" w:hAnsi="Aptos"/>
          <w:color w:val="1F2937"/>
          <w:sz w:val="21"/>
          <w:szCs w:val="21"/>
        </w:rPr>
        <w:t xml:space="preserve">Tidak. Source saat ini sudah memiliki activation gate. DEMO-14 merupakan enhancement yang menambahkan structured output, commercial-line validation, pemeriksaan T&amp;M rate, dan atomicity yang lebih kuat.</w:t>
      </w:r>
    </w:p>
    <w:p>
      <w:pPr>
        <w:pStyle w:val="Heading3"/>
        <w:spacing w:after="85" w:before="220"/>
      </w:pPr>
      <w:r>
        <w:rPr>
          <w:rFonts w:ascii="Aptos Display" w:cs="Aptos Display" w:eastAsia="Aptos Display" w:hAnsi="Aptos Display"/>
          <w:b/>
          <w:bCs/>
          <w:color w:val="17365D"/>
        </w:rPr>
        <w:t xml:space="preserve">Decision 14.2 — Validasi Effective State</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Evaluator harus menggabungkan persisted data dengan proposed PATCH values agar satu request dapat melengkapi field yang kurang dan mengaktifkan Project secara atomic.</w:t>
      </w:r>
    </w:p>
    <w:p>
      <w:pPr>
        <w:spacing w:after="115" w:line="285"/>
      </w:pPr>
      <w:r>
        <w:rPr>
          <w:rFonts w:ascii="Aptos" w:cs="Aptos" w:eastAsia="Aptos" w:hAnsi="Aptos"/>
          <w:color w:val="1F2937"/>
          <w:sz w:val="21"/>
          <w:szCs w:val="21"/>
        </w:rPr>
        <w:t xml:space="preserve">Alasan: validasi database state lama saja akan salah memblokir valid single-request activation, sedangkan validasi request body saja dapat melewatkan existing related records.</w:t>
      </w:r>
    </w:p>
    <w:p>
      <w:pPr>
        <w:pStyle w:val="Heading3"/>
        <w:spacing w:after="85" w:before="220"/>
      </w:pPr>
      <w:r>
        <w:rPr>
          <w:rFonts w:ascii="Aptos Display" w:cs="Aptos Display" w:eastAsia="Aptos Display" w:hAnsi="Aptos Display"/>
          <w:b/>
          <w:bCs/>
          <w:color w:val="17365D"/>
        </w:rPr>
        <w:t xml:space="preserve">Decision 14.3 — Gunakan Approved Commercial Snapshot</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Jangan membuat model ProjectContractLine yang tidak terkait. Contract lines berasal dari approved CommercialBudgetRevision dan disalin menjadi immutable Project commercial snapshot saat Won conversion.</w:t>
      </w:r>
    </w:p>
    <w:p>
      <w:pPr>
        <w:spacing w:after="115" w:line="285"/>
      </w:pPr>
      <w:r>
        <w:rPr>
          <w:rFonts w:ascii="Aptos" w:cs="Aptos" w:eastAsia="Aptos" w:hAnsi="Aptos"/>
          <w:color w:val="1F2937"/>
          <w:sz w:val="21"/>
          <w:szCs w:val="21"/>
        </w:rPr>
        <w:t xml:space="preserve">Alasan: pendekatan ini mencegah duplicate source of truth antara DEMO-02, DEMO-10, invoicing, baseline, dan Project margin reporting.</w:t>
      </w:r>
    </w:p>
    <w:p>
      <w:pPr>
        <w:spacing w:after="115" w:line="285"/>
      </w:pPr>
      <w:r>
        <w:rPr>
          <w:rFonts w:ascii="Aptos" w:cs="Aptos" w:eastAsia="Aptos" w:hAnsi="Aptos"/>
          <w:b/>
          <w:bCs/>
          <w:color w:val="92400E"/>
          <w:sz w:val="21"/>
          <w:szCs w:val="21"/>
        </w:rPr>
        <w:t xml:space="preserve">Operational Ambiguity — Bagaimana product pass-through cost direpresentasikan?</w:t>
      </w:r>
    </w:p>
    <w:p>
      <w:pPr>
        <w:spacing w:after="115" w:line="285"/>
      </w:pPr>
      <w:r>
        <w:rPr>
          <w:rFonts w:ascii="Aptos" w:cs="Aptos" w:eastAsia="Aptos" w:hAnsi="Aptos"/>
          <w:color w:val="1F2937"/>
          <w:sz w:val="21"/>
          <w:szCs w:val="21"/>
        </w:rPr>
        <w:t xml:space="preserve">Gunakan selling dan cost amount positif dengan classification eksplisit seperti PROFESSIONAL_SERVICE, PRODUCT_SOLUTION, dan MAINTENANCE_SUBSCRIPTION. Negative expense row tidak boleh digunakan untuk menyamarkan vendor cost. Credit harus menggunakan mekanisme credit/reversal terkontrol.</w:t>
      </w:r>
    </w:p>
    <w:p>
      <w:pPr>
        <w:pStyle w:val="Heading3"/>
        <w:spacing w:after="85" w:before="220"/>
      </w:pPr>
      <w:r>
        <w:rPr>
          <w:rFonts w:ascii="Aptos Display" w:cs="Aptos Display" w:eastAsia="Aptos Display" w:hAnsi="Aptos Display"/>
          <w:b/>
          <w:bCs/>
          <w:color w:val="17365D"/>
        </w:rPr>
        <w:t xml:space="preserve">Decision 14.4 — Tetapkan Primary BU Secara Canonical</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Pilih satu sumber primary BU yang eksplisit sebelum enforcement aktivasi: tambahkan Project primary BU snapshot atau derive secara deterministik dari satu designated primary workstream.</w:t>
      </w:r>
    </w:p>
    <w:p>
      <w:pPr>
        <w:spacing w:after="115" w:line="285"/>
      </w:pPr>
      <w:r>
        <w:rPr>
          <w:rFonts w:ascii="Aptos" w:cs="Aptos" w:eastAsia="Aptos" w:hAnsi="Aptos"/>
          <w:color w:val="1F2937"/>
          <w:sz w:val="21"/>
          <w:szCs w:val="21"/>
        </w:rPr>
        <w:t xml:space="preserve">Alasan: model Project saat ini tidak memiliki businessUnitId yang diasumsikan draft. Aktivasi tidak boleh bergantung pada field yang tidak ada atau ambigu.</w:t>
      </w:r>
    </w:p>
    <w:p>
      <w:pPr>
        <w:pStyle w:val="Heading3"/>
        <w:spacing w:after="85" w:before="220"/>
      </w:pPr>
      <w:r>
        <w:rPr>
          <w:rFonts w:ascii="Aptos Display" w:cs="Aptos Display" w:eastAsia="Aptos Display" w:hAnsi="Aptos Display"/>
          <w:b/>
          <w:bCs/>
          <w:color w:val="17365D"/>
        </w:rPr>
        <w:t xml:space="preserve">Decision 14.5 — Terapkan Invariant Berdasarkan Project Kind</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Commercial checks berlaku untuk CLIENT project; operating-readiness checks berlaku berdasarkan matriks CLIENT, INTERNAL, PRESALES, dan TRAINING yang eksplisit.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Invariant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CLIENT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INTERNAL</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PRESALES</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TRAINING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valid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Kondisional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Contract value positif</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revision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milestone total 100%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Planned mandays positif</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Estimated cost positif</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Tanggal valid dan PM ditetapkan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Wajib</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resource rates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Jika T&amp;M</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Jika berlaku</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Jika berlaku</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Jika berlaku</w:t>
            </w:r>
          </w:p>
        </w:tc>
      </w:tr>
    </w:tbl>
    <w:p>
      <w:pPr>
        <w:spacing w:after="35" w:line="285"/>
      </w:pPr>
      <w:r>
        <w:rPr>
          <w:rFonts w:ascii="Aptos" w:cs="Aptos" w:eastAsia="Aptos" w:hAnsi="Aptos"/>
          <w:color w:val="1F2937"/>
          <w:sz w:val="21"/>
          <w:szCs w:val="21"/>
        </w:rPr>
        <w:t xml:space="preserve"/>
      </w:r>
    </w:p>
    <w:p>
      <w:pPr>
        <w:pStyle w:val="Heading3"/>
        <w:spacing w:after="85" w:before="220"/>
      </w:pPr>
      <w:r>
        <w:rPr>
          <w:rFonts w:ascii="Aptos Display" w:cs="Aptos Display" w:eastAsia="Aptos Display" w:hAnsi="Aptos Display"/>
          <w:b/>
          <w:bCs/>
          <w:color w:val="17365D"/>
        </w:rPr>
        <w:t xml:space="preserve">Decision 14.6 — Kembalikan Error Terstruktur yang Kompatibel</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Gunakan HTTP 422 dan ACTIVATION_GATE_VIOLATION dengan structured checklist, sambil sementara tetap menyertakan array missing untuk kompatibilitas web/mobile yang ada.</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
  "code": "ACTIVATION_GATE_VIOLATION",
  "message": "Project is not ready for activation.",
  "canActivate": false,
  "blockerCount": 2,
  "missing": ["Planned mandays", "Commercial approval"],
  "checklist": [{ "code": "MANDAYS_REQUIRED", "passed": false, "targetTab": "workstreams" }]
}</w:t>
      </w:r>
    </w:p>
    <w:p>
      <w:pPr>
        <w:pStyle w:val="Heading3"/>
        <w:spacing w:after="85" w:before="220"/>
      </w:pPr>
      <w:r>
        <w:rPr>
          <w:rFonts w:ascii="Aptos Display" w:cs="Aptos Display" w:eastAsia="Aptos Display" w:hAnsi="Aptos Display"/>
          <w:b/>
          <w:bCs/>
          <w:color w:val="17365D"/>
        </w:rPr>
        <w:t xml:space="preserve">Decision 14.7 — Buat Aktivasi dan Inisialisasi Baseline Secara Atomic</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Readiness validation, conditional status update, ProjectBaseline initialization, dan audit creation harus commit dalam satu transaksi yang terlindung dari concurrent activation attempt.</w:t>
      </w:r>
    </w:p>
    <w:p>
      <w:pPr>
        <w:spacing w:after="115" w:line="285"/>
      </w:pPr>
      <w:r>
        <w:rPr>
          <w:rFonts w:ascii="Aptos" w:cs="Aptos" w:eastAsia="Aptos" w:hAnsi="Aptos"/>
          <w:color w:val="1F2937"/>
          <w:sz w:val="21"/>
          <w:szCs w:val="21"/>
        </w:rPr>
        <w:t xml:space="preserve">Alasan: Project ACTIVE tanpa baseline melanggar integritas delivery reporting, sedangkan duplicate activation retry tidak boleh menghasilkan beberapa current baseline.</w:t>
      </w:r>
    </w:p>
    <w:p>
      <w:pPr>
        <w:pStyle w:val="Heading2"/>
        <w:spacing w:after="85" w:before="220"/>
      </w:pPr>
      <w:r>
        <w:rPr>
          <w:rFonts w:ascii="Aptos Display" w:cs="Aptos Display" w:eastAsia="Aptos Display" w:hAnsi="Aptos Display"/>
          <w:b/>
          <w:bCs/>
          <w:color w:val="17365D"/>
        </w:rPr>
        <w:t xml:space="preserve">Invariant Utama Aktivasi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Kode</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Invariant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Aturan yang Diklarifikasi</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Mandays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Total planned mandays positif dari canonical planning source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Tanggal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Start dan end wajib; end tidak lebih awal dari start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Commercial lines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Classified lines positif dari approved commercial snapshot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rates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Setiap accepted delivery resource memiliki effective rate lebih dari nol</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Manager</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pmId mereferensikan PROJECT_MANAGER aktif</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Primary BU</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Canonical primary BU tersedia dan aktif</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Commercial approval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Finance/commercial gate wajib selesai untuk CLIENT project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INV-ACT-08</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attribution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clientId valid terikat dan attribution lock tetap enforceable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INV-ACT-09</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Delivery setup</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Resource, task, dan RAID setup yang diwajibkan tersedia</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allocation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billing milestones tersedia dan totalnya 100%</w:t>
            </w:r>
          </w:p>
        </w:tc>
      </w:tr>
    </w:tbl>
    <w:p>
      <w:pPr>
        <w:spacing w:after="35" w:line="285"/>
      </w:pPr>
      <w:r>
        <w:rPr>
          <w:rFonts w:ascii="Aptos" w:cs="Aptos" w:eastAsia="Aptos" w:hAnsi="Aptos"/>
          <w:color w:val="1F2937"/>
          <w:sz w:val="21"/>
          <w:szCs w:val="21"/>
        </w:rPr>
        <w:t xml:space="preserve"/>
      </w:r>
    </w:p>
    <w:p>
      <w:pPr>
        <w:pStyle w:val="Heading2"/>
        <w:spacing w:after="85" w:before="220"/>
      </w:pPr>
      <w:r>
        <w:rPr>
          <w:rFonts w:ascii="Aptos Display" w:cs="Aptos Display" w:eastAsia="Aptos Display" w:hAnsi="Aptos Display"/>
          <w:b/>
          <w:bCs/>
          <w:color w:val="17365D"/>
        </w:rPr>
        <w:t xml:space="preserve">Referensi API</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GET   /api/projects/:id/activation-readiness
PATCH /api/projects/:id  { "status": "ACTIVE" }</w:t>
      </w:r>
    </w:p>
    <w:p>
      <w:pPr>
        <w:spacing w:after="115" w:line="285"/>
      </w:pPr>
      <w:r>
        <w:rPr>
          <w:rFonts w:ascii="Aptos" w:cs="Aptos" w:eastAsia="Aptos" w:hAnsi="Aptos"/>
          <w:color w:val="1F2937"/>
          <w:sz w:val="21"/>
          <w:szCs w:val="21"/>
        </w:rPr>
        <w:t xml:space="preserve">Kedua endpoint harus memanggil evaluator yang sama dan mengembalikan semantik checklist yang sama.</w:t>
      </w:r>
    </w:p>
    <w:p>
      <w:pPr>
        <w:pStyle w:val="Heading2"/>
        <w:spacing w:after="85" w:before="220"/>
      </w:pPr>
      <w:r>
        <w:rPr>
          <w:rFonts w:ascii="Aptos Display" w:cs="Aptos Display" w:eastAsia="Aptos Display" w:hAnsi="Aptos Display"/>
          <w:b/>
          <w:bCs/>
          <w:color w:val="17365D"/>
        </w:rPr>
        <w:t xml:space="preserve">Kriteria Penerimaan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Skenario</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Hasil yang Diharapkan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Project memiliki nol mandays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Aktivasi diblokir dengan MANDAYS_REQUIRED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End date lebih awal dari start date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Aktivasi diblokir dengan INVALID_DATE_RANGE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Negative line digunakan untuk menyamarkan cost</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Input ditolak; tidak ada aktivasi</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resource tidak memiliki effective rate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Aktivasi diblokir dengan TM_RATE_MISSING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Non-commercial Project tidak memiliki billing milestone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Tidak diblokir hanya karena commercial billing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Request mengisi field dan mengaktifkan sekaligus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Effective-state validation mengizinkan atomic activation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Concurrent activation requests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Tepat satu aktivasi dan satu current baseline dihasilkan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14-AC-08</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Readiness endpoint dan PATCH mengevaluasi state sama</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Blocker code dan target tab identik</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5. Ketertelusuran Antar-FSD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 Tambahan</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FSD/Fitur Terkait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Hubungan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Offering classification menjadi dasar performance obligation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revision menyediakan contract DPP dan tax snapshot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baseline menyediakan konteks delivery commitment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 BAST / Xero</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Evidence, invoicing, dan accounting export tetap terhubung tetapi terpisah</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DEMO-02 dan DEMO-10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snapshot menyediakan classified contract lines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DEMO-03 dan DEMO-12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client attribution valid dan immutable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Canonical Business Unit dan delivery ownership</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Aktivasi menginisialisasi tepat satu current Project baseline</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6. Matriks Status dan Cakupan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Status Keputusan</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Status Desain</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Status Implementasi</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Status Pengujian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DIREKOMENDASIKAN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DITETAPKAN DALAM KLARIFIKASI INI</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BELUM DIIMPLEMENTASIKAN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BELUM DIUJI</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DIREKOMENDASIKAN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DITETAPKAN DALAM KLARIFIKASI INI</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SEBAGIAN SUDAH ADA DI SOURCE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HANYA GATE LAMA; CAKUPAN BARU BELUM DIUJI</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7. Rekomendasi Akhir</w:t>
      </w:r>
    </w:p>
    <w:p>
      <w:pPr>
        <w:spacing w:after="115" w:line="285"/>
      </w:pPr>
      <w:r>
        <w:rPr>
          <w:rFonts w:ascii="Aptos" w:cs="Aptos" w:eastAsia="Aptos" w:hAnsi="Aptos"/>
          <w:b/>
          <w:bCs/>
          <w:color w:val="17365D"/>
          <w:sz w:val="21"/>
          <w:szCs w:val="21"/>
        </w:rPr>
        <w:t xml:space="preserve">Tambahkan DEMO-13 dan DEMO-14 ke master recommendation dan perluas traceability baseline dari 12 menjadi 14 FSD.</w:t>
      </w:r>
    </w:p>
    <w:p>
      <w:pPr>
        <w:spacing w:after="115" w:line="285"/>
      </w:pPr>
      <w:r>
        <w:rPr>
          <w:rFonts w:ascii="Aptos" w:cs="Aptos" w:eastAsia="Aptos" w:hAnsi="Aptos"/>
          <w:color w:val="1F2937"/>
          <w:sz w:val="21"/>
          <w:szCs w:val="21"/>
        </w:rPr>
        <w:t xml:space="preserve">DEMO-13 menetapkan revenue-recognition ledger yang terpisah, berbasis evidence, immutable, dikendalikan Finance, menggunakan reversal-based correction, dan memiliki migrasi terkendali dari history yang diturunkan dari BillingMilestone.</w:t>
      </w:r>
    </w:p>
    <w:p>
      <w:pPr>
        <w:spacing w:after="115" w:line="285"/>
      </w:pPr>
      <w:r>
        <w:rPr>
          <w:rFonts w:ascii="Aptos" w:cs="Aptos" w:eastAsia="Aptos" w:hAnsi="Aptos"/>
          <w:color w:val="1F2937"/>
          <w:sz w:val="21"/>
          <w:szCs w:val="21"/>
        </w:rPr>
        <w:t xml:space="preserve">DEMO-14 mengonsolidasikan dan memperkuat activation gate yang sudah tersedia di SecureProfit Hub, menggunakan approved commercial snapshot, menerapkan aturan Project kind secara eksplisit, dan menginisialisasi Project baseline secara atomic.</w:t>
      </w:r>
    </w:p>
    <w:p>
      <w:pPr>
        <w:spacing w:after="115" w:line="285"/>
      </w:pPr>
      <w:r>
        <w:rPr>
          <w:rFonts w:ascii="Aptos" w:cs="Aptos" w:eastAsia="Aptos" w:hAnsi="Aptos"/>
          <w:b/>
          <w:bCs/>
          <w:color w:val="92400E"/>
          <w:sz w:val="21"/>
          <w:szCs w:val="21"/>
        </w:rPr>
        <w:t xml:space="preserve">Dokumen ini menetapkan rekomendasi keputusan dan target design. Dokumen tidak menyatakan bahwa kedua FSD telah diimplementasikan atau diuji.</w:t>
      </w:r>
    </w:p>
    <w:sectPr>
      <w:headerReference w:type="default" r:id="rId7"/>
      <w:footerReference w:type="default" r:id="rId8"/>
      <w:pgSz w:w="11906" w:h="16838" w:orient="portrait"/>
      <w:pgMar w:top="760" w:right="780" w:bottom="7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4"/>
        <w:szCs w:val="14"/>
      </w:rPr>
      <w:t xml:space="preserve">SPH-REC-CLARIF-DEMO-13-14 — Baseline Teknis yang Direkomendasikan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4"/>
        <w:szCs w:val="14"/>
      </w:rPr>
      <w:t xml:space="preserve">SECUREPROFIT HUB — KLARIFIKASI DEMO-13 / DEMO-14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DEMO-13 dan DEMO-14 Baseline Rekomendasi dan Klarifikasi</dc:title>
  <dc:subject>Keputusan, alasan, referensi teknis, dan ketertelusuran untuk dua FSD tambahan</dc:subject>
  <dc:creator>SecureProfit Hub Review</dc:creator>
  <cp:lastModifiedBy>Un-named</cp:lastModifiedBy>
  <cp:revision>1</cp:revision>
  <dcterms:created xsi:type="dcterms:W3CDTF">2026-09-03T02:39:05.075Z</dcterms:created>
  <dcterms:modified xsi:type="dcterms:W3CDTF">2026-09-03T02:39:05.220Z</dcterms:modified>
</cp:coreProperties>
</file>

<file path=docProps/custom.xml><?xml version="1.0" encoding="utf-8"?>
<Properties xmlns="http://schemas.openxmlformats.org/officeDocument/2006/custom-properties" xmlns:vt="http://schemas.openxmlformats.org/officeDocument/2006/docPropsVTypes"/>
</file>