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before="1350"/>
        <w:jc w:val="center"/>
      </w:pPr>
      <w:r>
        <w:rPr>
          <w:rFonts w:ascii="Aptos" w:cs="Aptos" w:eastAsia="Aptos" w:hAnsi="Aptos"/>
          <w:b/>
          <w:bCs/>
          <w:color w:val="7F1D1D"/>
          <w:sz w:val="54"/>
          <w:szCs w:val="54"/>
        </w:rPr>
        <w:t xml:space="preserve">SECUREPROFIT HUB</w:t>
      </w:r>
    </w:p>
    <w:p>
      <w:pPr>
        <w:spacing w:after="150"/>
        <w:jc w:val="center"/>
      </w:pPr>
      <w:r>
        <w:rPr>
          <w:rFonts w:ascii="Aptos" w:cs="Aptos" w:eastAsia="Aptos" w:hAnsi="Aptos"/>
          <w:b/>
          <w:bCs/>
          <w:color w:val="334155"/>
          <w:sz w:val="40"/>
          <w:szCs w:val="40"/>
        </w:rPr>
        <w:t xml:space="preserve">Rekomendasi Induk Seluruh 11 FSD</w:t>
      </w:r>
    </w:p>
    <w:p>
      <w:pPr>
        <w:spacing w:after="300"/>
        <w:jc w:val="center"/>
      </w:pPr>
      <w:r>
        <w:rPr>
          <w:rFonts w:ascii="Aptos" w:cs="Aptos" w:eastAsia="Aptos" w:hAnsi="Aptos"/>
          <w:b/>
          <w:bCs/>
          <w:color w:val="B91C1C"/>
          <w:sz w:val="24"/>
          <w:szCs w:val="24"/>
        </w:rPr>
        <w:t xml:space="preserve">Integrated Commercial Intake, Presales, Governance, and Lead-to-Project Control</w:t>
      </w:r>
    </w:p>
    <w:p>
      <w:pPr>
        <w:spacing w:after="55" w:before="590"/>
        <w:jc w:val="center"/>
      </w:pPr>
      <w:r>
        <w:rPr>
          <w:rFonts w:ascii="Aptos" w:cs="Aptos" w:eastAsia="Aptos" w:hAnsi="Aptos"/>
          <w:b/>
          <w:bCs/>
          <w:sz w:val="21"/>
          <w:szCs w:val="21"/>
        </w:rPr>
        <w:t xml:space="preserve">Versi 2.0 — 30 Agustus 2026</w:t>
      </w:r>
    </w:p>
    <w:p>
      <w:pPr>
        <w:jc w:val="center"/>
      </w:pPr>
      <w:r>
        <w:rPr>
          <w:rFonts w:ascii="Consolas" w:cs="Consolas" w:eastAsia="Consolas" w:hAnsi="Consolas"/>
          <w:color w:val="64748B"/>
          <w:sz w:val="18"/>
          <w:szCs w:val="18"/>
        </w:rPr>
        <w:t xml:space="preserve">Source baseline: 7f57c1b</w:t>
      </w:r>
    </w:p>
    <w:p>
      <w:r>
        <w:br w:type="page"/>
      </w:r>
    </w:p>
    <w:p>
      <w:pPr>
        <w:pStyle w:val="Heading1"/>
        <w:keepNext/>
        <w:spacing w:after="140" w:before="320"/>
      </w:pPr>
      <w:r>
        <w:rPr>
          <w:rFonts w:ascii="Aptos" w:cs="Aptos" w:eastAsia="Aptos" w:hAnsi="Aptos"/>
          <w:b/>
          <w:bCs/>
          <w:color w:val="7F1D1D"/>
          <w:sz w:val="34"/>
          <w:szCs w:val="34"/>
        </w:rPr>
        <w:t xml:space="preserve">Kontrol Dokumen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Elemen</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Keterangan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Produk</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Dokumen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Rekomendasi Induk Konsolidasi Seluruh 11 FSD</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Bahasa</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Bahasa Indonesia</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Versi</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2.0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Tanggal</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30 Agustus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7f57c1b</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Audiens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Commercial, Finance, PMO, Delivery, Product, Architecture, Development, QA, Security, Audit, dan Management</w:t>
            </w:r>
          </w:p>
        </w:tc>
      </w:tr>
    </w:tbl>
    <w:p>
      <w:pPr>
        <w:pStyle w:val="Heading2"/>
        <w:keepNext/>
        <w:spacing w:after="100" w:before="240"/>
      </w:pPr>
      <w:r>
        <w:rPr>
          <w:rFonts w:ascii="Aptos" w:cs="Aptos" w:eastAsia="Aptos" w:hAnsi="Aptos"/>
          <w:b/>
          <w:bCs/>
          <w:color w:val="B91C1C"/>
          <w:sz w:val="28"/>
          <w:szCs w:val="28"/>
        </w:rPr>
        <w:t xml:space="preserve">FSD dalam Scope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ID</w:t>
            </w:r>
          </w:p>
        </w:tc>
        <w:tc>
          <w:tcPr>
            <w:tcW w:type="pct" w:w="7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Judul</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DEMO-02</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Structured Products &amp; Services Details at Lead Creation</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DEMO-03</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Company-Originated Contact Dynamic Dropdown &amp; Intake</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DEMO-04</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Unit &amp; Workstream Intake Routing</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DEMO-05</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Lead Types &amp; Historical Deal Lineage Linking</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DEMO-06</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Read-Only Sequential Lead ID Preview Form Badge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DEMO-07</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Inbound Deal Margin Health Evaluator</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DEMO-08</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Stage-Based Default Win Probability Automation</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DEMO-09</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Presales Project Auto-Spawning &amp; Cost of Sale Capture</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DEMO-10</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Proposal Stage Budgeting &amp; Finance Margin Approval Gate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DEMO-11</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Approved Margin Project Baseline Auto-Sync Engine</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DEMO-12</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Client Name &amp; Attribution Immutability Lock on Converted Projects</w:t>
            </w:r>
          </w:p>
        </w:tc>
      </w:tr>
    </w:tbl>
    <w:p>
      <w:pPr>
        <w:pStyle w:val="Heading2"/>
        <w:keepNext/>
        <w:spacing w:after="100" w:before="240"/>
      </w:pPr>
      <w:r>
        <w:rPr>
          <w:rFonts w:ascii="Aptos" w:cs="Aptos" w:eastAsia="Aptos" w:hAnsi="Aptos"/>
          <w:b/>
          <w:bCs/>
          <w:color w:val="B91C1C"/>
          <w:sz w:val="28"/>
          <w:szCs w:val="28"/>
        </w:rPr>
        <w:t xml:space="preserve">Tujuan</w:t>
      </w:r>
    </w:p>
    <w:p>
      <w:pPr>
        <w:spacing w:after="105" w:before="0" w:line="290"/>
      </w:pPr>
      <w:r>
        <w:rPr>
          <w:rFonts w:ascii="Aptos" w:cs="Aptos" w:eastAsia="Aptos" w:hAnsi="Aptos"/>
          <w:sz w:val="21"/>
          <w:szCs w:val="21"/>
        </w:rPr>
        <w:t xml:space="preserve">Dokumen ini menggantikan dua rekomendasi sebelumnya dengan satu rekomendasi induk. Seluruh proposal ditempatkan dalam satu lifecycle Lead-to-Project yang konsisten, termasuk master data, lineage, presales cost capture, routing, forecasting, margin approval, integration, conversion, ProjectBaseline, dan client-attribution governance.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Kesimpulan: </w:t>
            </w:r>
            <w:r>
              <w:rPr>
                <w:rFonts w:ascii="Aptos" w:cs="Aptos" w:eastAsia="Aptos" w:hAnsi="Aptos"/>
                <w:sz w:val="21"/>
                <w:szCs w:val="21"/>
              </w:rPr>
              <w:t xml:space="preserve">Sebelas FSD adalah satu program transformasi, bukan sebelas perubahan kecil. Implementasi harus bertahap dan menggunakan canonical models, immutable revisions, server-side authorization, idempotency, serta lifecycle ProjectBaseline existing.</w:t>
            </w:r>
          </w:p>
        </w:tc>
      </w:tr>
    </w:tbl>
    <w:p>
      <w:pPr>
        <w:pStyle w:val="Heading2"/>
        <w:keepNext/>
        <w:spacing w:after="100" w:before="240"/>
      </w:pPr>
      <w:r>
        <w:rPr>
          <w:rFonts w:ascii="Aptos" w:cs="Aptos" w:eastAsia="Aptos" w:hAnsi="Aptos"/>
          <w:b/>
          <w:bCs/>
          <w:color w:val="B91C1C"/>
          <w:sz w:val="28"/>
          <w:szCs w:val="28"/>
        </w:rPr>
        <w:t xml:space="preserve">Daftar Isi</w:t>
      </w:r>
    </w:p>
    <w:p>
      <w:pPr>
        <w:pStyle w:val="ListParagraph"/>
        <w:numPr>
          <w:ilvl w:val="0"/>
          <w:numId w:val="1"/>
        </w:numPr>
        <w:spacing w:after="55" w:line="280"/>
        <w:ind w:left="360"/>
      </w:pPr>
      <w:r>
        <w:rPr>
          <w:rFonts w:ascii="Aptos" w:cs="Aptos" w:eastAsia="Aptos" w:hAnsi="Aptos"/>
          <w:sz w:val="21"/>
          <w:szCs w:val="21"/>
        </w:rPr>
        <w:t xml:space="preserve">1. Ringkasan Eksekutif</w:t>
      </w:r>
    </w:p>
    <w:p>
      <w:pPr>
        <w:pStyle w:val="ListParagraph"/>
        <w:numPr>
          <w:ilvl w:val="0"/>
          <w:numId w:val="1"/>
        </w:numPr>
        <w:spacing w:after="55" w:line="280"/>
        <w:ind w:left="360"/>
      </w:pPr>
      <w:r>
        <w:rPr>
          <w:rFonts w:ascii="Aptos" w:cs="Aptos" w:eastAsia="Aptos" w:hAnsi="Aptos"/>
          <w:sz w:val="21"/>
          <w:szCs w:val="21"/>
        </w:rPr>
        <w:t xml:space="preserve">2. Current-State dan Gap</w:t>
      </w:r>
    </w:p>
    <w:p>
      <w:pPr>
        <w:pStyle w:val="ListParagraph"/>
        <w:numPr>
          <w:ilvl w:val="0"/>
          <w:numId w:val="1"/>
        </w:numPr>
        <w:spacing w:after="55" w:line="280"/>
        <w:ind w:left="360"/>
      </w:pPr>
      <w:r>
        <w:rPr>
          <w:rFonts w:ascii="Aptos" w:cs="Aptos" w:eastAsia="Aptos" w:hAnsi="Aptos"/>
          <w:sz w:val="21"/>
          <w:szCs w:val="21"/>
        </w:rPr>
        <w:t xml:space="preserve">3. Prinsip Arsitektur</w:t>
      </w:r>
    </w:p>
    <w:p>
      <w:pPr>
        <w:pStyle w:val="ListParagraph"/>
        <w:numPr>
          <w:ilvl w:val="0"/>
          <w:numId w:val="1"/>
        </w:numPr>
        <w:spacing w:after="55" w:line="280"/>
        <w:ind w:left="360"/>
      </w:pPr>
      <w:r>
        <w:rPr>
          <w:rFonts w:ascii="Aptos" w:cs="Aptos" w:eastAsia="Aptos" w:hAnsi="Aptos"/>
          <w:sz w:val="21"/>
          <w:szCs w:val="21"/>
        </w:rPr>
        <w:t xml:space="preserve">4. Rekomendasi per FSD</w:t>
      </w:r>
    </w:p>
    <w:p>
      <w:pPr>
        <w:pStyle w:val="ListParagraph"/>
        <w:numPr>
          <w:ilvl w:val="0"/>
          <w:numId w:val="1"/>
        </w:numPr>
        <w:spacing w:after="55" w:line="280"/>
        <w:ind w:left="360"/>
      </w:pPr>
      <w:r>
        <w:rPr>
          <w:rFonts w:ascii="Aptos" w:cs="Aptos" w:eastAsia="Aptos" w:hAnsi="Aptos"/>
          <w:sz w:val="21"/>
          <w:szCs w:val="21"/>
        </w:rPr>
        <w:t xml:space="preserve">5. Target Data Model</w:t>
      </w:r>
    </w:p>
    <w:p>
      <w:pPr>
        <w:pStyle w:val="ListParagraph"/>
        <w:numPr>
          <w:ilvl w:val="0"/>
          <w:numId w:val="1"/>
        </w:numPr>
        <w:spacing w:after="55" w:line="280"/>
        <w:ind w:left="360"/>
      </w:pPr>
      <w:r>
        <w:rPr>
          <w:rFonts w:ascii="Aptos" w:cs="Aptos" w:eastAsia="Aptos" w:hAnsi="Aptos"/>
          <w:sz w:val="21"/>
          <w:szCs w:val="21"/>
        </w:rPr>
        <w:t xml:space="preserve">6. Unified Lead-to-Project Lifecycle</w:t>
      </w:r>
    </w:p>
    <w:p>
      <w:pPr>
        <w:pStyle w:val="ListParagraph"/>
        <w:numPr>
          <w:ilvl w:val="0"/>
          <w:numId w:val="1"/>
        </w:numPr>
        <w:spacing w:after="55" w:line="280"/>
        <w:ind w:left="360"/>
      </w:pPr>
      <w:r>
        <w:rPr>
          <w:rFonts w:ascii="Aptos" w:cs="Aptos" w:eastAsia="Aptos" w:hAnsi="Aptos"/>
          <w:sz w:val="21"/>
          <w:szCs w:val="21"/>
        </w:rPr>
        <w:t xml:space="preserve">7. Commercial Intake dan Lineage</w:t>
      </w:r>
    </w:p>
    <w:p>
      <w:pPr>
        <w:pStyle w:val="ListParagraph"/>
        <w:numPr>
          <w:ilvl w:val="0"/>
          <w:numId w:val="1"/>
        </w:numPr>
        <w:spacing w:after="55" w:line="280"/>
        <w:ind w:left="360"/>
      </w:pPr>
      <w:r>
        <w:rPr>
          <w:rFonts w:ascii="Aptos" w:cs="Aptos" w:eastAsia="Aptos" w:hAnsi="Aptos"/>
          <w:sz w:val="21"/>
          <w:szCs w:val="21"/>
        </w:rPr>
        <w:t xml:space="preserve">8. Presales Workspace dan Cost of Sale</w:t>
      </w:r>
    </w:p>
    <w:p>
      <w:pPr>
        <w:pStyle w:val="ListParagraph"/>
        <w:numPr>
          <w:ilvl w:val="0"/>
          <w:numId w:val="1"/>
        </w:numPr>
        <w:spacing w:after="55" w:line="280"/>
        <w:ind w:left="360"/>
      </w:pPr>
      <w:r>
        <w:rPr>
          <w:rFonts w:ascii="Aptos" w:cs="Aptos" w:eastAsia="Aptos" w:hAnsi="Aptos"/>
          <w:sz w:val="21"/>
          <w:szCs w:val="21"/>
        </w:rPr>
        <w:t xml:space="preserve">9. Forecasting dan Margin Governance</w:t>
      </w:r>
    </w:p>
    <w:p>
      <w:pPr>
        <w:pStyle w:val="ListParagraph"/>
        <w:numPr>
          <w:ilvl w:val="0"/>
          <w:numId w:val="1"/>
        </w:numPr>
        <w:spacing w:after="55" w:line="280"/>
        <w:ind w:left="360"/>
      </w:pPr>
      <w:r>
        <w:rPr>
          <w:rFonts w:ascii="Aptos" w:cs="Aptos" w:eastAsia="Aptos" w:hAnsi="Aptos"/>
          <w:sz w:val="21"/>
          <w:szCs w:val="21"/>
        </w:rPr>
        <w:t xml:space="preserve">10. Pipedrive, CSV, dan External Intake</w:t>
      </w:r>
    </w:p>
    <w:p>
      <w:pPr>
        <w:pStyle w:val="ListParagraph"/>
        <w:numPr>
          <w:ilvl w:val="0"/>
          <w:numId w:val="1"/>
        </w:numPr>
        <w:spacing w:after="55" w:line="280"/>
        <w:ind w:left="360"/>
      </w:pPr>
      <w:r>
        <w:rPr>
          <w:rFonts w:ascii="Aptos" w:cs="Aptos" w:eastAsia="Aptos" w:hAnsi="Aptos"/>
          <w:sz w:val="21"/>
          <w:szCs w:val="21"/>
        </w:rPr>
        <w:t xml:space="preserve">11. Conversion, Baseline, EVM, dan Client Lock</w:t>
      </w:r>
    </w:p>
    <w:p>
      <w:pPr>
        <w:pStyle w:val="ListParagraph"/>
        <w:numPr>
          <w:ilvl w:val="0"/>
          <w:numId w:val="1"/>
        </w:numPr>
        <w:spacing w:after="55" w:line="280"/>
        <w:ind w:left="360"/>
      </w:pPr>
      <w:r>
        <w:rPr>
          <w:rFonts w:ascii="Aptos" w:cs="Aptos" w:eastAsia="Aptos" w:hAnsi="Aptos"/>
          <w:sz w:val="21"/>
          <w:szCs w:val="21"/>
        </w:rPr>
        <w:t xml:space="preserve">12. Security, Authorization, dan Audit</w:t>
      </w:r>
    </w:p>
    <w:p>
      <w:pPr>
        <w:pStyle w:val="ListParagraph"/>
        <w:numPr>
          <w:ilvl w:val="0"/>
          <w:numId w:val="1"/>
        </w:numPr>
        <w:spacing w:after="55" w:line="280"/>
        <w:ind w:left="360"/>
      </w:pPr>
      <w:r>
        <w:rPr>
          <w:rFonts w:ascii="Aptos" w:cs="Aptos" w:eastAsia="Aptos" w:hAnsi="Aptos"/>
          <w:sz w:val="21"/>
          <w:szCs w:val="21"/>
        </w:rPr>
        <w:t xml:space="preserve">13. Migration dan Backward Compatibility</w:t>
      </w:r>
    </w:p>
    <w:p>
      <w:pPr>
        <w:pStyle w:val="ListParagraph"/>
        <w:numPr>
          <w:ilvl w:val="0"/>
          <w:numId w:val="1"/>
        </w:numPr>
        <w:spacing w:after="55" w:line="280"/>
        <w:ind w:left="360"/>
      </w:pPr>
      <w:r>
        <w:rPr>
          <w:rFonts w:ascii="Aptos" w:cs="Aptos" w:eastAsia="Aptos" w:hAnsi="Aptos"/>
          <w:sz w:val="21"/>
          <w:szCs w:val="21"/>
        </w:rPr>
        <w:t xml:space="preserve">14. Roadmap dan Estimasi</w:t>
      </w:r>
    </w:p>
    <w:p>
      <w:pPr>
        <w:pStyle w:val="ListParagraph"/>
        <w:numPr>
          <w:ilvl w:val="0"/>
          <w:numId w:val="1"/>
        </w:numPr>
        <w:spacing w:after="55" w:line="280"/>
        <w:ind w:left="360"/>
      </w:pPr>
      <w:r>
        <w:rPr>
          <w:rFonts w:ascii="Aptos" w:cs="Aptos" w:eastAsia="Aptos" w:hAnsi="Aptos"/>
          <w:sz w:val="21"/>
          <w:szCs w:val="21"/>
        </w:rPr>
        <w:t xml:space="preserve">15. Acceptance Criteria</w:t>
      </w:r>
    </w:p>
    <w:p>
      <w:pPr>
        <w:pStyle w:val="ListParagraph"/>
        <w:numPr>
          <w:ilvl w:val="0"/>
          <w:numId w:val="1"/>
        </w:numPr>
        <w:spacing w:after="55" w:line="280"/>
        <w:ind w:left="360"/>
      </w:pPr>
      <w:r>
        <w:rPr>
          <w:rFonts w:ascii="Aptos" w:cs="Aptos" w:eastAsia="Aptos" w:hAnsi="Aptos"/>
          <w:sz w:val="21"/>
          <w:szCs w:val="21"/>
        </w:rPr>
        <w:t xml:space="preserve">16. Keputusan Bisnis Terbuka</w:t>
      </w:r>
    </w:p>
    <w:p>
      <w:pPr>
        <w:pStyle w:val="ListParagraph"/>
        <w:numPr>
          <w:ilvl w:val="0"/>
          <w:numId w:val="1"/>
        </w:numPr>
        <w:spacing w:after="55" w:line="280"/>
        <w:ind w:left="360"/>
      </w:pPr>
      <w:r>
        <w:rPr>
          <w:rFonts w:ascii="Aptos" w:cs="Aptos" w:eastAsia="Aptos" w:hAnsi="Aptos"/>
          <w:sz w:val="21"/>
          <w:szCs w:val="21"/>
        </w:rPr>
        <w:t xml:space="preserve">17. Perbaikan Wajib pada FSD</w:t>
      </w:r>
    </w:p>
    <w:p>
      <w:pPr>
        <w:pStyle w:val="ListParagraph"/>
        <w:numPr>
          <w:ilvl w:val="0"/>
          <w:numId w:val="1"/>
        </w:numPr>
        <w:spacing w:after="55" w:line="280"/>
        <w:ind w:left="360"/>
      </w:pPr>
      <w:r>
        <w:rPr>
          <w:rFonts w:ascii="Aptos" w:cs="Aptos" w:eastAsia="Aptos" w:hAnsi="Aptos"/>
          <w:sz w:val="21"/>
          <w:szCs w:val="21"/>
        </w:rPr>
        <w:t xml:space="preserve">18. Go/No-Go</w:t>
      </w:r>
    </w:p>
    <w:p>
      <w:r>
        <w:br w:type="page"/>
      </w:r>
    </w:p>
    <w:p>
      <w:pPr>
        <w:pStyle w:val="Heading1"/>
        <w:keepNext/>
        <w:spacing w:after="140" w:before="320"/>
      </w:pPr>
      <w:r>
        <w:rPr>
          <w:rFonts w:ascii="Aptos" w:cs="Aptos" w:eastAsia="Aptos" w:hAnsi="Aptos"/>
          <w:b/>
          <w:bCs/>
          <w:color w:val="7F1D1D"/>
          <w:sz w:val="34"/>
          <w:szCs w:val="34"/>
        </w:rPr>
        <w:t xml:space="preserve">1. Ringkasan Eksekutif</w:t>
      </w:r>
    </w:p>
    <w:p>
      <w:pPr>
        <w:spacing w:after="105" w:before="0" w:line="290"/>
      </w:pPr>
      <w:r>
        <w:rPr>
          <w:rFonts w:ascii="Aptos" w:cs="Aptos" w:eastAsia="Aptos" w:hAnsi="Aptos"/>
          <w:sz w:val="21"/>
          <w:szCs w:val="21"/>
        </w:rPr>
        <w:t xml:space="preserve">Target program memastikan setiap opportunity memiliki nomor resmi, client/contact yang valid, type dan lineage, Business Unit serta Principal recipient, structured offerings, optional presales workspace, stage probability yang dapat dijelaskan, commercial budget revision, margin evaluation, Finance approval, dan conversion yang menghasilkan Project serta baseline delivery tanpa re-keying.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Domain</w:t>
            </w:r>
          </w:p>
        </w:tc>
        <w:tc>
          <w:tcPr>
            <w:tcW w:type="pct" w:w="1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FSD</w:t>
            </w:r>
          </w:p>
        </w:tc>
        <w:tc>
          <w:tcPr>
            <w:tcW w:type="pct" w:w="5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Hasil target</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Intake &amp; routing</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02–05</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Client/contact/BU/offering/type/lineage terstruktur</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Identity &amp; forecast</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06, 08</w:t>
            </w:r>
          </w:p>
        </w:tc>
        <w:tc>
          <w:tcPr>
            <w:tcW w:type="pct" w:w="57%"/>
            <w:shd w:fill="F1F5F9" w:val="clear"/>
            <w:tcMar>
              <w:top w:type="dxa" w:w="65"/>
              <w:left w:type="dxa" w:w="80"/>
              <w:bottom w:type="dxa" w:w="65"/>
              <w:right w:type="dxa" w:w="80"/>
            </w:tcMar>
          </w:tcPr>
          <w:p>
            <w:pPr>
              <w:spacing w:after="0"/>
            </w:pPr>
            <w:r>
              <w:rPr>
                <w:rFonts w:ascii="Aptos" w:cs="Aptos" w:eastAsia="Aptos" w:hAnsi="Aptos"/>
                <w:sz w:val="18"/>
                <w:szCs w:val="18"/>
              </w:rPr>
              <w:t xml:space="preserve">Nomor resmi dan probability policy auditable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Profitability</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07, 10</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Shared evaluator dan versioned Finance approval</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Presales cost</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09</w:t>
            </w:r>
          </w:p>
        </w:tc>
        <w:tc>
          <w:tcPr>
            <w:tcW w:type="pct" w:w="57%"/>
            <w:shd w:fill="F1F5F9" w:val="clear"/>
            <w:tcMar>
              <w:top w:type="dxa" w:w="65"/>
              <w:left w:type="dxa" w:w="80"/>
              <w:bottom w:type="dxa" w:w="65"/>
              <w:right w:type="dxa" w:w="80"/>
            </w:tcMar>
          </w:tcPr>
          <w:p>
            <w:pPr>
              <w:spacing w:after="0"/>
            </w:pPr>
            <w:r>
              <w:rPr>
                <w:rFonts w:ascii="Aptos" w:cs="Aptos" w:eastAsia="Aptos" w:hAnsi="Aptos"/>
                <w:sz w:val="18"/>
                <w:szCs w:val="18"/>
              </w:rPr>
              <w:t xml:space="preserve">Restricted PRESALES workspace dan CAC capture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Delivery handoff</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11</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Approved snapshot → conversion/promotion → ProjectBaseline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Audit integrity</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12</w:t>
            </w:r>
          </w:p>
        </w:tc>
        <w:tc>
          <w:tcPr>
            <w:tcW w:type="pct" w:w="57%"/>
            <w:shd w:fill="F1F5F9" w:val="clear"/>
            <w:tcMar>
              <w:top w:type="dxa" w:w="65"/>
              <w:left w:type="dxa" w:w="80"/>
              <w:bottom w:type="dxa" w:w="65"/>
              <w:right w:type="dxa" w:w="80"/>
            </w:tcMar>
          </w:tcPr>
          <w:p>
            <w:pPr>
              <w:spacing w:after="0"/>
            </w:pPr>
            <w:r>
              <w:rPr>
                <w:rFonts w:ascii="Aptos" w:cs="Aptos" w:eastAsia="Aptos" w:hAnsi="Aptos"/>
                <w:sz w:val="18"/>
                <w:szCs w:val="18"/>
              </w:rPr>
              <w:t xml:space="preserve">Immutable client attribution dengan controlled correction</w:t>
            </w:r>
          </w:p>
        </w:tc>
      </w:tr>
    </w:tbl>
    <w:p>
      <w:pPr>
        <w:pStyle w:val="Heading2"/>
        <w:keepNext/>
        <w:spacing w:after="100" w:before="240"/>
      </w:pPr>
      <w:r>
        <w:rPr>
          <w:rFonts w:ascii="Aptos" w:cs="Aptos" w:eastAsia="Aptos" w:hAnsi="Aptos"/>
          <w:b/>
          <w:bCs/>
          <w:color w:val="B91C1C"/>
          <w:sz w:val="28"/>
          <w:szCs w:val="28"/>
        </w:rPr>
        <w:t xml:space="preserve">Rekomendasi Program</w:t>
      </w:r>
    </w:p>
    <w:p>
      <w:pPr>
        <w:pStyle w:val="ListParagraph"/>
        <w:numPr>
          <w:ilvl w:val="0"/>
          <w:numId w:val="1"/>
        </w:numPr>
        <w:spacing w:after="55" w:line="280"/>
        <w:ind w:left="360"/>
      </w:pPr>
      <w:r>
        <w:rPr>
          <w:rFonts w:ascii="Aptos" w:cs="Aptos" w:eastAsia="Aptos" w:hAnsi="Aptos"/>
          <w:sz w:val="21"/>
          <w:szCs w:val="21"/>
        </w:rPr>
        <w:t xml:space="preserve">Gunakan satu canonical Lead-to-Project state machine.</w:t>
      </w:r>
    </w:p>
    <w:p>
      <w:pPr>
        <w:pStyle w:val="ListParagraph"/>
        <w:numPr>
          <w:ilvl w:val="0"/>
          <w:numId w:val="1"/>
        </w:numPr>
        <w:spacing w:after="55" w:line="280"/>
        <w:ind w:left="360"/>
      </w:pPr>
      <w:r>
        <w:rPr>
          <w:rFonts w:ascii="Aptos" w:cs="Aptos" w:eastAsia="Aptos" w:hAnsi="Aptos"/>
          <w:sz w:val="21"/>
          <w:szCs w:val="21"/>
        </w:rPr>
        <w:t xml:space="preserve">Jangan membuat field wajib sebelum master data, migration, Pipedrive/CSV, dan compatibility siap.</w:t>
      </w:r>
    </w:p>
    <w:p>
      <w:pPr>
        <w:pStyle w:val="ListParagraph"/>
        <w:numPr>
          <w:ilvl w:val="0"/>
          <w:numId w:val="1"/>
        </w:numPr>
        <w:spacing w:after="55" w:line="280"/>
        <w:ind w:left="360"/>
      </w:pPr>
      <w:r>
        <w:rPr>
          <w:rFonts w:ascii="Aptos" w:cs="Aptos" w:eastAsia="Aptos" w:hAnsi="Aptos"/>
          <w:sz w:val="21"/>
          <w:szCs w:val="21"/>
        </w:rPr>
        <w:t xml:space="preserve">Simpan snapshot/version untuk offering, pricing, probability, routing, budget, approval, dan lineage.</w:t>
      </w:r>
    </w:p>
    <w:p>
      <w:pPr>
        <w:pStyle w:val="ListParagraph"/>
        <w:numPr>
          <w:ilvl w:val="0"/>
          <w:numId w:val="1"/>
        </w:numPr>
        <w:spacing w:after="55" w:line="280"/>
        <w:ind w:left="360"/>
      </w:pPr>
      <w:r>
        <w:rPr>
          <w:rFonts w:ascii="Aptos" w:cs="Aptos" w:eastAsia="Aptos" w:hAnsi="Aptos"/>
          <w:sz w:val="21"/>
          <w:szCs w:val="21"/>
        </w:rPr>
        <w:t xml:space="preserve">Pisahkan presales cost accounting dari delivery revenue/billing/CSAT.</w:t>
      </w:r>
    </w:p>
    <w:p>
      <w:pPr>
        <w:pStyle w:val="ListParagraph"/>
        <w:numPr>
          <w:ilvl w:val="0"/>
          <w:numId w:val="1"/>
        </w:numPr>
        <w:spacing w:after="55" w:line="280"/>
        <w:ind w:left="360"/>
      </w:pPr>
      <w:r>
        <w:rPr>
          <w:rFonts w:ascii="Aptos" w:cs="Aptos" w:eastAsia="Aptos" w:hAnsi="Aptos"/>
          <w:sz w:val="21"/>
          <w:szCs w:val="21"/>
        </w:rPr>
        <w:t xml:space="preserve">Lock Project.clientId, tetapi izinkan legal Client.name correction dengan audit.</w:t>
      </w:r>
    </w:p>
    <w:p>
      <w:pPr>
        <w:pStyle w:val="ListParagraph"/>
        <w:numPr>
          <w:ilvl w:val="0"/>
          <w:numId w:val="1"/>
        </w:numPr>
        <w:spacing w:after="55" w:line="280"/>
        <w:ind w:left="360"/>
      </w:pPr>
      <w:r>
        <w:rPr>
          <w:rFonts w:ascii="Aptos" w:cs="Aptos" w:eastAsia="Aptos" w:hAnsi="Aptos"/>
          <w:sz w:val="21"/>
          <w:szCs w:val="21"/>
        </w:rPr>
        <w:t xml:space="preserve">Gunakan ProjectBaseline existing; jangan membuat baseline paralel.</w:t>
      </w:r>
    </w:p>
    <w:p>
      <w:pPr>
        <w:pStyle w:val="Heading1"/>
        <w:keepNext/>
        <w:spacing w:after="140" w:before="320"/>
      </w:pPr>
      <w:r>
        <w:rPr>
          <w:rFonts w:ascii="Aptos" w:cs="Aptos" w:eastAsia="Aptos" w:hAnsi="Aptos"/>
          <w:b/>
          <w:bCs/>
          <w:color w:val="7F1D1D"/>
          <w:sz w:val="34"/>
          <w:szCs w:val="34"/>
        </w:rPr>
        <w:t xml:space="preserve">2. Current-State dan Gap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7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Kondisi aktual</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CUID, scalar contacts, client optional, stage, Float value, Int probability, Pipedrive IDs, convertedProjectId</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Belum ada pada Lead</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leadNumber, leadType, parent lineage, BU/routing, clientContactId, offerings, budget revisions, margin/approval, probability metadata</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BusinessUnit</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Belum memiliki stable code dan BU–Principal mapping</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Project</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Client wajib; ProjectKind.PRESALES sudah ada; status termasuk OBSERVATION; belum ada lead FK selain Lead.convertedProjectId</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Presales access</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OBSERVATION saat ini relatif luas; auto-spawn dapat membuka confidential opportunities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ProjectBaseline</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Sudah versioned dan dipakai EVM saat activation/Change Request</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Client attribution</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 saat ini masih dapat mengganti Project.clientId; Client.name sendiri dapat diedit</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Pipedrive/CSV</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Flattened contacts dan Lead fields; belum mendukung model baru</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Paths</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Lead UI: artifacts/web/src/pages/leads/index.tsx; Project UI: artifacts/web/src/pages/projects/tabs/OverviewTab.tsx</w:t>
            </w:r>
          </w:p>
        </w:tc>
      </w:tr>
    </w:tbl>
    <w:p>
      <w:pPr>
        <w:pStyle w:val="Heading1"/>
        <w:keepNext/>
        <w:spacing w:after="140" w:before="320"/>
      </w:pPr>
      <w:r>
        <w:rPr>
          <w:rFonts w:ascii="Aptos" w:cs="Aptos" w:eastAsia="Aptos" w:hAnsi="Aptos"/>
          <w:b/>
          <w:bCs/>
          <w:color w:val="7F1D1D"/>
          <w:sz w:val="34"/>
          <w:szCs w:val="34"/>
        </w:rPr>
        <w:t xml:space="preserve">3. Prinsip Arsitektur</w:t>
      </w:r>
    </w:p>
    <w:p>
      <w:pPr>
        <w:pStyle w:val="ListParagraph"/>
        <w:numPr>
          <w:ilvl w:val="0"/>
          <w:numId w:val="1"/>
        </w:numPr>
        <w:spacing w:after="55" w:line="280"/>
        <w:ind w:left="360"/>
      </w:pPr>
      <w:r>
        <w:rPr>
          <w:rFonts w:ascii="Aptos" w:cs="Aptos" w:eastAsia="Aptos" w:hAnsi="Aptos"/>
          <w:sz w:val="21"/>
          <w:szCs w:val="21"/>
        </w:rPr>
        <w:t xml:space="preserve">Server adalah authority untuk ownership, routing, calculations, stage gates, conversion, dan client lock.</w:t>
      </w:r>
    </w:p>
    <w:p>
      <w:pPr>
        <w:pStyle w:val="ListParagraph"/>
        <w:numPr>
          <w:ilvl w:val="0"/>
          <w:numId w:val="1"/>
        </w:numPr>
        <w:spacing w:after="55" w:line="280"/>
        <w:ind w:left="360"/>
      </w:pPr>
      <w:r>
        <w:rPr>
          <w:rFonts w:ascii="Aptos" w:cs="Aptos" w:eastAsia="Aptos" w:hAnsi="Aptos"/>
          <w:sz w:val="21"/>
          <w:szCs w:val="21"/>
        </w:rPr>
        <w:t xml:space="preserve">Immutable/versioned snapshots untuk keputusan komersial dan histori.</w:t>
      </w:r>
    </w:p>
    <w:p>
      <w:pPr>
        <w:pStyle w:val="ListParagraph"/>
        <w:numPr>
          <w:ilvl w:val="0"/>
          <w:numId w:val="1"/>
        </w:numPr>
        <w:spacing w:after="55" w:line="280"/>
        <w:ind w:left="360"/>
      </w:pPr>
      <w:r>
        <w:rPr>
          <w:rFonts w:ascii="Aptos" w:cs="Aptos" w:eastAsia="Aptos" w:hAnsi="Aptos"/>
          <w:sz w:val="21"/>
          <w:szCs w:val="21"/>
        </w:rPr>
        <w:t xml:space="preserve">Decimal policy untuk monetary fields baru; rounding/currency/VAT eksplisit.</w:t>
      </w:r>
    </w:p>
    <w:p>
      <w:pPr>
        <w:pStyle w:val="ListParagraph"/>
        <w:numPr>
          <w:ilvl w:val="0"/>
          <w:numId w:val="1"/>
        </w:numPr>
        <w:spacing w:after="55" w:line="280"/>
        <w:ind w:left="360"/>
      </w:pPr>
      <w:r>
        <w:rPr>
          <w:rFonts w:ascii="Aptos" w:cs="Aptos" w:eastAsia="Aptos" w:hAnsi="Aptos"/>
          <w:sz w:val="21"/>
          <w:szCs w:val="21"/>
        </w:rPr>
        <w:t xml:space="preserve">Atomic transactions dan optimistic concurrency untuk mencegah stale writes.</w:t>
      </w:r>
    </w:p>
    <w:p>
      <w:pPr>
        <w:pStyle w:val="ListParagraph"/>
        <w:numPr>
          <w:ilvl w:val="0"/>
          <w:numId w:val="1"/>
        </w:numPr>
        <w:spacing w:after="55" w:line="280"/>
        <w:ind w:left="360"/>
      </w:pPr>
      <w:r>
        <w:rPr>
          <w:rFonts w:ascii="Aptos" w:cs="Aptos" w:eastAsia="Aptos" w:hAnsi="Aptos"/>
          <w:sz w:val="21"/>
          <w:szCs w:val="21"/>
        </w:rPr>
        <w:t xml:space="preserve">Idempotency untuk imports, webhook, notifications, presales workspace, approval, dan conversion.</w:t>
      </w:r>
    </w:p>
    <w:p>
      <w:pPr>
        <w:pStyle w:val="ListParagraph"/>
        <w:numPr>
          <w:ilvl w:val="0"/>
          <w:numId w:val="1"/>
        </w:numPr>
        <w:spacing w:after="55" w:line="280"/>
        <w:ind w:left="360"/>
      </w:pPr>
      <w:r>
        <w:rPr>
          <w:rFonts w:ascii="Aptos" w:cs="Aptos" w:eastAsia="Aptos" w:hAnsi="Aptos"/>
          <w:sz w:val="21"/>
          <w:szCs w:val="21"/>
        </w:rPr>
        <w:t xml:space="preserve">No silent defaults untuk data ambigu.</w:t>
      </w:r>
    </w:p>
    <w:p>
      <w:pPr>
        <w:pStyle w:val="ListParagraph"/>
        <w:numPr>
          <w:ilvl w:val="0"/>
          <w:numId w:val="1"/>
        </w:numPr>
        <w:spacing w:after="55" w:line="280"/>
        <w:ind w:left="360"/>
      </w:pPr>
      <w:r>
        <w:rPr>
          <w:rFonts w:ascii="Aptos" w:cs="Aptos" w:eastAsia="Aptos" w:hAnsi="Aptos"/>
          <w:sz w:val="21"/>
          <w:szCs w:val="21"/>
        </w:rPr>
        <w:t xml:space="preserve">Backend scopes, bukan UI/query-string, menentukan akses.</w:t>
      </w:r>
    </w:p>
    <w:p>
      <w:pPr>
        <w:pStyle w:val="ListParagraph"/>
        <w:numPr>
          <w:ilvl w:val="0"/>
          <w:numId w:val="1"/>
        </w:numPr>
        <w:spacing w:after="55" w:line="280"/>
        <w:ind w:left="360"/>
      </w:pPr>
      <w:r>
        <w:rPr>
          <w:rFonts w:ascii="Aptos" w:cs="Aptos" w:eastAsia="Aptos" w:hAnsi="Aptos"/>
          <w:sz w:val="21"/>
          <w:szCs w:val="21"/>
        </w:rPr>
        <w:t xml:space="preserve">Compatibility-first migration dan reconciliation reports.</w:t>
      </w:r>
    </w:p>
    <w:p>
      <w:pPr>
        <w:pStyle w:val="ListParagraph"/>
        <w:numPr>
          <w:ilvl w:val="0"/>
          <w:numId w:val="1"/>
        </w:numPr>
        <w:spacing w:after="55" w:line="280"/>
        <w:ind w:left="360"/>
      </w:pPr>
      <w:r>
        <w:rPr>
          <w:rFonts w:ascii="Aptos" w:cs="Aptos" w:eastAsia="Aptos" w:hAnsi="Aptos"/>
          <w:sz w:val="21"/>
          <w:szCs w:val="21"/>
        </w:rPr>
        <w:t xml:space="preserve">Presales costs tidak boleh mencemari revenue, billing, CSAT, atau delivery EVM tanpa policy.</w:t>
      </w:r>
    </w:p>
    <w:p>
      <w:pPr>
        <w:pStyle w:val="Heading1"/>
        <w:keepNext/>
        <w:spacing w:after="140" w:before="320"/>
      </w:pPr>
      <w:r>
        <w:rPr>
          <w:rFonts w:ascii="Aptos" w:cs="Aptos" w:eastAsia="Aptos" w:hAnsi="Aptos"/>
          <w:b/>
          <w:bCs/>
          <w:color w:val="7F1D1D"/>
          <w:sz w:val="34"/>
          <w:szCs w:val="34"/>
        </w:rPr>
        <w:t xml:space="preserve">4. Rekomendasi per FSD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1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FSD</w:t>
            </w:r>
          </w:p>
        </w:tc>
        <w:tc>
          <w:tcPr>
            <w:tcW w:type="pct" w:w="8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Keputusan</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02</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setelah catalog governance/pricing/snapshot disetujui; jangan arbitrary strings atau Float baru</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03</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sebagai fondasi awal; ClientContact ownership harus server-side</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04</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setelah stable BU code dan BU–Principal mapping; Principal queue backend-scoped</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05</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dengan LeadType dan same-client parent lineage; NRR definitions harus disetujui</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06</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dengan final number saat save; preview non-reserved dan bukan MAX reservation</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07</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dengan shared evaluator, authoritative fetch, mapping, idempotency, dan UNVERIFIED state</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08</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setelah stage taxonomy; configurable policy dan audited override</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09</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REVISE: opt-in restricted PRESALES workspace, bukan CLIENT OBSERVATION untuk setiap Lead</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10</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P0/core: CommercialBudgetRevision + immutable approval, bukan timestamp pada mutable Lead</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11</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melalui conversion/promotion dan ProjectBaseline existing; jangan sync Project yang belum ada</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12</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untuk immutable clientId; Client.name tetap dapat dikoreksi dengan audit/exception workflow</w:t>
            </w:r>
          </w:p>
        </w:tc>
      </w:tr>
    </w:tbl>
    <w:p>
      <w:pPr>
        <w:pStyle w:val="Heading1"/>
        <w:keepNext/>
        <w:spacing w:after="140" w:before="320"/>
      </w:pPr>
      <w:r>
        <w:rPr>
          <w:rFonts w:ascii="Aptos" w:cs="Aptos" w:eastAsia="Aptos" w:hAnsi="Aptos"/>
          <w:b/>
          <w:bCs/>
          <w:color w:val="7F1D1D"/>
          <w:sz w:val="34"/>
          <w:szCs w:val="34"/>
        </w:rPr>
        <w:t xml:space="preserve">5. Target Data Model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Komponen</w:t>
            </w:r>
          </w:p>
        </w:tc>
        <w:tc>
          <w:tcPr>
            <w:tcW w:type="pct" w:w="6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Tanggung jawab</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LeadNumberCounter</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Sequence atomik per tahun/timezone</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BusinessUnit.code</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Stable business identifier</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BusinessUnitPrincipal</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Primary/backup routing dengan effective dates</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ClientContact</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Company-owned structured contacts</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OfferingCatalog / LeadOffering</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Versioned master dan historical line snapshots</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LeadType / lineage fields</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NEW, RENEWAL, UP_SELL, CROSS_SELL; parent Project/Lead</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StageProbabilityPolicy</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Default probability/version</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CommercialBudgetRevision</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Immutable value/cost/VAT/currency/margin snapshot</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MarginEvaluation</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Result/source/policy/evaluatedAt</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MarginApprovalDecision</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Decision terhadap exact revision</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LeadPresalesWorkspace link</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Unique Lead↔PRESALES Project jika opt-in</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ProjectBaseline</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Existing activation/Change Request baseline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ClientAttributionCorrection</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Controlled PMO/Finance exception evidence</w:t>
            </w:r>
          </w:p>
        </w:tc>
      </w:tr>
    </w:tbl>
    <w:p>
      <w:pPr>
        <w:pStyle w:val="Heading1"/>
        <w:keepNext/>
        <w:spacing w:after="140" w:before="320"/>
      </w:pPr>
      <w:r>
        <w:rPr>
          <w:rFonts w:ascii="Aptos" w:cs="Aptos" w:eastAsia="Aptos" w:hAnsi="Aptos"/>
          <w:b/>
          <w:bCs/>
          <w:color w:val="7F1D1D"/>
          <w:sz w:val="34"/>
          <w:szCs w:val="34"/>
        </w:rPr>
        <w:t xml:space="preserve">6. Unified Lead-to-Project Lifecycle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Tahap</w:t>
            </w:r>
          </w:p>
        </w:tc>
        <w:tc>
          <w:tcPr>
            <w:tcW w:type="pct" w:w="7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Kontrol</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1. Create Lead</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Allocate final leadNumber; select Client/type; legacy draft allowed</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2. Contact/Lineage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Validate ClientContact and same-client parent Lead/Project</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3. Route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Assign active BU and resolve Principal</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4. Scope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Select BU-compatible versioned offerings</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5. Presales</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Optionally provision restricted PRESALES workspace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6. Forecast</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Apply stage probability policy or audited override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7. Budget</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Create immutable revision; calculate exact totals/margin</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8. Approve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Finance approve/reject exact revision with escalation</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9. Gate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Block progression unless approved current revision satisfies policy</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10. Sync</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Pipedrive/CSV use same mappings/models/evaluator</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11. Convert/Promote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Create delivery Project or promote linked presales workspace using approved snapshot</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12. Activate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Create current ProjectBaseline source ACTIVATION</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13. Change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Use ChangeRequest for next baseline version</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14. Protect</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Project.clientId immutable; legal Client.name corrections audited</w:t>
            </w:r>
          </w:p>
        </w:tc>
      </w:tr>
    </w:tbl>
    <w:p>
      <w:pPr>
        <w:pStyle w:val="Heading1"/>
        <w:keepNext/>
        <w:spacing w:after="140" w:before="320"/>
      </w:pPr>
      <w:r>
        <w:rPr>
          <w:rFonts w:ascii="Aptos" w:cs="Aptos" w:eastAsia="Aptos" w:hAnsi="Aptos"/>
          <w:b/>
          <w:bCs/>
          <w:color w:val="7F1D1D"/>
          <w:sz w:val="34"/>
          <w:szCs w:val="34"/>
        </w:rPr>
        <w:t xml:space="preserve">7. Commercial Intake dan Lineage</w:t>
      </w:r>
    </w:p>
    <w:p>
      <w:pPr>
        <w:pStyle w:val="Heading2"/>
        <w:keepNext/>
        <w:spacing w:after="100" w:before="240"/>
      </w:pPr>
      <w:r>
        <w:rPr>
          <w:rFonts w:ascii="Aptos" w:cs="Aptos" w:eastAsia="Aptos" w:hAnsi="Aptos"/>
          <w:b/>
          <w:bCs/>
          <w:color w:val="B91C1C"/>
          <w:sz w:val="28"/>
          <w:szCs w:val="28"/>
        </w:rPr>
        <w:t xml:space="preserve">Client, Contact, BU, dan Offering</w:t>
      </w:r>
    </w:p>
    <w:p>
      <w:pPr>
        <w:pStyle w:val="ListParagraph"/>
        <w:numPr>
          <w:ilvl w:val="0"/>
          <w:numId w:val="1"/>
        </w:numPr>
        <w:spacing w:after="55" w:line="280"/>
        <w:ind w:left="360"/>
      </w:pPr>
      <w:r>
        <w:rPr>
          <w:rFonts w:ascii="Aptos" w:cs="Aptos" w:eastAsia="Aptos" w:hAnsi="Aptos"/>
          <w:sz w:val="21"/>
          <w:szCs w:val="21"/>
        </w:rPr>
        <w:t xml:space="preserve">ClientContact dimiliki satu Client dan API menolak cross-client selection.</w:t>
      </w:r>
    </w:p>
    <w:p>
      <w:pPr>
        <w:pStyle w:val="ListParagraph"/>
        <w:numPr>
          <w:ilvl w:val="0"/>
          <w:numId w:val="1"/>
        </w:numPr>
        <w:spacing w:after="55" w:line="280"/>
        <w:ind w:left="360"/>
      </w:pPr>
      <w:r>
        <w:rPr>
          <w:rFonts w:ascii="Aptos" w:cs="Aptos" w:eastAsia="Aptos" w:hAnsi="Aptos"/>
          <w:sz w:val="21"/>
          <w:szCs w:val="21"/>
        </w:rPr>
        <w:t xml:space="preserve">BusinessUnit memiliki stable code; routing memakai explicit Principal mapping.</w:t>
      </w:r>
    </w:p>
    <w:p>
      <w:pPr>
        <w:pStyle w:val="ListParagraph"/>
        <w:numPr>
          <w:ilvl w:val="0"/>
          <w:numId w:val="1"/>
        </w:numPr>
        <w:spacing w:after="55" w:line="280"/>
        <w:ind w:left="360"/>
      </w:pPr>
      <w:r>
        <w:rPr>
          <w:rFonts w:ascii="Aptos" w:cs="Aptos" w:eastAsia="Aptos" w:hAnsi="Aptos"/>
          <w:sz w:val="21"/>
          <w:szCs w:val="21"/>
        </w:rPr>
        <w:t xml:space="preserve">OfferingCatalog dimiliki BU, active/versioned, dan LeadOffering menyimpan snapshot.</w:t>
      </w:r>
    </w:p>
    <w:p>
      <w:pPr>
        <w:pStyle w:val="ListParagraph"/>
        <w:numPr>
          <w:ilvl w:val="0"/>
          <w:numId w:val="1"/>
        </w:numPr>
        <w:spacing w:after="55" w:line="280"/>
        <w:ind w:left="360"/>
      </w:pPr>
      <w:r>
        <w:rPr>
          <w:rFonts w:ascii="Aptos" w:cs="Aptos" w:eastAsia="Aptos" w:hAnsi="Aptos"/>
          <w:sz w:val="21"/>
          <w:szCs w:val="21"/>
        </w:rPr>
        <w:t xml:space="preserve">Server menghitung authoritative line totals dan estimated value.</w:t>
      </w:r>
    </w:p>
    <w:p>
      <w:pPr>
        <w:pStyle w:val="ListParagraph"/>
        <w:numPr>
          <w:ilvl w:val="0"/>
          <w:numId w:val="1"/>
        </w:numPr>
        <w:spacing w:after="55" w:line="280"/>
        <w:ind w:left="360"/>
      </w:pPr>
      <w:r>
        <w:rPr>
          <w:rFonts w:ascii="Aptos" w:cs="Aptos" w:eastAsia="Aptos" w:hAnsi="Aptos"/>
          <w:sz w:val="21"/>
          <w:szCs w:val="21"/>
        </w:rPr>
        <w:t xml:space="preserve">Field baru dimulai optional dan diwajibkan per stage setelah compatibility selesai.</w:t>
      </w:r>
    </w:p>
    <w:p>
      <w:pPr>
        <w:pStyle w:val="Heading2"/>
        <w:keepNext/>
        <w:spacing w:after="100" w:before="240"/>
      </w:pPr>
      <w:r>
        <w:rPr>
          <w:rFonts w:ascii="Aptos" w:cs="Aptos" w:eastAsia="Aptos" w:hAnsi="Aptos"/>
          <w:b/>
          <w:bCs/>
          <w:color w:val="B91C1C"/>
          <w:sz w:val="28"/>
          <w:szCs w:val="28"/>
        </w:rPr>
        <w:t xml:space="preserve">DEMO-05 Lead Type dan Deal Lineage</w:t>
      </w:r>
    </w:p>
    <w:p>
      <w:pPr>
        <w:pStyle w:val="ListParagraph"/>
        <w:numPr>
          <w:ilvl w:val="0"/>
          <w:numId w:val="1"/>
        </w:numPr>
        <w:spacing w:after="55" w:line="280"/>
        <w:ind w:left="360"/>
      </w:pPr>
      <w:r>
        <w:rPr>
          <w:rFonts w:ascii="Aptos" w:cs="Aptos" w:eastAsia="Aptos" w:hAnsi="Aptos"/>
          <w:sz w:val="21"/>
          <w:szCs w:val="21"/>
        </w:rPr>
        <w:t xml:space="preserve">Tambahkan LeadType: NEW_OPPORTUNITY, RENEWAL, UP_SELL, CROSS_SELL.</w:t>
      </w:r>
    </w:p>
    <w:p>
      <w:pPr>
        <w:pStyle w:val="ListParagraph"/>
        <w:numPr>
          <w:ilvl w:val="0"/>
          <w:numId w:val="1"/>
        </w:numPr>
        <w:spacing w:after="55" w:line="280"/>
        <w:ind w:left="360"/>
      </w:pPr>
      <w:r>
        <w:rPr>
          <w:rFonts w:ascii="Aptos" w:cs="Aptos" w:eastAsia="Aptos" w:hAnsi="Aptos"/>
          <w:sz w:val="21"/>
          <w:szCs w:val="21"/>
        </w:rPr>
        <w:t xml:space="preserve">RENEWAL dan UP_SELL memerlukan parent Project; CROSS_SELL dapat parent Project atau Lead sesuai policy.</w:t>
      </w:r>
    </w:p>
    <w:p>
      <w:pPr>
        <w:pStyle w:val="ListParagraph"/>
        <w:numPr>
          <w:ilvl w:val="0"/>
          <w:numId w:val="1"/>
        </w:numPr>
        <w:spacing w:after="55" w:line="280"/>
        <w:ind w:left="360"/>
      </w:pPr>
      <w:r>
        <w:rPr>
          <w:rFonts w:ascii="Aptos" w:cs="Aptos" w:eastAsia="Aptos" w:hAnsi="Aptos"/>
          <w:sz w:val="21"/>
          <w:szCs w:val="21"/>
        </w:rPr>
        <w:t xml:space="preserve">API memverifikasi parent milik Client yang sama dan user berhak melihatnya.</w:t>
      </w:r>
    </w:p>
    <w:p>
      <w:pPr>
        <w:pStyle w:val="ListParagraph"/>
        <w:numPr>
          <w:ilvl w:val="0"/>
          <w:numId w:val="1"/>
        </w:numPr>
        <w:spacing w:after="55" w:line="280"/>
        <w:ind w:left="360"/>
      </w:pPr>
      <w:r>
        <w:rPr>
          <w:rFonts w:ascii="Aptos" w:cs="Aptos" w:eastAsia="Aptos" w:hAnsi="Aptos"/>
          <w:sz w:val="21"/>
          <w:szCs w:val="21"/>
        </w:rPr>
        <w:t xml:space="preserve">Cegah self-link, cycles pada parent Lead, dan lineage ke deleted/inaccessible records.</w:t>
      </w:r>
    </w:p>
    <w:p>
      <w:pPr>
        <w:pStyle w:val="ListParagraph"/>
        <w:numPr>
          <w:ilvl w:val="0"/>
          <w:numId w:val="1"/>
        </w:numPr>
        <w:spacing w:after="55" w:line="280"/>
        <w:ind w:left="360"/>
      </w:pPr>
      <w:r>
        <w:rPr>
          <w:rFonts w:ascii="Aptos" w:cs="Aptos" w:eastAsia="Aptos" w:hAnsi="Aptos"/>
          <w:sz w:val="21"/>
          <w:szCs w:val="21"/>
        </w:rPr>
        <w:t xml:space="preserve">Simpan lineage sebagai FK, bukan display text.</w:t>
      </w:r>
    </w:p>
    <w:p>
      <w:pPr>
        <w:pStyle w:val="ListParagraph"/>
        <w:numPr>
          <w:ilvl w:val="0"/>
          <w:numId w:val="1"/>
        </w:numPr>
        <w:spacing w:after="55" w:line="280"/>
        <w:ind w:left="360"/>
      </w:pPr>
      <w:r>
        <w:rPr>
          <w:rFonts w:ascii="Aptos" w:cs="Aptos" w:eastAsia="Aptos" w:hAnsi="Aptos"/>
          <w:sz w:val="21"/>
          <w:szCs w:val="21"/>
        </w:rPr>
        <w:t xml:space="preserve">Definisikan NRR cohort, period, currency conversion, churn, contraction, dan treatment of lost/renewal duplicates sebelum analytics.</w:t>
      </w:r>
    </w:p>
    <w:p>
      <w:pPr>
        <w:pStyle w:val="ListParagraph"/>
        <w:numPr>
          <w:ilvl w:val="0"/>
          <w:numId w:val="1"/>
        </w:numPr>
        <w:spacing w:after="55" w:line="280"/>
        <w:ind w:left="360"/>
      </w:pPr>
      <w:r>
        <w:rPr>
          <w:rFonts w:ascii="Aptos" w:cs="Aptos" w:eastAsia="Aptos" w:hAnsi="Aptos"/>
          <w:sz w:val="21"/>
          <w:szCs w:val="21"/>
        </w:rPr>
        <w:t xml:space="preserve">Pipedrive dan CSV perlu mapping leadType dan parent ambiguity workflow.</w:t>
      </w:r>
    </w:p>
    <w:p>
      <w:pPr>
        <w:pStyle w:val="Heading1"/>
        <w:keepNext/>
        <w:spacing w:after="140" w:before="320"/>
      </w:pPr>
      <w:r>
        <w:rPr>
          <w:rFonts w:ascii="Aptos" w:cs="Aptos" w:eastAsia="Aptos" w:hAnsi="Aptos"/>
          <w:b/>
          <w:bCs/>
          <w:color w:val="7F1D1D"/>
          <w:sz w:val="34"/>
          <w:szCs w:val="34"/>
        </w:rPr>
        <w:t xml:space="preserve">8. Presales Workspace dan Cost of Sale</w:t>
      </w:r>
    </w:p>
    <w:p>
      <w:pPr>
        <w:pStyle w:val="Heading2"/>
        <w:keepNext/>
        <w:spacing w:after="100" w:before="240"/>
      </w:pPr>
      <w:r>
        <w:rPr>
          <w:rFonts w:ascii="Aptos" w:cs="Aptos" w:eastAsia="Aptos" w:hAnsi="Aptos"/>
          <w:b/>
          <w:bCs/>
          <w:color w:val="B91C1C"/>
          <w:sz w:val="28"/>
          <w:szCs w:val="28"/>
        </w:rPr>
        <w:t xml:space="preserve">Masalah DEMO-09</w:t>
      </w:r>
    </w:p>
    <w:p>
      <w:pPr>
        <w:pStyle w:val="ListParagraph"/>
        <w:numPr>
          <w:ilvl w:val="0"/>
          <w:numId w:val="1"/>
        </w:numPr>
        <w:spacing w:after="55" w:line="280"/>
        <w:ind w:left="360"/>
      </w:pPr>
      <w:r>
        <w:rPr>
          <w:rFonts w:ascii="Aptos" w:cs="Aptos" w:eastAsia="Aptos" w:hAnsi="Aptos"/>
          <w:sz w:val="21"/>
          <w:szCs w:val="21"/>
        </w:rPr>
        <w:t xml:space="preserve">Lead.clientId optional sementara Project.clientId wajib.</w:t>
      </w:r>
    </w:p>
    <w:p>
      <w:pPr>
        <w:pStyle w:val="ListParagraph"/>
        <w:numPr>
          <w:ilvl w:val="0"/>
          <w:numId w:val="1"/>
        </w:numPr>
        <w:spacing w:after="55" w:line="280"/>
        <w:ind w:left="360"/>
      </w:pPr>
      <w:r>
        <w:rPr>
          <w:rFonts w:ascii="Aptos" w:cs="Aptos" w:eastAsia="Aptos" w:hAnsi="Aptos"/>
          <w:sz w:val="21"/>
          <w:szCs w:val="21"/>
        </w:rPr>
        <w:t xml:space="preserve">Current conversion membuat DRAFT Project; tidak mempromosikan OBSERVATION record.</w:t>
      </w:r>
    </w:p>
    <w:p>
      <w:pPr>
        <w:pStyle w:val="ListParagraph"/>
        <w:numPr>
          <w:ilvl w:val="0"/>
          <w:numId w:val="1"/>
        </w:numPr>
        <w:spacing w:after="55" w:line="280"/>
        <w:ind w:left="360"/>
      </w:pPr>
      <w:r>
        <w:rPr>
          <w:rFonts w:ascii="Aptos" w:cs="Aptos" w:eastAsia="Aptos" w:hAnsi="Aptos"/>
          <w:sz w:val="21"/>
          <w:szCs w:val="21"/>
        </w:rPr>
        <w:t xml:space="preserve">OBSERVATION visibility terlalu luas untuk confidential opportunity.</w:t>
      </w:r>
    </w:p>
    <w:p>
      <w:pPr>
        <w:pStyle w:val="ListParagraph"/>
        <w:numPr>
          <w:ilvl w:val="0"/>
          <w:numId w:val="1"/>
        </w:numPr>
        <w:spacing w:after="55" w:line="280"/>
        <w:ind w:left="360"/>
      </w:pPr>
      <w:r>
        <w:rPr>
          <w:rFonts w:ascii="Aptos" w:cs="Aptos" w:eastAsia="Aptos" w:hAnsi="Aptos"/>
          <w:sz w:val="21"/>
          <w:szCs w:val="21"/>
        </w:rPr>
        <w:t xml:space="preserve">Auto-spawn pada setiap Lead/CSV/Pipedrive dapat membuat project explosion.</w:t>
      </w:r>
    </w:p>
    <w:p>
      <w:pPr>
        <w:pStyle w:val="ListParagraph"/>
        <w:numPr>
          <w:ilvl w:val="0"/>
          <w:numId w:val="1"/>
        </w:numPr>
        <w:spacing w:after="55" w:line="280"/>
        <w:ind w:left="360"/>
      </w:pPr>
      <w:r>
        <w:rPr>
          <w:rFonts w:ascii="Aptos" w:cs="Aptos" w:eastAsia="Aptos" w:hAnsi="Aptos"/>
          <w:sz w:val="21"/>
          <w:szCs w:val="21"/>
        </w:rPr>
        <w:t xml:space="preserve">Project ID berbeda dari SPK code dan tetap harus dialokasikan melalui allocator existing.</w:t>
      </w:r>
    </w:p>
    <w:p>
      <w:pPr>
        <w:pStyle w:val="ListParagraph"/>
        <w:numPr>
          <w:ilvl w:val="0"/>
          <w:numId w:val="1"/>
        </w:numPr>
        <w:spacing w:after="55" w:line="280"/>
        <w:ind w:left="360"/>
      </w:pPr>
      <w:r>
        <w:rPr>
          <w:rFonts w:ascii="Aptos" w:cs="Aptos" w:eastAsia="Aptos" w:hAnsi="Aptos"/>
          <w:sz w:val="21"/>
          <w:szCs w:val="21"/>
        </w:rPr>
        <w:t xml:space="preserve">EVM bukan accounting ledger; zero baseline dan undated tasks tidak otomatis menghasilkan valid PV/BAC.</w:t>
      </w:r>
    </w:p>
    <w:p>
      <w:pPr>
        <w:pStyle w:val="ListParagraph"/>
        <w:numPr>
          <w:ilvl w:val="0"/>
          <w:numId w:val="1"/>
        </w:numPr>
        <w:spacing w:after="55" w:line="280"/>
        <w:ind w:left="360"/>
      </w:pPr>
      <w:r>
        <w:rPr>
          <w:rFonts w:ascii="Aptos" w:cs="Aptos" w:eastAsia="Aptos" w:hAnsi="Aptos"/>
          <w:sz w:val="21"/>
          <w:szCs w:val="21"/>
        </w:rPr>
        <w:t xml:space="preserve">Timesheet/expense submission dan approval tetap mengikuti role/rules.</w:t>
      </w:r>
    </w:p>
    <w:p>
      <w:pPr>
        <w:pStyle w:val="Heading2"/>
        <w:keepNext/>
        <w:spacing w:after="100" w:before="240"/>
      </w:pPr>
      <w:r>
        <w:rPr>
          <w:rFonts w:ascii="Aptos" w:cs="Aptos" w:eastAsia="Aptos" w:hAnsi="Aptos"/>
          <w:b/>
          <w:bCs/>
          <w:color w:val="B91C1C"/>
          <w:sz w:val="28"/>
          <w:szCs w:val="28"/>
        </w:rPr>
        <w:t xml:space="preserve">Pilihan dan Rekomendasi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Opsi</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Penilaian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CLIENT OBSERVATION untuk semua Lead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Tidak direkomendasikan: exposure, project explosion, billing/CSAT contamination, conversion conflict</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Lightweight pre-project cost object</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Paling bersih secara domain tetapi perubahan besar pada timesheet/expense/reporting</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Opt-in ProjectKind.PRESALES workspace</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Rekomendasi pragmatis: reuse Project/time/expense dengan hard isolation dan unique Lead link</w:t>
            </w:r>
          </w:p>
        </w:tc>
      </w:tr>
    </w:tbl>
    <w:p>
      <w:pPr>
        <w:pStyle w:val="Heading2"/>
        <w:keepNext/>
        <w:spacing w:after="100" w:before="240"/>
      </w:pPr>
      <w:r>
        <w:rPr>
          <w:rFonts w:ascii="Aptos" w:cs="Aptos" w:eastAsia="Aptos" w:hAnsi="Aptos"/>
          <w:b/>
          <w:bCs/>
          <w:color w:val="B91C1C"/>
          <w:sz w:val="28"/>
          <w:szCs w:val="28"/>
        </w:rPr>
        <w:t xml:space="preserve">Rules PRESALES Workspace</w:t>
      </w:r>
    </w:p>
    <w:p>
      <w:pPr>
        <w:pStyle w:val="ListParagraph"/>
        <w:numPr>
          <w:ilvl w:val="0"/>
          <w:numId w:val="1"/>
        </w:numPr>
        <w:spacing w:after="55" w:line="280"/>
        <w:ind w:left="360"/>
      </w:pPr>
      <w:r>
        <w:rPr>
          <w:rFonts w:ascii="Aptos" w:cs="Aptos" w:eastAsia="Aptos" w:hAnsi="Aptos"/>
          <w:sz w:val="21"/>
          <w:szCs w:val="21"/>
        </w:rPr>
        <w:t xml:space="preserve">Hanya dibuat setelah Client dan BU valid serta user memilih “Start Presales Workspace” atau stage threshold tercapai.</w:t>
      </w:r>
    </w:p>
    <w:p>
      <w:pPr>
        <w:pStyle w:val="ListParagraph"/>
        <w:numPr>
          <w:ilvl w:val="0"/>
          <w:numId w:val="1"/>
        </w:numPr>
        <w:spacing w:after="55" w:line="280"/>
        <w:ind w:left="360"/>
      </w:pPr>
      <w:r>
        <w:rPr>
          <w:rFonts w:ascii="Aptos" w:cs="Aptos" w:eastAsia="Aptos" w:hAnsi="Aptos"/>
          <w:sz w:val="21"/>
          <w:szCs w:val="21"/>
        </w:rPr>
        <w:t xml:space="preserve">Exactly one workspace per Lead melalui unique relation/idempotency.</w:t>
      </w:r>
    </w:p>
    <w:p>
      <w:pPr>
        <w:pStyle w:val="ListParagraph"/>
        <w:numPr>
          <w:ilvl w:val="0"/>
          <w:numId w:val="1"/>
        </w:numPr>
        <w:spacing w:after="55" w:line="280"/>
        <w:ind w:left="360"/>
      </w:pPr>
      <w:r>
        <w:rPr>
          <w:rFonts w:ascii="Aptos" w:cs="Aptos" w:eastAsia="Aptos" w:hAnsi="Aptos"/>
          <w:sz w:val="21"/>
          <w:szCs w:val="21"/>
        </w:rPr>
        <w:t xml:space="preserve">Visibility restricted ke assigned Sales, Principal, resources, Management, dan Finance sesuai scope.</w:t>
      </w:r>
    </w:p>
    <w:p>
      <w:pPr>
        <w:pStyle w:val="ListParagraph"/>
        <w:numPr>
          <w:ilvl w:val="0"/>
          <w:numId w:val="1"/>
        </w:numPr>
        <w:spacing w:after="55" w:line="280"/>
        <w:ind w:left="360"/>
      </w:pPr>
      <w:r>
        <w:rPr>
          <w:rFonts w:ascii="Aptos" w:cs="Aptos" w:eastAsia="Aptos" w:hAnsi="Aptos"/>
          <w:sz w:val="21"/>
          <w:szCs w:val="21"/>
        </w:rPr>
        <w:t xml:space="preserve">Tidak memiliki billing milestones, CSAT, client-share, revenue recognition, atau delivery baseline.</w:t>
      </w:r>
    </w:p>
    <w:p>
      <w:pPr>
        <w:pStyle w:val="ListParagraph"/>
        <w:numPr>
          <w:ilvl w:val="0"/>
          <w:numId w:val="1"/>
        </w:numPr>
        <w:spacing w:after="55" w:line="280"/>
        <w:ind w:left="360"/>
      </w:pPr>
      <w:r>
        <w:rPr>
          <w:rFonts w:ascii="Aptos" w:cs="Aptos" w:eastAsia="Aptos" w:hAnsi="Aptos"/>
          <w:sz w:val="21"/>
          <w:szCs w:val="21"/>
        </w:rPr>
        <w:t xml:space="preserve">Gunakan task template PRE-01…PRE-04 yang configurable, bukan hard-coded dalam route.</w:t>
      </w:r>
    </w:p>
    <w:p>
      <w:pPr>
        <w:pStyle w:val="ListParagraph"/>
        <w:numPr>
          <w:ilvl w:val="0"/>
          <w:numId w:val="1"/>
        </w:numPr>
        <w:spacing w:after="55" w:line="280"/>
        <w:ind w:left="360"/>
      </w:pPr>
      <w:r>
        <w:rPr>
          <w:rFonts w:ascii="Aptos" w:cs="Aptos" w:eastAsia="Aptos" w:hAnsi="Aptos"/>
          <w:sz w:val="21"/>
          <w:szCs w:val="21"/>
        </w:rPr>
        <w:t xml:space="preserve">Approved timesheets/expenses dilaporkan sebagai Cost of Sale/CAC terpisah.</w:t>
      </w:r>
    </w:p>
    <w:p>
      <w:pPr>
        <w:pStyle w:val="ListParagraph"/>
        <w:numPr>
          <w:ilvl w:val="0"/>
          <w:numId w:val="1"/>
        </w:numPr>
        <w:spacing w:after="55" w:line="280"/>
        <w:ind w:left="360"/>
      </w:pPr>
      <w:r>
        <w:rPr>
          <w:rFonts w:ascii="Aptos" w:cs="Aptos" w:eastAsia="Aptos" w:hAnsi="Aptos"/>
          <w:sz w:val="21"/>
          <w:szCs w:val="21"/>
        </w:rPr>
        <w:t xml:space="preserve">LOST menutup presales workspace dan mempertahankan costs.</w:t>
      </w:r>
    </w:p>
    <w:p>
      <w:pPr>
        <w:pStyle w:val="ListParagraph"/>
        <w:numPr>
          <w:ilvl w:val="0"/>
          <w:numId w:val="1"/>
        </w:numPr>
        <w:spacing w:after="55" w:line="280"/>
        <w:ind w:left="360"/>
      </w:pPr>
      <w:r>
        <w:rPr>
          <w:rFonts w:ascii="Aptos" w:cs="Aptos" w:eastAsia="Aptos" w:hAnsi="Aptos"/>
          <w:sz w:val="21"/>
          <w:szCs w:val="21"/>
        </w:rPr>
        <w:t xml:space="preserve">WON memerlukan keputusan eksplisit: promote workspace atau create delivery Project linked to presales; jangan implicit duplicate.</w:t>
      </w:r>
    </w:p>
    <w:p>
      <w:pPr>
        <w:pStyle w:val="Heading1"/>
        <w:keepNext/>
        <w:spacing w:after="140" w:before="320"/>
      </w:pPr>
      <w:r>
        <w:rPr>
          <w:rFonts w:ascii="Aptos" w:cs="Aptos" w:eastAsia="Aptos" w:hAnsi="Aptos"/>
          <w:b/>
          <w:bCs/>
          <w:color w:val="7F1D1D"/>
          <w:sz w:val="34"/>
          <w:szCs w:val="34"/>
        </w:rPr>
        <w:t xml:space="preserve">9. Forecasting dan Margin Governance</w:t>
      </w:r>
    </w:p>
    <w:p>
      <w:pPr>
        <w:pStyle w:val="Heading2"/>
        <w:keepNext/>
        <w:spacing w:after="100" w:before="240"/>
      </w:pPr>
      <w:r>
        <w:rPr>
          <w:rFonts w:ascii="Aptos" w:cs="Aptos" w:eastAsia="Aptos" w:hAnsi="Aptos"/>
          <w:b/>
          <w:bCs/>
          <w:color w:val="B91C1C"/>
          <w:sz w:val="28"/>
          <w:szCs w:val="28"/>
        </w:rPr>
        <w:t xml:space="preserve">Probability</w:t>
      </w:r>
    </w:p>
    <w:p>
      <w:pPr>
        <w:pStyle w:val="ListParagraph"/>
        <w:numPr>
          <w:ilvl w:val="0"/>
          <w:numId w:val="1"/>
        </w:numPr>
        <w:spacing w:after="55" w:line="280"/>
        <w:ind w:left="360"/>
      </w:pPr>
      <w:r>
        <w:rPr>
          <w:rFonts w:ascii="Aptos" w:cs="Aptos" w:eastAsia="Aptos" w:hAnsi="Aptos"/>
          <w:sz w:val="21"/>
          <w:szCs w:val="21"/>
        </w:rPr>
        <w:t xml:space="preserve">Setujui stage taxonomy; CONTACTED/CONTRACTING belum ada.</w:t>
      </w:r>
    </w:p>
    <w:p>
      <w:pPr>
        <w:pStyle w:val="ListParagraph"/>
        <w:numPr>
          <w:ilvl w:val="0"/>
          <w:numId w:val="1"/>
        </w:numPr>
        <w:spacing w:after="55" w:line="280"/>
        <w:ind w:left="360"/>
      </w:pPr>
      <w:r>
        <w:rPr>
          <w:rFonts w:ascii="Aptos" w:cs="Aptos" w:eastAsia="Aptos" w:hAnsi="Aptos"/>
          <w:sz w:val="21"/>
          <w:szCs w:val="21"/>
        </w:rPr>
        <w:t xml:space="preserve">WON=100 dan LOST=0 server-side.</w:t>
      </w:r>
    </w:p>
    <w:p>
      <w:pPr>
        <w:pStyle w:val="ListParagraph"/>
        <w:numPr>
          <w:ilvl w:val="0"/>
          <w:numId w:val="1"/>
        </w:numPr>
        <w:spacing w:after="55" w:line="280"/>
        <w:ind w:left="360"/>
      </w:pPr>
      <w:r>
        <w:rPr>
          <w:rFonts w:ascii="Aptos" w:cs="Aptos" w:eastAsia="Aptos" w:hAnsi="Aptos"/>
          <w:sz w:val="21"/>
          <w:szCs w:val="21"/>
        </w:rPr>
        <w:t xml:space="preserve">Simpan probabilitySource, actor/reason/time, dan policy version.</w:t>
      </w:r>
    </w:p>
    <w:p>
      <w:pPr>
        <w:pStyle w:val="ListParagraph"/>
        <w:numPr>
          <w:ilvl w:val="0"/>
          <w:numId w:val="1"/>
        </w:numPr>
        <w:spacing w:after="55" w:line="280"/>
        <w:ind w:left="360"/>
      </w:pPr>
      <w:r>
        <w:rPr>
          <w:rFonts w:ascii="Aptos" w:cs="Aptos" w:eastAsia="Aptos" w:hAnsi="Aptos"/>
          <w:sz w:val="21"/>
          <w:szCs w:val="21"/>
        </w:rPr>
        <w:t xml:space="preserve">Existing probability ditandai LEGACY, tidak di-reset massal.</w:t>
      </w:r>
    </w:p>
    <w:p>
      <w:pPr>
        <w:pStyle w:val="ListParagraph"/>
        <w:numPr>
          <w:ilvl w:val="0"/>
          <w:numId w:val="1"/>
        </w:numPr>
        <w:spacing w:after="55" w:line="280"/>
        <w:ind w:left="360"/>
      </w:pPr>
      <w:r>
        <w:rPr>
          <w:rFonts w:ascii="Aptos" w:cs="Aptos" w:eastAsia="Aptos" w:hAnsi="Aptos"/>
          <w:sz w:val="21"/>
          <w:szCs w:val="21"/>
        </w:rPr>
        <w:t xml:space="preserve">Stage/probability update atomic dan stale-safe.</w:t>
      </w:r>
    </w:p>
    <w:p>
      <w:pPr>
        <w:pStyle w:val="Heading2"/>
        <w:keepNext/>
        <w:spacing w:after="100" w:before="240"/>
      </w:pPr>
      <w:r>
        <w:rPr>
          <w:rFonts w:ascii="Aptos" w:cs="Aptos" w:eastAsia="Aptos" w:hAnsi="Aptos"/>
          <w:b/>
          <w:bCs/>
          <w:color w:val="B91C1C"/>
          <w:sz w:val="28"/>
          <w:szCs w:val="28"/>
        </w:rPr>
        <w:t xml:space="preserve">Budget dan Approval</w:t>
      </w:r>
    </w:p>
    <w:p>
      <w:pPr>
        <w:pStyle w:val="ListParagraph"/>
        <w:numPr>
          <w:ilvl w:val="0"/>
          <w:numId w:val="1"/>
        </w:numPr>
        <w:spacing w:after="55" w:line="280"/>
        <w:ind w:left="360"/>
      </w:pPr>
      <w:r>
        <w:rPr>
          <w:rFonts w:ascii="Aptos" w:cs="Aptos" w:eastAsia="Aptos" w:hAnsi="Aptos"/>
          <w:sz w:val="21"/>
          <w:szCs w:val="21"/>
        </w:rPr>
        <w:t xml:space="preserve">Gunakan CommercialBudgetRevision states DRAFT, SUBMITTED, APPROVED, REJECTED, REVISION_REQUIRED, SUPERSEDED.</w:t>
      </w:r>
    </w:p>
    <w:p>
      <w:pPr>
        <w:pStyle w:val="ListParagraph"/>
        <w:numPr>
          <w:ilvl w:val="0"/>
          <w:numId w:val="1"/>
        </w:numPr>
        <w:spacing w:after="55" w:line="280"/>
        <w:ind w:left="360"/>
      </w:pPr>
      <w:r>
        <w:rPr>
          <w:rFonts w:ascii="Aptos" w:cs="Aptos" w:eastAsia="Aptos" w:hAnsi="Aptos"/>
          <w:sz w:val="21"/>
          <w:szCs w:val="21"/>
        </w:rPr>
        <w:t xml:space="preserve">Approval menunjuk exact immutable revision.</w:t>
      </w:r>
    </w:p>
    <w:p>
      <w:pPr>
        <w:pStyle w:val="ListParagraph"/>
        <w:numPr>
          <w:ilvl w:val="0"/>
          <w:numId w:val="1"/>
        </w:numPr>
        <w:spacing w:after="55" w:line="280"/>
        <w:ind w:left="360"/>
      </w:pPr>
      <w:r>
        <w:rPr>
          <w:rFonts w:ascii="Aptos" w:cs="Aptos" w:eastAsia="Aptos" w:hAnsi="Aptos"/>
          <w:sz w:val="21"/>
          <w:szCs w:val="21"/>
        </w:rPr>
        <w:t xml:space="preserve">Edit setelah submit membuat revision baru.</w:t>
      </w:r>
    </w:p>
    <w:p>
      <w:pPr>
        <w:pStyle w:val="ListParagraph"/>
        <w:numPr>
          <w:ilvl w:val="0"/>
          <w:numId w:val="1"/>
        </w:numPr>
        <w:spacing w:after="55" w:line="280"/>
        <w:ind w:left="360"/>
      </w:pPr>
      <w:r>
        <w:rPr>
          <w:rFonts w:ascii="Aptos" w:cs="Aptos" w:eastAsia="Aptos" w:hAnsi="Aptos"/>
          <w:sz w:val="21"/>
          <w:szCs w:val="21"/>
        </w:rPr>
        <w:t xml:space="preserve">Satu shared evaluator dipakai manual dan Pipedrive.</w:t>
      </w:r>
    </w:p>
    <w:p>
      <w:pPr>
        <w:pStyle w:val="ListParagraph"/>
        <w:numPr>
          <w:ilvl w:val="0"/>
          <w:numId w:val="1"/>
        </w:numPr>
        <w:spacing w:after="55" w:line="280"/>
        <w:ind w:left="360"/>
      </w:pPr>
      <w:r>
        <w:rPr>
          <w:rFonts w:ascii="Aptos" w:cs="Aptos" w:eastAsia="Aptos" w:hAnsi="Aptos"/>
          <w:sz w:val="21"/>
          <w:szCs w:val="21"/>
        </w:rPr>
        <w:t xml:space="preserve">Status minimum HEALTHY, MODERATE, CRITICAL, UNVERIFIED, INVALID.</w:t>
      </w:r>
    </w:p>
    <w:p>
      <w:pPr>
        <w:pStyle w:val="ListParagraph"/>
        <w:numPr>
          <w:ilvl w:val="0"/>
          <w:numId w:val="1"/>
        </w:numPr>
        <w:spacing w:after="55" w:line="280"/>
        <w:ind w:left="360"/>
      </w:pPr>
      <w:r>
        <w:rPr>
          <w:rFonts w:ascii="Aptos" w:cs="Aptos" w:eastAsia="Aptos" w:hAnsi="Aptos"/>
          <w:sz w:val="21"/>
          <w:szCs w:val="21"/>
        </w:rPr>
        <w:t xml:space="preserve">Stage gate memeriksa approved current revision di transaction commit.</w:t>
      </w:r>
    </w:p>
    <w:p>
      <w:pPr>
        <w:pStyle w:val="ListParagraph"/>
        <w:numPr>
          <w:ilvl w:val="0"/>
          <w:numId w:val="1"/>
        </w:numPr>
        <w:spacing w:after="55" w:line="280"/>
        <w:ind w:left="360"/>
      </w:pPr>
      <w:r>
        <w:rPr>
          <w:rFonts w:ascii="Aptos" w:cs="Aptos" w:eastAsia="Aptos" w:hAnsi="Aptos"/>
          <w:sz w:val="21"/>
          <w:szCs w:val="21"/>
        </w:rPr>
        <w:t xml:space="preserve">Tentukan separation of duties dan low-margin escalation.</w:t>
      </w:r>
    </w:p>
    <w:p>
      <w:pPr>
        <w:pStyle w:val="Heading1"/>
        <w:keepNext/>
        <w:spacing w:after="140" w:before="320"/>
      </w:pPr>
      <w:r>
        <w:rPr>
          <w:rFonts w:ascii="Aptos" w:cs="Aptos" w:eastAsia="Aptos" w:hAnsi="Aptos"/>
          <w:b/>
          <w:bCs/>
          <w:color w:val="7F1D1D"/>
          <w:sz w:val="34"/>
          <w:szCs w:val="34"/>
        </w:rPr>
        <w:t xml:space="preserve">10. Pipedrive, CSV, dan External Intake</w:t>
      </w:r>
    </w:p>
    <w:p>
      <w:pPr>
        <w:pStyle w:val="ListParagraph"/>
        <w:numPr>
          <w:ilvl w:val="0"/>
          <w:numId w:val="1"/>
        </w:numPr>
        <w:spacing w:after="55" w:line="280"/>
        <w:ind w:left="360"/>
      </w:pPr>
      <w:r>
        <w:rPr>
          <w:rFonts w:ascii="Aptos" w:cs="Aptos" w:eastAsia="Aptos" w:hAnsi="Aptos"/>
          <w:sz w:val="21"/>
          <w:szCs w:val="21"/>
        </w:rPr>
        <w:t xml:space="preserve">Webhook adalah trigger; fetch authoritative deal detail.</w:t>
      </w:r>
    </w:p>
    <w:p>
      <w:pPr>
        <w:pStyle w:val="ListParagraph"/>
        <w:numPr>
          <w:ilvl w:val="0"/>
          <w:numId w:val="1"/>
        </w:numPr>
        <w:spacing w:after="55" w:line="280"/>
        <w:ind w:left="360"/>
      </w:pPr>
      <w:r>
        <w:rPr>
          <w:rFonts w:ascii="Aptos" w:cs="Aptos" w:eastAsia="Aptos" w:hAnsi="Aptos"/>
          <w:sz w:val="21"/>
          <w:szCs w:val="21"/>
        </w:rPr>
        <w:t xml:space="preserve">Map Organization→Client, Person→ClientContact, Product→Offering, pipeline/stage→policy, cost/value/currency melalui konfigurasi.</w:t>
      </w:r>
    </w:p>
    <w:p>
      <w:pPr>
        <w:pStyle w:val="ListParagraph"/>
        <w:numPr>
          <w:ilvl w:val="0"/>
          <w:numId w:val="1"/>
        </w:numPr>
        <w:spacing w:after="55" w:line="280"/>
        <w:ind w:left="360"/>
      </w:pPr>
      <w:r>
        <w:rPr>
          <w:rFonts w:ascii="Aptos" w:cs="Aptos" w:eastAsia="Aptos" w:hAnsi="Aptos"/>
          <w:sz w:val="21"/>
          <w:szCs w:val="21"/>
        </w:rPr>
        <w:t xml:space="preserve">Duplicate/stale events tidak boleh menggandakan revision/workspace/notification.</w:t>
      </w:r>
    </w:p>
    <w:p>
      <w:pPr>
        <w:pStyle w:val="ListParagraph"/>
        <w:numPr>
          <w:ilvl w:val="0"/>
          <w:numId w:val="1"/>
        </w:numPr>
        <w:spacing w:after="55" w:line="280"/>
        <w:ind w:left="360"/>
      </w:pPr>
      <w:r>
        <w:rPr>
          <w:rFonts w:ascii="Aptos" w:cs="Aptos" w:eastAsia="Aptos" w:hAnsi="Aptos"/>
          <w:sz w:val="21"/>
          <w:szCs w:val="21"/>
        </w:rPr>
        <w:t xml:space="preserve">Unmapped data masuk review/quarantine, bukan diberi BU/contact/lineage secara acak.</w:t>
      </w:r>
    </w:p>
    <w:p>
      <w:pPr>
        <w:pStyle w:val="ListParagraph"/>
        <w:numPr>
          <w:ilvl w:val="0"/>
          <w:numId w:val="1"/>
        </w:numPr>
        <w:spacing w:after="55" w:line="280"/>
        <w:ind w:left="360"/>
      </w:pPr>
      <w:r>
        <w:rPr>
          <w:rFonts w:ascii="Aptos" w:cs="Aptos" w:eastAsia="Aptos" w:hAnsi="Aptos"/>
          <w:sz w:val="21"/>
          <w:szCs w:val="21"/>
        </w:rPr>
        <w:t xml:space="preserve">CSV preview menampilkan row-level errors dan ambiguity.</w:t>
      </w:r>
    </w:p>
    <w:p>
      <w:pPr>
        <w:pStyle w:val="ListParagraph"/>
        <w:numPr>
          <w:ilvl w:val="0"/>
          <w:numId w:val="1"/>
        </w:numPr>
        <w:spacing w:after="55" w:line="280"/>
        <w:ind w:left="360"/>
      </w:pPr>
      <w:r>
        <w:rPr>
          <w:rFonts w:ascii="Aptos" w:cs="Aptos" w:eastAsia="Aptos" w:hAnsi="Aptos"/>
          <w:sz w:val="21"/>
          <w:szCs w:val="21"/>
        </w:rPr>
        <w:t xml:space="preserve">Imports tidak otomatis spawn PRESALES workspace kecuali explicit controlled option.</w:t>
      </w:r>
    </w:p>
    <w:p>
      <w:pPr>
        <w:pStyle w:val="ListParagraph"/>
        <w:numPr>
          <w:ilvl w:val="0"/>
          <w:numId w:val="1"/>
        </w:numPr>
        <w:spacing w:after="55" w:line="280"/>
        <w:ind w:left="360"/>
      </w:pPr>
      <w:r>
        <w:rPr>
          <w:rFonts w:ascii="Aptos" w:cs="Aptos" w:eastAsia="Aptos" w:hAnsi="Aptos"/>
          <w:sz w:val="21"/>
          <w:szCs w:val="21"/>
        </w:rPr>
        <w:t xml:space="preserve">Format lama tetap didukung selama transition.</w:t>
      </w:r>
    </w:p>
    <w:p>
      <w:pPr>
        <w:pStyle w:val="Heading1"/>
        <w:keepNext/>
        <w:spacing w:after="140" w:before="320"/>
      </w:pPr>
      <w:r>
        <w:rPr>
          <w:rFonts w:ascii="Aptos" w:cs="Aptos" w:eastAsia="Aptos" w:hAnsi="Aptos"/>
          <w:b/>
          <w:bCs/>
          <w:color w:val="7F1D1D"/>
          <w:sz w:val="34"/>
          <w:szCs w:val="34"/>
        </w:rPr>
        <w:t xml:space="preserve">11. Conversion, Baseline, EVM, dan Client Lock</w:t>
      </w:r>
    </w:p>
    <w:p>
      <w:pPr>
        <w:pStyle w:val="Heading2"/>
        <w:keepNext/>
        <w:spacing w:after="100" w:before="240"/>
      </w:pPr>
      <w:r>
        <w:rPr>
          <w:rFonts w:ascii="Aptos" w:cs="Aptos" w:eastAsia="Aptos" w:hAnsi="Aptos"/>
          <w:b/>
          <w:bCs/>
          <w:color w:val="B91C1C"/>
          <w:sz w:val="28"/>
          <w:szCs w:val="28"/>
        </w:rPr>
        <w:t xml:space="preserve">Conversion dan Baseline</w:t>
      </w:r>
    </w:p>
    <w:p>
      <w:pPr>
        <w:pStyle w:val="ListParagraph"/>
        <w:numPr>
          <w:ilvl w:val="0"/>
          <w:numId w:val="1"/>
        </w:numPr>
        <w:spacing w:after="55" w:line="280"/>
        <w:ind w:left="360"/>
      </w:pPr>
      <w:r>
        <w:rPr>
          <w:rFonts w:ascii="Aptos" w:cs="Aptos" w:eastAsia="Aptos" w:hAnsi="Aptos"/>
          <w:sz w:val="21"/>
          <w:szCs w:val="21"/>
        </w:rPr>
        <w:t xml:space="preserve">Conversion rechecks approved current revision atomically.</w:t>
      </w:r>
    </w:p>
    <w:p>
      <w:pPr>
        <w:pStyle w:val="ListParagraph"/>
        <w:numPr>
          <w:ilvl w:val="0"/>
          <w:numId w:val="1"/>
        </w:numPr>
        <w:spacing w:after="55" w:line="280"/>
        <w:ind w:left="360"/>
      </w:pPr>
      <w:r>
        <w:rPr>
          <w:rFonts w:ascii="Aptos" w:cs="Aptos" w:eastAsia="Aptos" w:hAnsi="Aptos"/>
          <w:sz w:val="21"/>
          <w:szCs w:val="21"/>
        </w:rPr>
        <w:t xml:space="preserve">Jika ada PRESALES workspace, workflow memilih promote atau create-linked-delivery secara deterministic.</w:t>
      </w:r>
    </w:p>
    <w:p>
      <w:pPr>
        <w:pStyle w:val="ListParagraph"/>
        <w:numPr>
          <w:ilvl w:val="0"/>
          <w:numId w:val="1"/>
        </w:numPr>
        <w:spacing w:after="55" w:line="280"/>
        <w:ind w:left="360"/>
      </w:pPr>
      <w:r>
        <w:rPr>
          <w:rFonts w:ascii="Aptos" w:cs="Aptos" w:eastAsia="Aptos" w:hAnsi="Aptos"/>
          <w:sz w:val="21"/>
          <w:szCs w:val="21"/>
        </w:rPr>
        <w:t xml:space="preserve">Project values berasal dari approved snapshot.</w:t>
      </w:r>
    </w:p>
    <w:p>
      <w:pPr>
        <w:pStyle w:val="ListParagraph"/>
        <w:numPr>
          <w:ilvl w:val="0"/>
          <w:numId w:val="1"/>
        </w:numPr>
        <w:spacing w:after="55" w:line="280"/>
        <w:ind w:left="360"/>
      </w:pPr>
      <w:r>
        <w:rPr>
          <w:rFonts w:ascii="Aptos" w:cs="Aptos" w:eastAsia="Aptos" w:hAnsi="Aptos"/>
          <w:sz w:val="21"/>
          <w:szCs w:val="21"/>
        </w:rPr>
        <w:t xml:space="preserve">ACTIVE transition membuat ProjectBaseline source ACTIVATION.</w:t>
      </w:r>
    </w:p>
    <w:p>
      <w:pPr>
        <w:pStyle w:val="ListParagraph"/>
        <w:numPr>
          <w:ilvl w:val="0"/>
          <w:numId w:val="1"/>
        </w:numPr>
        <w:spacing w:after="55" w:line="280"/>
        <w:ind w:left="360"/>
      </w:pPr>
      <w:r>
        <w:rPr>
          <w:rFonts w:ascii="Aptos" w:cs="Aptos" w:eastAsia="Aptos" w:hAnsi="Aptos"/>
          <w:sz w:val="21"/>
          <w:szCs w:val="21"/>
        </w:rPr>
        <w:t xml:space="preserve">Change Request membuat baseline version berikutnya.</w:t>
      </w:r>
    </w:p>
    <w:p>
      <w:pPr>
        <w:pStyle w:val="ListParagraph"/>
        <w:numPr>
          <w:ilvl w:val="0"/>
          <w:numId w:val="1"/>
        </w:numPr>
        <w:spacing w:after="55" w:line="280"/>
        <w:ind w:left="360"/>
      </w:pPr>
      <w:r>
        <w:rPr>
          <w:rFonts w:ascii="Aptos" w:cs="Aptos" w:eastAsia="Aptos" w:hAnsi="Aptos"/>
          <w:sz w:val="21"/>
          <w:szCs w:val="21"/>
        </w:rPr>
        <w:t xml:space="preserve">Jangan direct-write PV/BAC atau membuat baseline paralel.</w:t>
      </w:r>
    </w:p>
    <w:p>
      <w:pPr>
        <w:pStyle w:val="ListParagraph"/>
        <w:numPr>
          <w:ilvl w:val="0"/>
          <w:numId w:val="1"/>
        </w:numPr>
        <w:spacing w:after="55" w:line="280"/>
        <w:ind w:left="360"/>
      </w:pPr>
      <w:r>
        <w:rPr>
          <w:rFonts w:ascii="Aptos" w:cs="Aptos" w:eastAsia="Aptos" w:hAnsi="Aptos"/>
          <w:sz w:val="21"/>
          <w:szCs w:val="21"/>
        </w:rPr>
        <w:t xml:space="preserve">Presales CAC tetap dapat dipisahkan dari delivery actual cost/reporting.</w:t>
      </w:r>
    </w:p>
    <w:p>
      <w:pPr>
        <w:pStyle w:val="Heading2"/>
        <w:keepNext/>
        <w:spacing w:after="100" w:before="240"/>
      </w:pPr>
      <w:r>
        <w:rPr>
          <w:rFonts w:ascii="Aptos" w:cs="Aptos" w:eastAsia="Aptos" w:hAnsi="Aptos"/>
          <w:b/>
          <w:bCs/>
          <w:color w:val="B91C1C"/>
          <w:sz w:val="28"/>
          <w:szCs w:val="28"/>
        </w:rPr>
        <w:t xml:space="preserve">DEMO-12 Client Attribution</w:t>
      </w:r>
    </w:p>
    <w:p>
      <w:pPr>
        <w:pStyle w:val="ListParagraph"/>
        <w:numPr>
          <w:ilvl w:val="0"/>
          <w:numId w:val="1"/>
        </w:numPr>
        <w:spacing w:after="55" w:line="280"/>
        <w:ind w:left="360"/>
      </w:pPr>
      <w:r>
        <w:rPr>
          <w:rFonts w:ascii="Aptos" w:cs="Aptos" w:eastAsia="Aptos" w:hAnsi="Aptos"/>
          <w:sz w:val="21"/>
          <w:szCs w:val="21"/>
        </w:rPr>
        <w:t xml:space="preserve">Lock Project.clientId untuk semua role setelah creation/conversion.</w:t>
      </w:r>
    </w:p>
    <w:p>
      <w:pPr>
        <w:pStyle w:val="ListParagraph"/>
        <w:numPr>
          <w:ilvl w:val="0"/>
          <w:numId w:val="1"/>
        </w:numPr>
        <w:spacing w:after="55" w:line="280"/>
        <w:ind w:left="360"/>
      </w:pPr>
      <w:r>
        <w:rPr>
          <w:rFonts w:ascii="Aptos" w:cs="Aptos" w:eastAsia="Aptos" w:hAnsi="Aptos"/>
          <w:sz w:val="21"/>
          <w:szCs w:val="21"/>
        </w:rPr>
        <w:t xml:space="preserve">API menolak differing clientId; UI menampilkan read-only client attribution.</w:t>
      </w:r>
    </w:p>
    <w:p>
      <w:pPr>
        <w:pStyle w:val="ListParagraph"/>
        <w:numPr>
          <w:ilvl w:val="0"/>
          <w:numId w:val="1"/>
        </w:numPr>
        <w:spacing w:after="55" w:line="280"/>
        <w:ind w:left="360"/>
      </w:pPr>
      <w:r>
        <w:rPr>
          <w:rFonts w:ascii="Aptos" w:cs="Aptos" w:eastAsia="Aptos" w:hAnsi="Aptos"/>
          <w:sz w:val="21"/>
          <w:szCs w:val="21"/>
        </w:rPr>
        <w:t xml:space="preserve">Gunakan 409/422 untuk business invariant; 403 hanya jika benar-benar authorization failure.</w:t>
      </w:r>
    </w:p>
    <w:p>
      <w:pPr>
        <w:pStyle w:val="ListParagraph"/>
        <w:numPr>
          <w:ilvl w:val="0"/>
          <w:numId w:val="1"/>
        </w:numPr>
        <w:spacing w:after="55" w:line="280"/>
        <w:ind w:left="360"/>
      </w:pPr>
      <w:r>
        <w:rPr>
          <w:rFonts w:ascii="Aptos" w:cs="Aptos" w:eastAsia="Aptos" w:hAnsi="Aptos"/>
          <w:sz w:val="21"/>
          <w:szCs w:val="21"/>
        </w:rPr>
        <w:t xml:space="preserve">Audit setiap rejected mutation attempt.</w:t>
      </w:r>
    </w:p>
    <w:p>
      <w:pPr>
        <w:pStyle w:val="ListParagraph"/>
        <w:numPr>
          <w:ilvl w:val="0"/>
          <w:numId w:val="1"/>
        </w:numPr>
        <w:spacing w:after="55" w:line="280"/>
        <w:ind w:left="360"/>
      </w:pPr>
      <w:r>
        <w:rPr>
          <w:rFonts w:ascii="Aptos" w:cs="Aptos" w:eastAsia="Aptos" w:hAnsi="Aptos"/>
          <w:sz w:val="21"/>
          <w:szCs w:val="21"/>
        </w:rPr>
        <w:t xml:space="preserve">Client.name tetap editable untuk legal rename/typo correction; ini bukan perubahan attribution.</w:t>
      </w:r>
    </w:p>
    <w:p>
      <w:pPr>
        <w:pStyle w:val="ListParagraph"/>
        <w:numPr>
          <w:ilvl w:val="0"/>
          <w:numId w:val="1"/>
        </w:numPr>
        <w:spacing w:after="55" w:line="280"/>
        <w:ind w:left="360"/>
      </w:pPr>
      <w:r>
        <w:rPr>
          <w:rFonts w:ascii="Aptos" w:cs="Aptos" w:eastAsia="Aptos" w:hAnsi="Aptos"/>
          <w:sz w:val="21"/>
          <w:szCs w:val="21"/>
        </w:rPr>
        <w:t xml:space="preserve">Jika dokumen historis membutuhkan nama saat transaksi, simpan legal-name snapshot pada invoice/BAST/document, bukan membekukan Client.name selamanya.</w:t>
      </w:r>
    </w:p>
    <w:p>
      <w:pPr>
        <w:pStyle w:val="ListParagraph"/>
        <w:numPr>
          <w:ilvl w:val="0"/>
          <w:numId w:val="1"/>
        </w:numPr>
        <w:spacing w:after="55" w:line="280"/>
        <w:ind w:left="360"/>
      </w:pPr>
      <w:r>
        <w:rPr>
          <w:rFonts w:ascii="Aptos" w:cs="Aptos" w:eastAsia="Aptos" w:hAnsi="Aptos"/>
          <w:sz w:val="21"/>
          <w:szCs w:val="21"/>
        </w:rPr>
        <w:t xml:space="preserve">Sediakan exception/correction request dengan old/new client, reason, evidence, impact assessment, PMO+Finance approval, dan immutable audit.</w:t>
      </w:r>
    </w:p>
    <w:p>
      <w:pPr>
        <w:pStyle w:val="ListParagraph"/>
        <w:numPr>
          <w:ilvl w:val="0"/>
          <w:numId w:val="1"/>
        </w:numPr>
        <w:spacing w:after="55" w:line="280"/>
        <w:ind w:left="360"/>
      </w:pPr>
      <w:r>
        <w:rPr>
          <w:rFonts w:ascii="Aptos" w:cs="Aptos" w:eastAsia="Aptos" w:hAnsi="Aptos"/>
          <w:sz w:val="21"/>
          <w:szCs w:val="21"/>
        </w:rPr>
        <w:t xml:space="preserve">Untuk Project yang sudah memiliki invoice/payment, prefer void/recreate/correction workflow daripada direct reassignment.</w:t>
      </w:r>
    </w:p>
    <w:p>
      <w:pPr>
        <w:pStyle w:val="Heading1"/>
        <w:keepNext/>
        <w:spacing w:after="140" w:before="320"/>
      </w:pPr>
      <w:r>
        <w:rPr>
          <w:rFonts w:ascii="Aptos" w:cs="Aptos" w:eastAsia="Aptos" w:hAnsi="Aptos"/>
          <w:b/>
          <w:bCs/>
          <w:color w:val="7F1D1D"/>
          <w:sz w:val="34"/>
          <w:szCs w:val="34"/>
        </w:rPr>
        <w:t xml:space="preserve">12. Security, Authorization, dan Audit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Kontrol minimum</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Contact/lineage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Same-client FK and visibility checks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BU/Principal</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Backend ownership scope; deterministic fallback</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Offering/pricing</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Catalog administration dan price-override permissions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PRESALES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Restricted visibility; no public/client/billing surfaces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Budget/margin</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Financial scope; submit/approve separation if required</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Signature/secret verification, replay/idempotency, payload bounds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Conversion/baseline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Role, stage, current approval, unique linkage, atomicity</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Client attribution</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All-role API invariant plus exception workflow</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Logging</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No secrets, tokens, raw PII, atau unredacted financial payload</w:t>
            </w:r>
          </w:p>
        </w:tc>
      </w:tr>
    </w:tbl>
    <w:p>
      <w:pPr>
        <w:pStyle w:val="Heading2"/>
        <w:keepNext/>
        <w:spacing w:after="100" w:before="240"/>
      </w:pPr>
      <w:r>
        <w:rPr>
          <w:rFonts w:ascii="Aptos" w:cs="Aptos" w:eastAsia="Aptos" w:hAnsi="Aptos"/>
          <w:b/>
          <w:bCs/>
          <w:color w:val="B91C1C"/>
          <w:sz w:val="28"/>
          <w:szCs w:val="28"/>
        </w:rPr>
        <w:t xml:space="preserve">Audit Events</w:t>
      </w:r>
    </w:p>
    <w:p>
      <w:pPr>
        <w:pStyle w:val="ListParagraph"/>
        <w:numPr>
          <w:ilvl w:val="0"/>
          <w:numId w:val="1"/>
        </w:numPr>
        <w:spacing w:after="55" w:line="280"/>
        <w:ind w:left="360"/>
      </w:pPr>
      <w:r>
        <w:rPr>
          <w:rFonts w:ascii="Aptos" w:cs="Aptos" w:eastAsia="Aptos" w:hAnsi="Aptos"/>
          <w:sz w:val="21"/>
          <w:szCs w:val="21"/>
        </w:rPr>
        <w:t xml:space="preserve">Lead number allocation</w:t>
      </w:r>
    </w:p>
    <w:p>
      <w:pPr>
        <w:pStyle w:val="ListParagraph"/>
        <w:numPr>
          <w:ilvl w:val="0"/>
          <w:numId w:val="1"/>
        </w:numPr>
        <w:spacing w:after="55" w:line="280"/>
        <w:ind w:left="360"/>
      </w:pPr>
      <w:r>
        <w:rPr>
          <w:rFonts w:ascii="Aptos" w:cs="Aptos" w:eastAsia="Aptos" w:hAnsi="Aptos"/>
          <w:sz w:val="21"/>
          <w:szCs w:val="21"/>
        </w:rPr>
        <w:t xml:space="preserve">Lead type/lineage changes</w:t>
      </w:r>
    </w:p>
    <w:p>
      <w:pPr>
        <w:pStyle w:val="ListParagraph"/>
        <w:numPr>
          <w:ilvl w:val="0"/>
          <w:numId w:val="1"/>
        </w:numPr>
        <w:spacing w:after="55" w:line="280"/>
        <w:ind w:left="360"/>
      </w:pPr>
      <w:r>
        <w:rPr>
          <w:rFonts w:ascii="Aptos" w:cs="Aptos" w:eastAsia="Aptos" w:hAnsi="Aptos"/>
          <w:sz w:val="21"/>
          <w:szCs w:val="21"/>
        </w:rPr>
        <w:t xml:space="preserve">Client/contact/BU/Principal assignment</w:t>
      </w:r>
    </w:p>
    <w:p>
      <w:pPr>
        <w:pStyle w:val="ListParagraph"/>
        <w:numPr>
          <w:ilvl w:val="0"/>
          <w:numId w:val="1"/>
        </w:numPr>
        <w:spacing w:after="55" w:line="280"/>
        <w:ind w:left="360"/>
      </w:pPr>
      <w:r>
        <w:rPr>
          <w:rFonts w:ascii="Aptos" w:cs="Aptos" w:eastAsia="Aptos" w:hAnsi="Aptos"/>
          <w:sz w:val="21"/>
          <w:szCs w:val="21"/>
        </w:rPr>
        <w:t xml:space="preserve">Offering/price snapshot and overrides</w:t>
      </w:r>
    </w:p>
    <w:p>
      <w:pPr>
        <w:pStyle w:val="ListParagraph"/>
        <w:numPr>
          <w:ilvl w:val="0"/>
          <w:numId w:val="1"/>
        </w:numPr>
        <w:spacing w:after="55" w:line="280"/>
        <w:ind w:left="360"/>
      </w:pPr>
      <w:r>
        <w:rPr>
          <w:rFonts w:ascii="Aptos" w:cs="Aptos" w:eastAsia="Aptos" w:hAnsi="Aptos"/>
          <w:sz w:val="21"/>
          <w:szCs w:val="21"/>
        </w:rPr>
        <w:t xml:space="preserve">Presales workspace create/promote/close</w:t>
      </w:r>
    </w:p>
    <w:p>
      <w:pPr>
        <w:pStyle w:val="ListParagraph"/>
        <w:numPr>
          <w:ilvl w:val="0"/>
          <w:numId w:val="1"/>
        </w:numPr>
        <w:spacing w:after="55" w:line="280"/>
        <w:ind w:left="360"/>
      </w:pPr>
      <w:r>
        <w:rPr>
          <w:rFonts w:ascii="Aptos" w:cs="Aptos" w:eastAsia="Aptos" w:hAnsi="Aptos"/>
          <w:sz w:val="21"/>
          <w:szCs w:val="21"/>
        </w:rPr>
        <w:t xml:space="preserve">Probability transitions</w:t>
      </w:r>
    </w:p>
    <w:p>
      <w:pPr>
        <w:pStyle w:val="ListParagraph"/>
        <w:numPr>
          <w:ilvl w:val="0"/>
          <w:numId w:val="1"/>
        </w:numPr>
        <w:spacing w:after="55" w:line="280"/>
        <w:ind w:left="360"/>
      </w:pPr>
      <w:r>
        <w:rPr>
          <w:rFonts w:ascii="Aptos" w:cs="Aptos" w:eastAsia="Aptos" w:hAnsi="Aptos"/>
          <w:sz w:val="21"/>
          <w:szCs w:val="21"/>
        </w:rPr>
        <w:t xml:space="preserve">Budget revisions and margin evaluations</w:t>
      </w:r>
    </w:p>
    <w:p>
      <w:pPr>
        <w:pStyle w:val="ListParagraph"/>
        <w:numPr>
          <w:ilvl w:val="0"/>
          <w:numId w:val="1"/>
        </w:numPr>
        <w:spacing w:after="55" w:line="280"/>
        <w:ind w:left="360"/>
      </w:pPr>
      <w:r>
        <w:rPr>
          <w:rFonts w:ascii="Aptos" w:cs="Aptos" w:eastAsia="Aptos" w:hAnsi="Aptos"/>
          <w:sz w:val="21"/>
          <w:szCs w:val="21"/>
        </w:rPr>
        <w:t xml:space="preserve">Approval/rejection/escalation</w:t>
      </w:r>
    </w:p>
    <w:p>
      <w:pPr>
        <w:pStyle w:val="ListParagraph"/>
        <w:numPr>
          <w:ilvl w:val="0"/>
          <w:numId w:val="1"/>
        </w:numPr>
        <w:spacing w:after="55" w:line="280"/>
        <w:ind w:left="360"/>
      </w:pPr>
      <w:r>
        <w:rPr>
          <w:rFonts w:ascii="Aptos" w:cs="Aptos" w:eastAsia="Aptos" w:hAnsi="Aptos"/>
          <w:sz w:val="21"/>
          <w:szCs w:val="21"/>
        </w:rPr>
        <w:t xml:space="preserve">Pipedrive/CSV ingestion</w:t>
      </w:r>
    </w:p>
    <w:p>
      <w:pPr>
        <w:pStyle w:val="ListParagraph"/>
        <w:numPr>
          <w:ilvl w:val="0"/>
          <w:numId w:val="1"/>
        </w:numPr>
        <w:spacing w:after="55" w:line="280"/>
        <w:ind w:left="360"/>
      </w:pPr>
      <w:r>
        <w:rPr>
          <w:rFonts w:ascii="Aptos" w:cs="Aptos" w:eastAsia="Aptos" w:hAnsi="Aptos"/>
          <w:sz w:val="21"/>
          <w:szCs w:val="21"/>
        </w:rPr>
        <w:t xml:space="preserve">Conversion and Project linkage</w:t>
      </w:r>
    </w:p>
    <w:p>
      <w:pPr>
        <w:pStyle w:val="ListParagraph"/>
        <w:numPr>
          <w:ilvl w:val="0"/>
          <w:numId w:val="1"/>
        </w:numPr>
        <w:spacing w:after="55" w:line="280"/>
        <w:ind w:left="360"/>
      </w:pPr>
      <w:r>
        <w:rPr>
          <w:rFonts w:ascii="Aptos" w:cs="Aptos" w:eastAsia="Aptos" w:hAnsi="Aptos"/>
          <w:sz w:val="21"/>
          <w:szCs w:val="21"/>
        </w:rPr>
        <w:t xml:space="preserve">Baseline/Change Request versions</w:t>
      </w:r>
    </w:p>
    <w:p>
      <w:pPr>
        <w:pStyle w:val="ListParagraph"/>
        <w:numPr>
          <w:ilvl w:val="0"/>
          <w:numId w:val="1"/>
        </w:numPr>
        <w:spacing w:after="55" w:line="280"/>
        <w:ind w:left="360"/>
      </w:pPr>
      <w:r>
        <w:rPr>
          <w:rFonts w:ascii="Aptos" w:cs="Aptos" w:eastAsia="Aptos" w:hAnsi="Aptos"/>
          <w:sz w:val="21"/>
          <w:szCs w:val="21"/>
        </w:rPr>
        <w:t xml:space="preserve">Rejected clientId changes and approved corrections</w:t>
      </w:r>
    </w:p>
    <w:p>
      <w:pPr>
        <w:pStyle w:val="Heading1"/>
        <w:keepNext/>
        <w:spacing w:after="140" w:before="320"/>
      </w:pPr>
      <w:r>
        <w:rPr>
          <w:rFonts w:ascii="Aptos" w:cs="Aptos" w:eastAsia="Aptos" w:hAnsi="Aptos"/>
          <w:b/>
          <w:bCs/>
          <w:color w:val="7F1D1D"/>
          <w:sz w:val="34"/>
          <w:szCs w:val="34"/>
        </w:rPr>
        <w:t xml:space="preserve">13. Migration dan Backward Compatibility</w:t>
      </w:r>
    </w:p>
    <w:p>
      <w:pPr>
        <w:pStyle w:val="ListParagraph"/>
        <w:numPr>
          <w:ilvl w:val="0"/>
          <w:numId w:val="1"/>
        </w:numPr>
        <w:spacing w:after="55" w:line="280"/>
        <w:ind w:left="360"/>
      </w:pPr>
      <w:r>
        <w:rPr>
          <w:rFonts w:ascii="Aptos" w:cs="Aptos" w:eastAsia="Aptos" w:hAnsi="Aptos"/>
          <w:sz w:val="21"/>
          <w:szCs w:val="21"/>
        </w:rPr>
        <w:t xml:space="preserve">Add nullable schema first.</w:t>
      </w:r>
    </w:p>
    <w:p>
      <w:pPr>
        <w:pStyle w:val="ListParagraph"/>
        <w:numPr>
          <w:ilvl w:val="0"/>
          <w:numId w:val="1"/>
        </w:numPr>
        <w:spacing w:after="55" w:line="280"/>
        <w:ind w:left="360"/>
      </w:pPr>
      <w:r>
        <w:rPr>
          <w:rFonts w:ascii="Aptos" w:cs="Aptos" w:eastAsia="Aptos" w:hAnsi="Aptos"/>
          <w:sz w:val="21"/>
          <w:szCs w:val="21"/>
        </w:rPr>
        <w:t xml:space="preserve">Backfill leadNumber dengan allocator/reconciliation.</w:t>
      </w:r>
    </w:p>
    <w:p>
      <w:pPr>
        <w:pStyle w:val="ListParagraph"/>
        <w:numPr>
          <w:ilvl w:val="0"/>
          <w:numId w:val="1"/>
        </w:numPr>
        <w:spacing w:after="55" w:line="280"/>
        <w:ind w:left="360"/>
      </w:pPr>
      <w:r>
        <w:rPr>
          <w:rFonts w:ascii="Aptos" w:cs="Aptos" w:eastAsia="Aptos" w:hAnsi="Aptos"/>
          <w:sz w:val="21"/>
          <w:szCs w:val="21"/>
        </w:rPr>
        <w:t xml:space="preserve">Existing probability = LEGACY.</w:t>
      </w:r>
    </w:p>
    <w:p>
      <w:pPr>
        <w:pStyle w:val="ListParagraph"/>
        <w:numPr>
          <w:ilvl w:val="0"/>
          <w:numId w:val="1"/>
        </w:numPr>
        <w:spacing w:after="55" w:line="280"/>
        <w:ind w:left="360"/>
      </w:pPr>
      <w:r>
        <w:rPr>
          <w:rFonts w:ascii="Aptos" w:cs="Aptos" w:eastAsia="Aptos" w:hAnsi="Aptos"/>
          <w:sz w:val="21"/>
          <w:szCs w:val="21"/>
        </w:rPr>
        <w:t xml:space="preserve">Legacy scalar contacts tetap tersedia sementara.</w:t>
      </w:r>
    </w:p>
    <w:p>
      <w:pPr>
        <w:pStyle w:val="ListParagraph"/>
        <w:numPr>
          <w:ilvl w:val="0"/>
          <w:numId w:val="1"/>
        </w:numPr>
        <w:spacing w:after="55" w:line="280"/>
        <w:ind w:left="360"/>
      </w:pPr>
      <w:r>
        <w:rPr>
          <w:rFonts w:ascii="Aptos" w:cs="Aptos" w:eastAsia="Aptos" w:hAnsi="Aptos"/>
          <w:sz w:val="21"/>
          <w:szCs w:val="21"/>
        </w:rPr>
        <w:t xml:space="preserve">Do not fabricate contact, BU, lineage, offering, cost, atau margin.</w:t>
      </w:r>
    </w:p>
    <w:p>
      <w:pPr>
        <w:pStyle w:val="ListParagraph"/>
        <w:numPr>
          <w:ilvl w:val="0"/>
          <w:numId w:val="1"/>
        </w:numPr>
        <w:spacing w:after="55" w:line="280"/>
        <w:ind w:left="360"/>
      </w:pPr>
      <w:r>
        <w:rPr>
          <w:rFonts w:ascii="Aptos" w:cs="Aptos" w:eastAsia="Aptos" w:hAnsi="Aptos"/>
          <w:sz w:val="21"/>
          <w:szCs w:val="21"/>
        </w:rPr>
        <w:t xml:space="preserve">Existing Pipedrive leads tanpa cost = UNVERIFIED.</w:t>
      </w:r>
    </w:p>
    <w:p>
      <w:pPr>
        <w:pStyle w:val="ListParagraph"/>
        <w:numPr>
          <w:ilvl w:val="0"/>
          <w:numId w:val="1"/>
        </w:numPr>
        <w:spacing w:after="55" w:line="280"/>
        <w:ind w:left="360"/>
      </w:pPr>
      <w:r>
        <w:rPr>
          <w:rFonts w:ascii="Aptos" w:cs="Aptos" w:eastAsia="Aptos" w:hAnsi="Aptos"/>
          <w:sz w:val="21"/>
          <w:szCs w:val="21"/>
        </w:rPr>
        <w:t xml:space="preserve">Existing leads do not auto-spawn PRESALES workspaces.</w:t>
      </w:r>
    </w:p>
    <w:p>
      <w:pPr>
        <w:pStyle w:val="ListParagraph"/>
        <w:numPr>
          <w:ilvl w:val="0"/>
          <w:numId w:val="1"/>
        </w:numPr>
        <w:spacing w:after="55" w:line="280"/>
        <w:ind w:left="360"/>
      </w:pPr>
      <w:r>
        <w:rPr>
          <w:rFonts w:ascii="Aptos" w:cs="Aptos" w:eastAsia="Aptos" w:hAnsi="Aptos"/>
          <w:sz w:val="21"/>
          <w:szCs w:val="21"/>
        </w:rPr>
        <w:t xml:space="preserve">Existing converted/WON Projects tidak dimutasi retroaktif.</w:t>
      </w:r>
    </w:p>
    <w:p>
      <w:pPr>
        <w:pStyle w:val="ListParagraph"/>
        <w:numPr>
          <w:ilvl w:val="0"/>
          <w:numId w:val="1"/>
        </w:numPr>
        <w:spacing w:after="55" w:line="280"/>
        <w:ind w:left="360"/>
      </w:pPr>
      <w:r>
        <w:rPr>
          <w:rFonts w:ascii="Aptos" w:cs="Aptos" w:eastAsia="Aptos" w:hAnsi="Aptos"/>
          <w:sz w:val="21"/>
          <w:szCs w:val="21"/>
        </w:rPr>
        <w:t xml:space="preserve">Lock clientId setelah audit existing management reassignment/data quality.</w:t>
      </w:r>
    </w:p>
    <w:p>
      <w:pPr>
        <w:pStyle w:val="ListParagraph"/>
        <w:numPr>
          <w:ilvl w:val="0"/>
          <w:numId w:val="1"/>
        </w:numPr>
        <w:spacing w:after="55" w:line="280"/>
        <w:ind w:left="360"/>
      </w:pPr>
      <w:r>
        <w:rPr>
          <w:rFonts w:ascii="Aptos" w:cs="Aptos" w:eastAsia="Aptos" w:hAnsi="Aptos"/>
          <w:sz w:val="21"/>
          <w:szCs w:val="21"/>
        </w:rPr>
        <w:t xml:space="preserve">Feature flags dan staged mandatory enforcement.</w:t>
      </w:r>
    </w:p>
    <w:p>
      <w:pPr>
        <w:pStyle w:val="ListParagraph"/>
        <w:numPr>
          <w:ilvl w:val="0"/>
          <w:numId w:val="1"/>
        </w:numPr>
        <w:spacing w:after="55" w:line="280"/>
        <w:ind w:left="360"/>
      </w:pPr>
      <w:r>
        <w:rPr>
          <w:rFonts w:ascii="Aptos" w:cs="Aptos" w:eastAsia="Aptos" w:hAnsi="Aptos"/>
          <w:sz w:val="21"/>
          <w:szCs w:val="21"/>
        </w:rPr>
        <w:t xml:space="preserve">Update source OpenAPI, regenerate clients/Zod, dan run contract tests.</w:t>
      </w:r>
    </w:p>
    <w:p>
      <w:pPr>
        <w:pStyle w:val="Heading1"/>
        <w:keepNext/>
        <w:spacing w:after="140" w:before="320"/>
      </w:pPr>
      <w:r>
        <w:rPr>
          <w:rFonts w:ascii="Aptos" w:cs="Aptos" w:eastAsia="Aptos" w:hAnsi="Aptos"/>
          <w:b/>
          <w:bCs/>
          <w:color w:val="7F1D1D"/>
          <w:sz w:val="34"/>
          <w:szCs w:val="34"/>
        </w:rPr>
        <w:t xml:space="preserve">14. Roadmap dan Estimasi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Fase</w:t>
            </w:r>
          </w:p>
        </w:tc>
        <w:tc>
          <w:tcPr>
            <w:tcW w:type="pct" w:w="5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Deliverable</w:t>
            </w:r>
          </w:p>
        </w:tc>
        <w:tc>
          <w:tcPr>
            <w:tcW w:type="pct" w:w="2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Estimasi</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0. Decisions &amp; Architecture</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Stage, BU, roles, lineage, presales, pricing, VAT/currency, SoD, conversion</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5–8 hari workshop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1. Client Integrity</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ClientContact, project client lock, correction workflow, audit</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2. Master Data &amp; Routing</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BU code, Principal mapping, queue, notifications</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3. Lead Identity &amp; Lineage</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Lead number, LeadType, parent links, client project lookup</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11–18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4. Offering Catalog</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Catalog governance, BU ownership, pricing/versioning</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5. Offerings &amp; Margin Approval</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Line snapshots, valuation, budget revisions, evaluator, Finance gate</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21–34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6. Probability Policy</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Stage defaults, overrides, transition concurrency</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5–8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7. PRESALES Workspace</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Opt-in creation, access, templates, CAC reports, lifecycle</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18–28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8. Pipedrive &amp; CSV</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Mappings, async idempotency, quarantine, preview/import</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9. Conversion &amp; Baseline</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Presales promotion/linked delivery, approved snapshot, activation baseline</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10. Hardening &amp; Rollout</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Migrations, codegen, security/concurrency/regression, monitoring</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Estimasi lengkap: </w:t>
            </w:r>
            <w:r>
              <w:rPr>
                <w:rFonts w:ascii="Aptos" w:cs="Aptos" w:eastAsia="Aptos" w:hAnsi="Aptos"/>
                <w:sz w:val="21"/>
                <w:szCs w:val="21"/>
              </w:rPr>
              <w:t xml:space="preserve">Estimasi realistis seluruh 11 FSD adalah sekitar 118–190 story points di luar workshop. Tambahan DEMO-05/09/12 diperkirakan 31–49 SP, bukan nominal 16 SP, karena menyentuh lineage, access control, timesheet/expense, conversion, accounting separation, client audit, dan regression.</w:t>
            </w:r>
          </w:p>
        </w:tc>
      </w:tr>
    </w:tbl>
    <w:p>
      <w:pPr>
        <w:pStyle w:val="Heading1"/>
        <w:keepNext/>
        <w:spacing w:after="140" w:before="320"/>
      </w:pPr>
      <w:r>
        <w:rPr>
          <w:rFonts w:ascii="Aptos" w:cs="Aptos" w:eastAsia="Aptos" w:hAnsi="Aptos"/>
          <w:b/>
          <w:bCs/>
          <w:color w:val="7F1D1D"/>
          <w:sz w:val="34"/>
          <w:szCs w:val="34"/>
        </w:rPr>
        <w:t xml:space="preserve">15. Acceptance Criteria</w:t>
      </w:r>
    </w:p>
    <w:p>
      <w:pPr>
        <w:pStyle w:val="Heading2"/>
        <w:keepNext/>
        <w:spacing w:after="100" w:before="240"/>
      </w:pPr>
      <w:r>
        <w:rPr>
          <w:rFonts w:ascii="Aptos" w:cs="Aptos" w:eastAsia="Aptos" w:hAnsi="Aptos"/>
          <w:b/>
          <w:bCs/>
          <w:color w:val="B91C1C"/>
          <w:sz w:val="28"/>
          <w:szCs w:val="28"/>
        </w:rPr>
        <w:t xml:space="preserve">Intake dan Lineage</w:t>
      </w:r>
    </w:p>
    <w:p>
      <w:pPr>
        <w:pStyle w:val="ListParagraph"/>
        <w:numPr>
          <w:ilvl w:val="0"/>
          <w:numId w:val="1"/>
        </w:numPr>
        <w:spacing w:after="55" w:line="280"/>
        <w:ind w:left="360"/>
      </w:pPr>
      <w:r>
        <w:rPr>
          <w:rFonts w:ascii="Aptos" w:cs="Aptos" w:eastAsia="Aptos" w:hAnsi="Aptos"/>
          <w:sz w:val="21"/>
          <w:szCs w:val="21"/>
        </w:rPr>
        <w:t xml:space="preserve">Lead number unique di 100 parallel creates dan tidak reused.</w:t>
      </w:r>
    </w:p>
    <w:p>
      <w:pPr>
        <w:pStyle w:val="ListParagraph"/>
        <w:numPr>
          <w:ilvl w:val="0"/>
          <w:numId w:val="1"/>
        </w:numPr>
        <w:spacing w:after="55" w:line="280"/>
        <w:ind w:left="360"/>
      </w:pPr>
      <w:r>
        <w:rPr>
          <w:rFonts w:ascii="Aptos" w:cs="Aptos" w:eastAsia="Aptos" w:hAnsi="Aptos"/>
          <w:sz w:val="21"/>
          <w:szCs w:val="21"/>
        </w:rPr>
        <w:t xml:space="preserve">Preview non-authoritative.</w:t>
      </w:r>
    </w:p>
    <w:p>
      <w:pPr>
        <w:pStyle w:val="ListParagraph"/>
        <w:numPr>
          <w:ilvl w:val="0"/>
          <w:numId w:val="1"/>
        </w:numPr>
        <w:spacing w:after="55" w:line="280"/>
        <w:ind w:left="360"/>
      </w:pPr>
      <w:r>
        <w:rPr>
          <w:rFonts w:ascii="Aptos" w:cs="Aptos" w:eastAsia="Aptos" w:hAnsi="Aptos"/>
          <w:sz w:val="21"/>
          <w:szCs w:val="21"/>
        </w:rPr>
        <w:t xml:space="preserve">Contact/parent lineage selalu same-client dan authorization-safe.</w:t>
      </w:r>
    </w:p>
    <w:p>
      <w:pPr>
        <w:pStyle w:val="ListParagraph"/>
        <w:numPr>
          <w:ilvl w:val="0"/>
          <w:numId w:val="1"/>
        </w:numPr>
        <w:spacing w:after="55" w:line="280"/>
        <w:ind w:left="360"/>
      </w:pPr>
      <w:r>
        <w:rPr>
          <w:rFonts w:ascii="Aptos" w:cs="Aptos" w:eastAsia="Aptos" w:hAnsi="Aptos"/>
          <w:sz w:val="21"/>
          <w:szCs w:val="21"/>
        </w:rPr>
        <w:t xml:space="preserve">Self/cyclic lineage ditolak.</w:t>
      </w:r>
    </w:p>
    <w:p>
      <w:pPr>
        <w:pStyle w:val="ListParagraph"/>
        <w:numPr>
          <w:ilvl w:val="0"/>
          <w:numId w:val="1"/>
        </w:numPr>
        <w:spacing w:after="55" w:line="280"/>
        <w:ind w:left="360"/>
      </w:pPr>
      <w:r>
        <w:rPr>
          <w:rFonts w:ascii="Aptos" w:cs="Aptos" w:eastAsia="Aptos" w:hAnsi="Aptos"/>
          <w:sz w:val="21"/>
          <w:szCs w:val="21"/>
        </w:rPr>
        <w:t xml:space="preserve">Inactive BU/contact/catalog tidak dapat dipilih baru.</w:t>
      </w:r>
    </w:p>
    <w:p>
      <w:pPr>
        <w:pStyle w:val="ListParagraph"/>
        <w:numPr>
          <w:ilvl w:val="0"/>
          <w:numId w:val="1"/>
        </w:numPr>
        <w:spacing w:after="55" w:line="280"/>
        <w:ind w:left="360"/>
      </w:pPr>
      <w:r>
        <w:rPr>
          <w:rFonts w:ascii="Aptos" w:cs="Aptos" w:eastAsia="Aptos" w:hAnsi="Aptos"/>
          <w:sz w:val="21"/>
          <w:szCs w:val="21"/>
        </w:rPr>
        <w:t xml:space="preserve">Offering snapshots tidak berubah ketika catalog berubah.</w:t>
      </w:r>
    </w:p>
    <w:p>
      <w:pPr>
        <w:pStyle w:val="Heading2"/>
        <w:keepNext/>
        <w:spacing w:after="100" w:before="240"/>
      </w:pPr>
      <w:r>
        <w:rPr>
          <w:rFonts w:ascii="Aptos" w:cs="Aptos" w:eastAsia="Aptos" w:hAnsi="Aptos"/>
          <w:b/>
          <w:bCs/>
          <w:color w:val="B91C1C"/>
          <w:sz w:val="28"/>
          <w:szCs w:val="28"/>
        </w:rPr>
        <w:t xml:space="preserve">Presales</w:t>
      </w:r>
    </w:p>
    <w:p>
      <w:pPr>
        <w:pStyle w:val="ListParagraph"/>
        <w:numPr>
          <w:ilvl w:val="0"/>
          <w:numId w:val="1"/>
        </w:numPr>
        <w:spacing w:after="55" w:line="280"/>
        <w:ind w:left="360"/>
      </w:pPr>
      <w:r>
        <w:rPr>
          <w:rFonts w:ascii="Aptos" w:cs="Aptos" w:eastAsia="Aptos" w:hAnsi="Aptos"/>
          <w:sz w:val="21"/>
          <w:szCs w:val="21"/>
        </w:rPr>
        <w:t xml:space="preserve">Lead tidak diam-diam membuat delivery Project.</w:t>
      </w:r>
    </w:p>
    <w:p>
      <w:pPr>
        <w:pStyle w:val="ListParagraph"/>
        <w:numPr>
          <w:ilvl w:val="0"/>
          <w:numId w:val="1"/>
        </w:numPr>
        <w:spacing w:after="55" w:line="280"/>
        <w:ind w:left="360"/>
      </w:pPr>
      <w:r>
        <w:rPr>
          <w:rFonts w:ascii="Aptos" w:cs="Aptos" w:eastAsia="Aptos" w:hAnsi="Aptos"/>
          <w:sz w:val="21"/>
          <w:szCs w:val="21"/>
        </w:rPr>
        <w:t xml:space="preserve">Opt-in creates exactly one restricted PRESALES workspace.</w:t>
      </w:r>
    </w:p>
    <w:p>
      <w:pPr>
        <w:pStyle w:val="ListParagraph"/>
        <w:numPr>
          <w:ilvl w:val="0"/>
          <w:numId w:val="1"/>
        </w:numPr>
        <w:spacing w:after="55" w:line="280"/>
        <w:ind w:left="360"/>
      </w:pPr>
      <w:r>
        <w:rPr>
          <w:rFonts w:ascii="Aptos" w:cs="Aptos" w:eastAsia="Aptos" w:hAnsi="Aptos"/>
          <w:sz w:val="21"/>
          <w:szCs w:val="21"/>
        </w:rPr>
        <w:t xml:space="preserve">Standard tasks berasal dari template.</w:t>
      </w:r>
    </w:p>
    <w:p>
      <w:pPr>
        <w:pStyle w:val="ListParagraph"/>
        <w:numPr>
          <w:ilvl w:val="0"/>
          <w:numId w:val="1"/>
        </w:numPr>
        <w:spacing w:after="55" w:line="280"/>
        <w:ind w:left="360"/>
      </w:pPr>
      <w:r>
        <w:rPr>
          <w:rFonts w:ascii="Aptos" w:cs="Aptos" w:eastAsia="Aptos" w:hAnsi="Aptos"/>
          <w:sz w:val="21"/>
          <w:szCs w:val="21"/>
        </w:rPr>
        <w:t xml:space="preserve">Approved time/expense masuk CAC report tetapi tidak ke billing/CSAT/revenue.</w:t>
      </w:r>
    </w:p>
    <w:p>
      <w:pPr>
        <w:pStyle w:val="ListParagraph"/>
        <w:numPr>
          <w:ilvl w:val="0"/>
          <w:numId w:val="1"/>
        </w:numPr>
        <w:spacing w:after="55" w:line="280"/>
        <w:ind w:left="360"/>
      </w:pPr>
      <w:r>
        <w:rPr>
          <w:rFonts w:ascii="Aptos" w:cs="Aptos" w:eastAsia="Aptos" w:hAnsi="Aptos"/>
          <w:sz w:val="21"/>
          <w:szCs w:val="21"/>
        </w:rPr>
        <w:t xml:space="preserve">LOST preserves cost; WON promotion/create-linked-delivery idempotent.</w:t>
      </w:r>
    </w:p>
    <w:p>
      <w:pPr>
        <w:pStyle w:val="ListParagraph"/>
        <w:numPr>
          <w:ilvl w:val="0"/>
          <w:numId w:val="1"/>
        </w:numPr>
        <w:spacing w:after="55" w:line="280"/>
        <w:ind w:left="360"/>
      </w:pPr>
      <w:r>
        <w:rPr>
          <w:rFonts w:ascii="Aptos" w:cs="Aptos" w:eastAsia="Aptos" w:hAnsi="Aptos"/>
          <w:sz w:val="21"/>
          <w:szCs w:val="21"/>
        </w:rPr>
        <w:t xml:space="preserve">Project IDs unique dan berbeda jelas dari SPK code.</w:t>
      </w:r>
    </w:p>
    <w:p>
      <w:pPr>
        <w:pStyle w:val="Heading2"/>
        <w:keepNext/>
        <w:spacing w:after="100" w:before="240"/>
      </w:pPr>
      <w:r>
        <w:rPr>
          <w:rFonts w:ascii="Aptos" w:cs="Aptos" w:eastAsia="Aptos" w:hAnsi="Aptos"/>
          <w:b/>
          <w:bCs/>
          <w:color w:val="B91C1C"/>
          <w:sz w:val="28"/>
          <w:szCs w:val="28"/>
        </w:rPr>
        <w:t xml:space="preserve">Forecast, Margin, dan Integration</w:t>
      </w:r>
    </w:p>
    <w:p>
      <w:pPr>
        <w:pStyle w:val="ListParagraph"/>
        <w:numPr>
          <w:ilvl w:val="0"/>
          <w:numId w:val="1"/>
        </w:numPr>
        <w:spacing w:after="55" w:line="280"/>
        <w:ind w:left="360"/>
      </w:pPr>
      <w:r>
        <w:rPr>
          <w:rFonts w:ascii="Aptos" w:cs="Aptos" w:eastAsia="Aptos" w:hAnsi="Aptos"/>
          <w:sz w:val="21"/>
          <w:szCs w:val="21"/>
        </w:rPr>
        <w:t xml:space="preserve">Probability policy dan override audit bekerja untuk semua stage aktual.</w:t>
      </w:r>
    </w:p>
    <w:p>
      <w:pPr>
        <w:pStyle w:val="ListParagraph"/>
        <w:numPr>
          <w:ilvl w:val="0"/>
          <w:numId w:val="1"/>
        </w:numPr>
        <w:spacing w:after="55" w:line="280"/>
        <w:ind w:left="360"/>
      </w:pPr>
      <w:r>
        <w:rPr>
          <w:rFonts w:ascii="Aptos" w:cs="Aptos" w:eastAsia="Aptos" w:hAnsi="Aptos"/>
          <w:sz w:val="21"/>
          <w:szCs w:val="21"/>
        </w:rPr>
        <w:t xml:space="preserve">Budget totals/margin server-calculated dengan Decimal/rounding policy.</w:t>
      </w:r>
    </w:p>
    <w:p>
      <w:pPr>
        <w:pStyle w:val="ListParagraph"/>
        <w:numPr>
          <w:ilvl w:val="0"/>
          <w:numId w:val="1"/>
        </w:numPr>
        <w:spacing w:after="55" w:line="280"/>
        <w:ind w:left="360"/>
      </w:pPr>
      <w:r>
        <w:rPr>
          <w:rFonts w:ascii="Aptos" w:cs="Aptos" w:eastAsia="Aptos" w:hAnsi="Aptos"/>
          <w:sz w:val="21"/>
          <w:szCs w:val="21"/>
        </w:rPr>
        <w:t xml:space="preserve">Approval menunjuk immutable current revision.</w:t>
      </w:r>
    </w:p>
    <w:p>
      <w:pPr>
        <w:pStyle w:val="ListParagraph"/>
        <w:numPr>
          <w:ilvl w:val="0"/>
          <w:numId w:val="1"/>
        </w:numPr>
        <w:spacing w:after="55" w:line="280"/>
        <w:ind w:left="360"/>
      </w:pPr>
      <w:r>
        <w:rPr>
          <w:rFonts w:ascii="Aptos" w:cs="Aptos" w:eastAsia="Aptos" w:hAnsi="Aptos"/>
          <w:sz w:val="21"/>
          <w:szCs w:val="21"/>
        </w:rPr>
        <w:t xml:space="preserve">Webhook/poll/manual/CSV memakai mapping dan evaluator konsisten.</w:t>
      </w:r>
    </w:p>
    <w:p>
      <w:pPr>
        <w:pStyle w:val="ListParagraph"/>
        <w:numPr>
          <w:ilvl w:val="0"/>
          <w:numId w:val="1"/>
        </w:numPr>
        <w:spacing w:after="55" w:line="280"/>
        <w:ind w:left="360"/>
      </w:pPr>
      <w:r>
        <w:rPr>
          <w:rFonts w:ascii="Aptos" w:cs="Aptos" w:eastAsia="Aptos" w:hAnsi="Aptos"/>
          <w:sz w:val="21"/>
          <w:szCs w:val="21"/>
        </w:rPr>
        <w:t xml:space="preserve">Duplicate/stale ingestion tidak menggandakan records/alerts/workspaces.</w:t>
      </w:r>
    </w:p>
    <w:p>
      <w:pPr>
        <w:pStyle w:val="ListParagraph"/>
        <w:numPr>
          <w:ilvl w:val="0"/>
          <w:numId w:val="1"/>
        </w:numPr>
        <w:spacing w:after="55" w:line="280"/>
        <w:ind w:left="360"/>
      </w:pPr>
      <w:r>
        <w:rPr>
          <w:rFonts w:ascii="Aptos" w:cs="Aptos" w:eastAsia="Aptos" w:hAnsi="Aptos"/>
          <w:sz w:val="21"/>
          <w:szCs w:val="21"/>
        </w:rPr>
        <w:t xml:space="preserve">Unmapped data dapat direview dan diproses ulang.</w:t>
      </w:r>
    </w:p>
    <w:p>
      <w:pPr>
        <w:pStyle w:val="Heading2"/>
        <w:keepNext/>
        <w:spacing w:after="100" w:before="240"/>
      </w:pPr>
      <w:r>
        <w:rPr>
          <w:rFonts w:ascii="Aptos" w:cs="Aptos" w:eastAsia="Aptos" w:hAnsi="Aptos"/>
          <w:b/>
          <w:bCs/>
          <w:color w:val="B91C1C"/>
          <w:sz w:val="28"/>
          <w:szCs w:val="28"/>
        </w:rPr>
        <w:t xml:space="preserve">Conversion, Baseline, dan Client</w:t>
      </w:r>
    </w:p>
    <w:p>
      <w:pPr>
        <w:pStyle w:val="ListParagraph"/>
        <w:numPr>
          <w:ilvl w:val="0"/>
          <w:numId w:val="1"/>
        </w:numPr>
        <w:spacing w:after="55" w:line="280"/>
        <w:ind w:left="360"/>
      </w:pPr>
      <w:r>
        <w:rPr>
          <w:rFonts w:ascii="Aptos" w:cs="Aptos" w:eastAsia="Aptos" w:hAnsi="Aptos"/>
          <w:sz w:val="21"/>
          <w:szCs w:val="21"/>
        </w:rPr>
        <w:t xml:space="preserve">Approval tidak auto-create delivery Project.</w:t>
      </w:r>
    </w:p>
    <w:p>
      <w:pPr>
        <w:pStyle w:val="ListParagraph"/>
        <w:numPr>
          <w:ilvl w:val="0"/>
          <w:numId w:val="1"/>
        </w:numPr>
        <w:spacing w:after="55" w:line="280"/>
        <w:ind w:left="360"/>
      </w:pPr>
      <w:r>
        <w:rPr>
          <w:rFonts w:ascii="Aptos" w:cs="Aptos" w:eastAsia="Aptos" w:hAnsi="Aptos"/>
          <w:sz w:val="21"/>
          <w:szCs w:val="21"/>
        </w:rPr>
        <w:t xml:space="preserve">Conversion/promotion atomic dan idempotent.</w:t>
      </w:r>
    </w:p>
    <w:p>
      <w:pPr>
        <w:pStyle w:val="ListParagraph"/>
        <w:numPr>
          <w:ilvl w:val="0"/>
          <w:numId w:val="1"/>
        </w:numPr>
        <w:spacing w:after="55" w:line="280"/>
        <w:ind w:left="360"/>
      </w:pPr>
      <w:r>
        <w:rPr>
          <w:rFonts w:ascii="Aptos" w:cs="Aptos" w:eastAsia="Aptos" w:hAnsi="Aptos"/>
          <w:sz w:val="21"/>
          <w:szCs w:val="21"/>
        </w:rPr>
        <w:t xml:space="preserve">Activation menghasilkan satu current ProjectBaseline.</w:t>
      </w:r>
    </w:p>
    <w:p>
      <w:pPr>
        <w:pStyle w:val="ListParagraph"/>
        <w:numPr>
          <w:ilvl w:val="0"/>
          <w:numId w:val="1"/>
        </w:numPr>
        <w:spacing w:after="55" w:line="280"/>
        <w:ind w:left="360"/>
      </w:pPr>
      <w:r>
        <w:rPr>
          <w:rFonts w:ascii="Aptos" w:cs="Aptos" w:eastAsia="Aptos" w:hAnsi="Aptos"/>
          <w:sz w:val="21"/>
          <w:szCs w:val="21"/>
        </w:rPr>
        <w:t xml:space="preserve">Change Request menghasilkan next baseline.</w:t>
      </w:r>
    </w:p>
    <w:p>
      <w:pPr>
        <w:pStyle w:val="ListParagraph"/>
        <w:numPr>
          <w:ilvl w:val="0"/>
          <w:numId w:val="1"/>
        </w:numPr>
        <w:spacing w:after="55" w:line="280"/>
        <w:ind w:left="360"/>
      </w:pPr>
      <w:r>
        <w:rPr>
          <w:rFonts w:ascii="Aptos" w:cs="Aptos" w:eastAsia="Aptos" w:hAnsi="Aptos"/>
          <w:sz w:val="21"/>
          <w:szCs w:val="21"/>
        </w:rPr>
        <w:t xml:space="preserve">Project.clientId tidak dapat diubah melalui UI/direct API untuk role mana pun.</w:t>
      </w:r>
    </w:p>
    <w:p>
      <w:pPr>
        <w:pStyle w:val="ListParagraph"/>
        <w:numPr>
          <w:ilvl w:val="0"/>
          <w:numId w:val="1"/>
        </w:numPr>
        <w:spacing w:after="55" w:line="280"/>
        <w:ind w:left="360"/>
      </w:pPr>
      <w:r>
        <w:rPr>
          <w:rFonts w:ascii="Aptos" w:cs="Aptos" w:eastAsia="Aptos" w:hAnsi="Aptos"/>
          <w:sz w:val="21"/>
          <w:szCs w:val="21"/>
        </w:rPr>
        <w:t xml:space="preserve">Client.name correction tetap mungkin dan diaudit.</w:t>
      </w:r>
    </w:p>
    <w:p>
      <w:pPr>
        <w:pStyle w:val="ListParagraph"/>
        <w:numPr>
          <w:ilvl w:val="0"/>
          <w:numId w:val="1"/>
        </w:numPr>
        <w:spacing w:after="55" w:line="280"/>
        <w:ind w:left="360"/>
      </w:pPr>
      <w:r>
        <w:rPr>
          <w:rFonts w:ascii="Aptos" w:cs="Aptos" w:eastAsia="Aptos" w:hAnsi="Aptos"/>
          <w:sz w:val="21"/>
          <w:szCs w:val="21"/>
        </w:rPr>
        <w:t xml:space="preserve">Exception attribution membutuhkan PMO/Finance approval dan evidence.</w:t>
      </w:r>
    </w:p>
    <w:p>
      <w:pPr>
        <w:pStyle w:val="ListParagraph"/>
        <w:numPr>
          <w:ilvl w:val="0"/>
          <w:numId w:val="1"/>
        </w:numPr>
        <w:spacing w:after="55" w:line="280"/>
        <w:ind w:left="360"/>
      </w:pPr>
      <w:r>
        <w:rPr>
          <w:rFonts w:ascii="Aptos" w:cs="Aptos" w:eastAsia="Aptos" w:hAnsi="Aptos"/>
          <w:sz w:val="21"/>
          <w:szCs w:val="21"/>
        </w:rPr>
        <w:t xml:space="preserve">Invoice/Xero/BAST/report regressions diuji.</w:t>
      </w:r>
    </w:p>
    <w:p>
      <w:pPr>
        <w:pStyle w:val="Heading1"/>
        <w:keepNext/>
        <w:spacing w:after="140" w:before="320"/>
      </w:pPr>
      <w:r>
        <w:rPr>
          <w:rFonts w:ascii="Aptos" w:cs="Aptos" w:eastAsia="Aptos" w:hAnsi="Aptos"/>
          <w:b/>
          <w:bCs/>
          <w:color w:val="7F1D1D"/>
          <w:sz w:val="34"/>
          <w:szCs w:val="34"/>
        </w:rPr>
        <w:t xml:space="preserve">16. Keputusan Bisnis Terbuka</w:t>
      </w:r>
    </w:p>
    <w:p>
      <w:pPr>
        <w:pStyle w:val="ListParagraph"/>
        <w:numPr>
          <w:ilvl w:val="0"/>
          <w:numId w:val="1"/>
        </w:numPr>
        <w:spacing w:after="55" w:line="280"/>
        <w:ind w:left="360"/>
      </w:pPr>
      <w:r>
        <w:rPr>
          <w:rFonts w:ascii="Aptos" w:cs="Aptos" w:eastAsia="Aptos" w:hAnsi="Aptos"/>
          <w:sz w:val="21"/>
          <w:szCs w:val="21"/>
        </w:rPr>
        <w:t xml:space="preserve">Satu atau banyak BU per Lead?</w:t>
      </w:r>
    </w:p>
    <w:p>
      <w:pPr>
        <w:pStyle w:val="ListParagraph"/>
        <w:numPr>
          <w:ilvl w:val="0"/>
          <w:numId w:val="1"/>
        </w:numPr>
        <w:spacing w:after="55" w:line="280"/>
        <w:ind w:left="360"/>
      </w:pPr>
      <w:r>
        <w:rPr>
          <w:rFonts w:ascii="Aptos" w:cs="Aptos" w:eastAsia="Aptos" w:hAnsi="Aptos"/>
          <w:sz w:val="21"/>
          <w:szCs w:val="21"/>
        </w:rPr>
        <w:t xml:space="preserve">Satu atau banyak Principal per BU dan fallback?</w:t>
      </w:r>
    </w:p>
    <w:p>
      <w:pPr>
        <w:pStyle w:val="ListParagraph"/>
        <w:numPr>
          <w:ilvl w:val="0"/>
          <w:numId w:val="1"/>
        </w:numPr>
        <w:spacing w:after="55" w:line="280"/>
        <w:ind w:left="360"/>
      </w:pPr>
      <w:r>
        <w:rPr>
          <w:rFonts w:ascii="Aptos" w:cs="Aptos" w:eastAsia="Aptos" w:hAnsi="Aptos"/>
          <w:sz w:val="21"/>
          <w:szCs w:val="21"/>
        </w:rPr>
        <w:t xml:space="preserve">Rules NEW/RENEWAL/UP_SELL/CROSS_SELL serta NRR formula?</w:t>
      </w:r>
    </w:p>
    <w:p>
      <w:pPr>
        <w:pStyle w:val="ListParagraph"/>
        <w:numPr>
          <w:ilvl w:val="0"/>
          <w:numId w:val="1"/>
        </w:numPr>
        <w:spacing w:after="55" w:line="280"/>
        <w:ind w:left="360"/>
      </w:pPr>
      <w:r>
        <w:rPr>
          <w:rFonts w:ascii="Aptos" w:cs="Aptos" w:eastAsia="Aptos" w:hAnsi="Aptos"/>
          <w:sz w:val="21"/>
          <w:szCs w:val="21"/>
        </w:rPr>
        <w:t xml:space="preserve">Apakah parent Lead diizinkan atau hanya parent Project?</w:t>
      </w:r>
    </w:p>
    <w:p>
      <w:pPr>
        <w:pStyle w:val="ListParagraph"/>
        <w:numPr>
          <w:ilvl w:val="0"/>
          <w:numId w:val="1"/>
        </w:numPr>
        <w:spacing w:after="55" w:line="280"/>
        <w:ind w:left="360"/>
      </w:pPr>
      <w:r>
        <w:rPr>
          <w:rFonts w:ascii="Aptos" w:cs="Aptos" w:eastAsia="Aptos" w:hAnsi="Aptos"/>
          <w:sz w:val="21"/>
          <w:szCs w:val="21"/>
        </w:rPr>
        <w:t xml:space="preserve">Kapan PRESALES workspace dibuat dan siapa yang boleh memulai?</w:t>
      </w:r>
    </w:p>
    <w:p>
      <w:pPr>
        <w:pStyle w:val="ListParagraph"/>
        <w:numPr>
          <w:ilvl w:val="0"/>
          <w:numId w:val="1"/>
        </w:numPr>
        <w:spacing w:after="55" w:line="280"/>
        <w:ind w:left="360"/>
      </w:pPr>
      <w:r>
        <w:rPr>
          <w:rFonts w:ascii="Aptos" w:cs="Aptos" w:eastAsia="Aptos" w:hAnsi="Aptos"/>
          <w:sz w:val="21"/>
          <w:szCs w:val="21"/>
        </w:rPr>
        <w:t xml:space="preserve">Saat WON: promote PRESALES workspace atau create delivery Project terpisah?</w:t>
      </w:r>
    </w:p>
    <w:p>
      <w:pPr>
        <w:pStyle w:val="ListParagraph"/>
        <w:numPr>
          <w:ilvl w:val="0"/>
          <w:numId w:val="1"/>
        </w:numPr>
        <w:spacing w:after="55" w:line="280"/>
        <w:ind w:left="360"/>
      </w:pPr>
      <w:r>
        <w:rPr>
          <w:rFonts w:ascii="Aptos" w:cs="Aptos" w:eastAsia="Aptos" w:hAnsi="Aptos"/>
          <w:sz w:val="21"/>
          <w:szCs w:val="21"/>
        </w:rPr>
        <w:t xml:space="preserve">Apakah presales cost menjadi bagian project total cost atau separate CAC ledger/report?</w:t>
      </w:r>
    </w:p>
    <w:p>
      <w:pPr>
        <w:pStyle w:val="ListParagraph"/>
        <w:numPr>
          <w:ilvl w:val="0"/>
          <w:numId w:val="1"/>
        </w:numPr>
        <w:spacing w:after="55" w:line="280"/>
        <w:ind w:left="360"/>
      </w:pPr>
      <w:r>
        <w:rPr>
          <w:rFonts w:ascii="Aptos" w:cs="Aptos" w:eastAsia="Aptos" w:hAnsi="Aptos"/>
          <w:sz w:val="21"/>
          <w:szCs w:val="21"/>
        </w:rPr>
        <w:t xml:space="preserve">Apakah CONTACTED/CONTRACTING menjadi stage resmi?</w:t>
      </w:r>
    </w:p>
    <w:p>
      <w:pPr>
        <w:pStyle w:val="ListParagraph"/>
        <w:numPr>
          <w:ilvl w:val="0"/>
          <w:numId w:val="1"/>
        </w:numPr>
        <w:spacing w:after="55" w:line="280"/>
        <w:ind w:left="360"/>
      </w:pPr>
      <w:r>
        <w:rPr>
          <w:rFonts w:ascii="Aptos" w:cs="Aptos" w:eastAsia="Aptos" w:hAnsi="Aptos"/>
          <w:sz w:val="21"/>
          <w:szCs w:val="21"/>
        </w:rPr>
        <w:t xml:space="preserve">Default probability dan override policy?</w:t>
      </w:r>
    </w:p>
    <w:p>
      <w:pPr>
        <w:pStyle w:val="ListParagraph"/>
        <w:numPr>
          <w:ilvl w:val="0"/>
          <w:numId w:val="1"/>
        </w:numPr>
        <w:spacing w:after="55" w:line="280"/>
        <w:ind w:left="360"/>
      </w:pPr>
      <w:r>
        <w:rPr>
          <w:rFonts w:ascii="Aptos" w:cs="Aptos" w:eastAsia="Aptos" w:hAnsi="Aptos"/>
          <w:sz w:val="21"/>
          <w:szCs w:val="21"/>
        </w:rPr>
        <w:t xml:space="preserve">Margin thresholds, VAT, currency, discount/pass-through formula?</w:t>
      </w:r>
    </w:p>
    <w:p>
      <w:pPr>
        <w:pStyle w:val="ListParagraph"/>
        <w:numPr>
          <w:ilvl w:val="0"/>
          <w:numId w:val="1"/>
        </w:numPr>
        <w:spacing w:after="55" w:line="280"/>
        <w:ind w:left="360"/>
      </w:pPr>
      <w:r>
        <w:rPr>
          <w:rFonts w:ascii="Aptos" w:cs="Aptos" w:eastAsia="Aptos" w:hAnsi="Aptos"/>
          <w:sz w:val="21"/>
          <w:szCs w:val="21"/>
        </w:rPr>
        <w:t xml:space="preserve">Approver/escalation dan separation of duties?</w:t>
      </w:r>
    </w:p>
    <w:p>
      <w:pPr>
        <w:pStyle w:val="ListParagraph"/>
        <w:numPr>
          <w:ilvl w:val="0"/>
          <w:numId w:val="1"/>
        </w:numPr>
        <w:spacing w:after="55" w:line="280"/>
        <w:ind w:left="360"/>
      </w:pPr>
      <w:r>
        <w:rPr>
          <w:rFonts w:ascii="Aptos" w:cs="Aptos" w:eastAsia="Aptos" w:hAnsi="Aptos"/>
          <w:sz w:val="21"/>
          <w:szCs w:val="21"/>
        </w:rPr>
        <w:t xml:space="preserve">Pipedrive Person/Product/Cost mappings?</w:t>
      </w:r>
    </w:p>
    <w:p>
      <w:pPr>
        <w:pStyle w:val="ListParagraph"/>
        <w:numPr>
          <w:ilvl w:val="0"/>
          <w:numId w:val="1"/>
        </w:numPr>
        <w:spacing w:after="55" w:line="280"/>
        <w:ind w:left="360"/>
      </w:pPr>
      <w:r>
        <w:rPr>
          <w:rFonts w:ascii="Aptos" w:cs="Aptos" w:eastAsia="Aptos" w:hAnsi="Aptos"/>
          <w:sz w:val="21"/>
          <w:szCs w:val="21"/>
        </w:rPr>
        <w:t xml:space="preserve">Offering-to-project scope/workstream/task/billing mappings?</w:t>
      </w:r>
    </w:p>
    <w:p>
      <w:pPr>
        <w:pStyle w:val="ListParagraph"/>
        <w:numPr>
          <w:ilvl w:val="0"/>
          <w:numId w:val="1"/>
        </w:numPr>
        <w:spacing w:after="55" w:line="280"/>
        <w:ind w:left="360"/>
      </w:pPr>
      <w:r>
        <w:rPr>
          <w:rFonts w:ascii="Aptos" w:cs="Aptos" w:eastAsia="Aptos" w:hAnsi="Aptos"/>
          <w:sz w:val="21"/>
          <w:szCs w:val="21"/>
        </w:rPr>
        <w:t xml:space="preserve">Lead numbering format/timezone?</w:t>
      </w:r>
    </w:p>
    <w:p>
      <w:pPr>
        <w:pStyle w:val="ListParagraph"/>
        <w:numPr>
          <w:ilvl w:val="0"/>
          <w:numId w:val="1"/>
        </w:numPr>
        <w:spacing w:after="55" w:line="280"/>
        <w:ind w:left="360"/>
      </w:pPr>
      <w:r>
        <w:rPr>
          <w:rFonts w:ascii="Aptos" w:cs="Aptos" w:eastAsia="Aptos" w:hAnsi="Aptos"/>
          <w:sz w:val="21"/>
          <w:szCs w:val="21"/>
        </w:rPr>
        <w:t xml:space="preserve">Client attribution correction sebelum/after invoice?</w:t>
      </w:r>
    </w:p>
    <w:p>
      <w:pPr>
        <w:pStyle w:val="ListParagraph"/>
        <w:numPr>
          <w:ilvl w:val="0"/>
          <w:numId w:val="1"/>
        </w:numPr>
        <w:spacing w:after="55" w:line="280"/>
        <w:ind w:left="360"/>
      </w:pPr>
      <w:r>
        <w:rPr>
          <w:rFonts w:ascii="Aptos" w:cs="Aptos" w:eastAsia="Aptos" w:hAnsi="Aptos"/>
          <w:sz w:val="21"/>
          <w:szCs w:val="21"/>
        </w:rPr>
        <w:t xml:space="preserve">Retention period untuk compatibility fields?</w:t>
      </w:r>
    </w:p>
    <w:p>
      <w:pPr>
        <w:pStyle w:val="Heading1"/>
        <w:keepNext/>
        <w:spacing w:after="140" w:before="320"/>
      </w:pPr>
      <w:r>
        <w:rPr>
          <w:rFonts w:ascii="Aptos" w:cs="Aptos" w:eastAsia="Aptos" w:hAnsi="Aptos"/>
          <w:b/>
          <w:bCs/>
          <w:color w:val="7F1D1D"/>
          <w:sz w:val="34"/>
          <w:szCs w:val="34"/>
        </w:rPr>
        <w:t xml:space="preserve">17. Perbaikan Wajib pada FSD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Bagian</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Isi minimum</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Current/target state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Model/stage/role/endpoint yang ada vs baru</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Scope/non-scope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Fase dan exclusions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Role matrix</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View/create/edit/route/spawn/submit/approve/convert/correct</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State machines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Lead, presales, probability, budget, approval, conversion, baseline</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Data-model delta</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Models, precision, snapshots, constraints, FK/delete behavior</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API contracts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Validation, errors, idempotency, concurrency preconditions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Migration/backfill</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Legacy contacts/lineage/probability/Pipedrive/projects/client attribution</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Integration parity</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Webhook, polling, manual sync, CSV</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Financial treatment</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CAC vs delivery cost, VAT/currency/rounding</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Security/audit</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Scopes, events, rejected attempts, retention</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Rollout/rollback</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Flags, compatibility period, reconciliation, success metrics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Traceability</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Requirement → data/API/UI → test</w:t>
            </w:r>
          </w:p>
        </w:tc>
      </w:tr>
    </w:tbl>
    <w:p>
      <w:pPr>
        <w:pStyle w:val="Heading1"/>
        <w:keepNext/>
        <w:spacing w:after="140" w:before="320"/>
      </w:pPr>
      <w:r>
        <w:rPr>
          <w:rFonts w:ascii="Aptos" w:cs="Aptos" w:eastAsia="Aptos" w:hAnsi="Aptos"/>
          <w:b/>
          <w:bCs/>
          <w:color w:val="7F1D1D"/>
          <w:sz w:val="34"/>
          <w:szCs w:val="34"/>
        </w:rPr>
        <w:t xml:space="preserve">18. Go/No-Go</w:t>
      </w:r>
    </w:p>
    <w:p>
      <w:pPr>
        <w:pStyle w:val="Heading2"/>
        <w:keepNext/>
        <w:spacing w:after="100" w:before="240"/>
      </w:pPr>
      <w:r>
        <w:rPr>
          <w:rFonts w:ascii="Aptos" w:cs="Aptos" w:eastAsia="Aptos" w:hAnsi="Aptos"/>
          <w:b/>
          <w:bCs/>
          <w:color w:val="B91C1C"/>
          <w:sz w:val="28"/>
          <w:szCs w:val="28"/>
        </w:rPr>
        <w:t xml:space="preserve">GO jika</w:t>
      </w:r>
    </w:p>
    <w:p>
      <w:pPr>
        <w:pStyle w:val="ListParagraph"/>
        <w:numPr>
          <w:ilvl w:val="0"/>
          <w:numId w:val="1"/>
        </w:numPr>
        <w:spacing w:after="55" w:line="280"/>
        <w:ind w:left="360"/>
      </w:pPr>
      <w:r>
        <w:rPr>
          <w:rFonts w:ascii="Aptos" w:cs="Aptos" w:eastAsia="Aptos" w:hAnsi="Aptos"/>
          <w:sz w:val="21"/>
          <w:szCs w:val="21"/>
        </w:rPr>
        <w:t xml:space="preserve">Domain decisions dan role/security matrix disetujui.</w:t>
      </w:r>
    </w:p>
    <w:p>
      <w:pPr>
        <w:pStyle w:val="ListParagraph"/>
        <w:numPr>
          <w:ilvl w:val="0"/>
          <w:numId w:val="1"/>
        </w:numPr>
        <w:spacing w:after="55" w:line="280"/>
        <w:ind w:left="360"/>
      </w:pPr>
      <w:r>
        <w:rPr>
          <w:rFonts w:ascii="Aptos" w:cs="Aptos" w:eastAsia="Aptos" w:hAnsi="Aptos"/>
          <w:sz w:val="21"/>
          <w:szCs w:val="21"/>
        </w:rPr>
        <w:t xml:space="preserve">Canonical models dan immutable revision strategy diterima.</w:t>
      </w:r>
    </w:p>
    <w:p>
      <w:pPr>
        <w:pStyle w:val="ListParagraph"/>
        <w:numPr>
          <w:ilvl w:val="0"/>
          <w:numId w:val="1"/>
        </w:numPr>
        <w:spacing w:after="55" w:line="280"/>
        <w:ind w:left="360"/>
      </w:pPr>
      <w:r>
        <w:rPr>
          <w:rFonts w:ascii="Aptos" w:cs="Aptos" w:eastAsia="Aptos" w:hAnsi="Aptos"/>
          <w:sz w:val="21"/>
          <w:szCs w:val="21"/>
        </w:rPr>
        <w:t xml:space="preserve">Client/contact/lineage/BU constraints enforced server-side.</w:t>
      </w:r>
    </w:p>
    <w:p>
      <w:pPr>
        <w:pStyle w:val="ListParagraph"/>
        <w:numPr>
          <w:ilvl w:val="0"/>
          <w:numId w:val="1"/>
        </w:numPr>
        <w:spacing w:after="55" w:line="280"/>
        <w:ind w:left="360"/>
      </w:pPr>
      <w:r>
        <w:rPr>
          <w:rFonts w:ascii="Aptos" w:cs="Aptos" w:eastAsia="Aptos" w:hAnsi="Aptos"/>
          <w:sz w:val="21"/>
          <w:szCs w:val="21"/>
        </w:rPr>
        <w:t xml:space="preserve">PRESALES workspace isolated dan idempotent.</w:t>
      </w:r>
    </w:p>
    <w:p>
      <w:pPr>
        <w:pStyle w:val="ListParagraph"/>
        <w:numPr>
          <w:ilvl w:val="0"/>
          <w:numId w:val="1"/>
        </w:numPr>
        <w:spacing w:after="55" w:line="280"/>
        <w:ind w:left="360"/>
      </w:pPr>
      <w:r>
        <w:rPr>
          <w:rFonts w:ascii="Aptos" w:cs="Aptos" w:eastAsia="Aptos" w:hAnsi="Aptos"/>
          <w:sz w:val="21"/>
          <w:szCs w:val="21"/>
        </w:rPr>
        <w:t xml:space="preserve">Pipedrive/CSV mappings memiliki quarantine path.</w:t>
      </w:r>
    </w:p>
    <w:p>
      <w:pPr>
        <w:pStyle w:val="ListParagraph"/>
        <w:numPr>
          <w:ilvl w:val="0"/>
          <w:numId w:val="1"/>
        </w:numPr>
        <w:spacing w:after="55" w:line="280"/>
        <w:ind w:left="360"/>
      </w:pPr>
      <w:r>
        <w:rPr>
          <w:rFonts w:ascii="Aptos" w:cs="Aptos" w:eastAsia="Aptos" w:hAnsi="Aptos"/>
          <w:sz w:val="21"/>
          <w:szCs w:val="21"/>
        </w:rPr>
        <w:t xml:space="preserve">Approval/conversion/baseline lifecycle atomic.</w:t>
      </w:r>
    </w:p>
    <w:p>
      <w:pPr>
        <w:pStyle w:val="ListParagraph"/>
        <w:numPr>
          <w:ilvl w:val="0"/>
          <w:numId w:val="1"/>
        </w:numPr>
        <w:spacing w:after="55" w:line="280"/>
        <w:ind w:left="360"/>
      </w:pPr>
      <w:r>
        <w:rPr>
          <w:rFonts w:ascii="Aptos" w:cs="Aptos" w:eastAsia="Aptos" w:hAnsi="Aptos"/>
          <w:sz w:val="21"/>
          <w:szCs w:val="21"/>
        </w:rPr>
        <w:t xml:space="preserve">Project.clientId lock dan correction workflow diuji.</w:t>
      </w:r>
    </w:p>
    <w:p>
      <w:pPr>
        <w:pStyle w:val="ListParagraph"/>
        <w:numPr>
          <w:ilvl w:val="0"/>
          <w:numId w:val="1"/>
        </w:numPr>
        <w:spacing w:after="55" w:line="280"/>
        <w:ind w:left="360"/>
      </w:pPr>
      <w:r>
        <w:rPr>
          <w:rFonts w:ascii="Aptos" w:cs="Aptos" w:eastAsia="Aptos" w:hAnsi="Aptos"/>
          <w:sz w:val="21"/>
          <w:szCs w:val="21"/>
        </w:rPr>
        <w:t xml:space="preserve">Legacy compatibility, migration, authorization, concurrency, invoice/Xero/BAST regressions lulus.</w:t>
      </w:r>
    </w:p>
    <w:p>
      <w:pPr>
        <w:pStyle w:val="Heading2"/>
        <w:keepNext/>
        <w:spacing w:after="100" w:before="240"/>
      </w:pPr>
      <w:r>
        <w:rPr>
          <w:rFonts w:ascii="Aptos" w:cs="Aptos" w:eastAsia="Aptos" w:hAnsi="Aptos"/>
          <w:b/>
          <w:bCs/>
          <w:color w:val="B91C1C"/>
          <w:sz w:val="28"/>
          <w:szCs w:val="28"/>
        </w:rPr>
        <w:t xml:space="preserve">NO-GO jika</w:t>
      </w:r>
    </w:p>
    <w:p>
      <w:pPr>
        <w:pStyle w:val="ListParagraph"/>
        <w:numPr>
          <w:ilvl w:val="0"/>
          <w:numId w:val="1"/>
        </w:numPr>
        <w:spacing w:after="55" w:line="280"/>
        <w:ind w:left="360"/>
      </w:pPr>
      <w:r>
        <w:rPr>
          <w:rFonts w:ascii="Aptos" w:cs="Aptos" w:eastAsia="Aptos" w:hAnsi="Aptos"/>
          <w:sz w:val="21"/>
          <w:szCs w:val="21"/>
        </w:rPr>
        <w:t xml:space="preserve">Auto-spawn membuat CLIENT OBSERVATION untuk setiap Lead tanpa access redesign.</w:t>
      </w:r>
    </w:p>
    <w:p>
      <w:pPr>
        <w:pStyle w:val="ListParagraph"/>
        <w:numPr>
          <w:ilvl w:val="0"/>
          <w:numId w:val="1"/>
        </w:numPr>
        <w:spacing w:after="55" w:line="280"/>
        <w:ind w:left="360"/>
      </w:pPr>
      <w:r>
        <w:rPr>
          <w:rFonts w:ascii="Aptos" w:cs="Aptos" w:eastAsia="Aptos" w:hAnsi="Aptos"/>
          <w:sz w:val="21"/>
          <w:szCs w:val="21"/>
        </w:rPr>
        <w:t xml:space="preserve">Lead ID preview dianggap reserved.</w:t>
      </w:r>
    </w:p>
    <w:p>
      <w:pPr>
        <w:pStyle w:val="ListParagraph"/>
        <w:numPr>
          <w:ilvl w:val="0"/>
          <w:numId w:val="1"/>
        </w:numPr>
        <w:spacing w:after="55" w:line="280"/>
        <w:ind w:left="360"/>
      </w:pPr>
      <w:r>
        <w:rPr>
          <w:rFonts w:ascii="Aptos" w:cs="Aptos" w:eastAsia="Aptos" w:hAnsi="Aptos"/>
          <w:sz w:val="21"/>
          <w:szCs w:val="21"/>
        </w:rPr>
        <w:t xml:space="preserve">Lineage/contact hanya divalidasi UI.</w:t>
      </w:r>
    </w:p>
    <w:p>
      <w:pPr>
        <w:pStyle w:val="ListParagraph"/>
        <w:numPr>
          <w:ilvl w:val="0"/>
          <w:numId w:val="1"/>
        </w:numPr>
        <w:spacing w:after="55" w:line="280"/>
        <w:ind w:left="360"/>
      </w:pPr>
      <w:r>
        <w:rPr>
          <w:rFonts w:ascii="Aptos" w:cs="Aptos" w:eastAsia="Aptos" w:hAnsi="Aptos"/>
          <w:sz w:val="21"/>
          <w:szCs w:val="21"/>
        </w:rPr>
        <w:t xml:space="preserve">Approval hanya timestamp pada mutable Lead.</w:t>
      </w:r>
    </w:p>
    <w:p>
      <w:pPr>
        <w:pStyle w:val="ListParagraph"/>
        <w:numPr>
          <w:ilvl w:val="0"/>
          <w:numId w:val="1"/>
        </w:numPr>
        <w:spacing w:after="55" w:line="280"/>
        <w:ind w:left="360"/>
      </w:pPr>
      <w:r>
        <w:rPr>
          <w:rFonts w:ascii="Aptos" w:cs="Aptos" w:eastAsia="Aptos" w:hAnsi="Aptos"/>
          <w:sz w:val="21"/>
          <w:szCs w:val="21"/>
        </w:rPr>
        <w:t xml:space="preserve">Manual dan Pipedrive margin berbeda.</w:t>
      </w:r>
    </w:p>
    <w:p>
      <w:pPr>
        <w:pStyle w:val="ListParagraph"/>
        <w:numPr>
          <w:ilvl w:val="0"/>
          <w:numId w:val="1"/>
        </w:numPr>
        <w:spacing w:after="55" w:line="280"/>
        <w:ind w:left="360"/>
      </w:pPr>
      <w:r>
        <w:rPr>
          <w:rFonts w:ascii="Aptos" w:cs="Aptos" w:eastAsia="Aptos" w:hAnsi="Aptos"/>
          <w:sz w:val="21"/>
          <w:szCs w:val="21"/>
        </w:rPr>
        <w:t xml:space="preserve">approve-margin auto-creates delivery Project.</w:t>
      </w:r>
    </w:p>
    <w:p>
      <w:pPr>
        <w:pStyle w:val="ListParagraph"/>
        <w:numPr>
          <w:ilvl w:val="0"/>
          <w:numId w:val="1"/>
        </w:numPr>
        <w:spacing w:after="55" w:line="280"/>
        <w:ind w:left="360"/>
      </w:pPr>
      <w:r>
        <w:rPr>
          <w:rFonts w:ascii="Aptos" w:cs="Aptos" w:eastAsia="Aptos" w:hAnsi="Aptos"/>
          <w:sz w:val="21"/>
          <w:szCs w:val="21"/>
        </w:rPr>
        <w:t xml:space="preserve">Baseline baru dibuat di luar ProjectBaseline/ChangeRequest.</w:t>
      </w:r>
    </w:p>
    <w:p>
      <w:pPr>
        <w:pStyle w:val="ListParagraph"/>
        <w:numPr>
          <w:ilvl w:val="0"/>
          <w:numId w:val="1"/>
        </w:numPr>
        <w:spacing w:after="55" w:line="280"/>
        <w:ind w:left="360"/>
      </w:pPr>
      <w:r>
        <w:rPr>
          <w:rFonts w:ascii="Aptos" w:cs="Aptos" w:eastAsia="Aptos" w:hAnsi="Aptos"/>
          <w:sz w:val="21"/>
          <w:szCs w:val="21"/>
        </w:rPr>
        <w:t xml:space="preserve">Client.name dibekukan permanen tanpa legal correction path.</w:t>
      </w:r>
    </w:p>
    <w:p>
      <w:pPr>
        <w:pStyle w:val="ListParagraph"/>
        <w:numPr>
          <w:ilvl w:val="0"/>
          <w:numId w:val="1"/>
        </w:numPr>
        <w:spacing w:after="55" w:line="280"/>
        <w:ind w:left="360"/>
      </w:pPr>
      <w:r>
        <w:rPr>
          <w:rFonts w:ascii="Aptos" w:cs="Aptos" w:eastAsia="Aptos" w:hAnsi="Aptos"/>
          <w:sz w:val="21"/>
          <w:szCs w:val="21"/>
        </w:rPr>
        <w:t xml:space="preserve">Field baru mandatory sebelum imports/conversion siap.</w:t>
      </w:r>
    </w:p>
    <w:p>
      <w:pPr>
        <w:pStyle w:val="ListParagraph"/>
        <w:numPr>
          <w:ilvl w:val="0"/>
          <w:numId w:val="1"/>
        </w:numPr>
        <w:spacing w:after="55" w:line="280"/>
        <w:ind w:left="360"/>
      </w:pPr>
      <w:r>
        <w:rPr>
          <w:rFonts w:ascii="Aptos" w:cs="Aptos" w:eastAsia="Aptos" w:hAnsi="Aptos"/>
          <w:sz w:val="21"/>
          <w:szCs w:val="21"/>
        </w:rPr>
        <w:t xml:space="preserve">Float baru digunakan tanpa precision policy.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Rekomendasi akhir: </w:t>
            </w:r>
            <w:r>
              <w:rPr>
                <w:rFonts w:ascii="Aptos" w:cs="Aptos" w:eastAsia="Aptos" w:hAnsi="Aptos"/>
                <w:sz w:val="21"/>
                <w:szCs w:val="21"/>
              </w:rPr>
              <w:t xml:space="preserve">Jadikan dokumen ini master recommendation untuk seluruh DEMO-02 sampai DEMO-12. Prioritaskan Client integrity, master routing, Lead identity/lineage, dan budget-approval core. DEMO-09 wajib direvisi menjadi opt-in restricted PRESALES workspace; DEMO-12 mengunci attribution ID sambil mempertahankan controlled legal-name correction.</w:t>
            </w:r>
          </w:p>
        </w:tc>
      </w:tr>
    </w:tbl>
    <w:p>
      <w:pPr>
        <w:spacing w:after="105" w:before="380" w:line="290"/>
        <w:jc w:val="center"/>
      </w:pPr>
      <w:r>
        <w:rPr>
          <w:rFonts w:ascii="Aptos" w:cs="Aptos" w:eastAsia="Aptos" w:hAnsi="Aptos"/>
          <w:i/>
          <w:iCs/>
          <w:color w:val="64748B"/>
          <w:sz w:val="21"/>
          <w:szCs w:val="21"/>
        </w:rPr>
        <w:t xml:space="preserve">— Akhir Dokumen Rekomendasi Induk 11 FSD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 Rekomendasi Induk 11 FSD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0" w:before="240"/>
    </w:pPr>
    <w:rPr>
      <w:rFonts w:ascii="Aptos" w:cs="Aptos" w:eastAsia="Aptos" w:hAnsi="Aptos"/>
      <w:b/>
      <w:bCs/>
      <w:color w:val="B9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Master Recommendation All 11 FSD</dc:title>
  <dc:subject>Integrated commercial intake, presales, governance, and lead-to-project control</dc:subject>
  <dc:creator>SecureProfit Hub</dc:creator>
  <dc:description>Rekomendasi lengkap berdasarkan source 7f57c1b</dc:description>
  <cp:lastModifiedBy>Un-named</cp:lastModifiedBy>
  <cp:revision>1</cp:revision>
  <dcterms:created xsi:type="dcterms:W3CDTF">2026-08-30T16:20:33.102Z</dcterms:created>
  <dcterms:modified xsi:type="dcterms:W3CDTF">2026-08-30T16:20:33.103Z</dcterms:modified>
</cp:coreProperties>
</file>

<file path=docProps/custom.xml><?xml version="1.0" encoding="utf-8"?>
<Properties xmlns="http://schemas.openxmlformats.org/officeDocument/2006/custom-properties" xmlns:vt="http://schemas.openxmlformats.org/officeDocument/2006/docPropsVTypes"/>
</file>