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Gap Analysis: SecureProfit Hub vs Standard PSO Process</w:t>
      </w:r>
    </w:p>
    <w:p>
      <w:pPr>
        <w:jc w:val="center"/>
      </w:pPr>
      <w:r>
        <w:rPr>
          <w:i/>
          <w:sz w:val="20"/>
        </w:rPr>
        <w:t>Dokumen Internal — Untuk Informasi Manajemen</w:t>
      </w:r>
    </w:p>
    <w:p/>
    <w:p>
      <w:pPr>
        <w:pStyle w:val="Heading1"/>
      </w:pPr>
      <w:r>
        <w:t>Ringkasan Eksekutif</w:t>
      </w:r>
    </w:p>
    <w:p>
      <w:r>
        <w:t>SecureProfit Hub saat ini mencakup sekitar 60% dari standar proses Professional Services Operations (PSO) 4-fase. Kekuatan utama berada pada Fase II (Project Initialization) dan Fase III (Execution &amp; Effort Tracking). Gap terbesar berada pada Fase I (Lead Lifecycle / CRM) dan Fase IV (Billing &amp; ERP Integration).</w:t>
      </w:r>
    </w:p>
    <w:p>
      <w:pPr>
        <w:pStyle w:val="Heading1"/>
      </w:pPr>
      <w:r>
        <w:t>Fase I — Lead Lifecycle &amp; Commercial Design</w:t>
      </w:r>
    </w:p>
    <w:p>
      <w:r>
        <w:t>Fase ini menangani onboarding klien eksternal sebelum project dibuat di sistem inti.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Implementasi Saat Ini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Lead / Inquiry Capture</w:t>
            </w:r>
          </w:p>
        </w:tc>
        <w:tc>
          <w:tcPr>
            <w:tcW w:type="dxa" w:w="2160"/>
          </w:tcPr>
          <w:p>
            <w:r>
              <w:t>Tidak ada</w:t>
            </w:r>
          </w:p>
        </w:tc>
        <w:tc>
          <w:tcPr>
            <w:tcW w:type="dxa" w:w="2160"/>
          </w:tcPr>
          <w:p>
            <w:r>
              <w:t>Sales langsung create Project status DRAFT</w:t>
            </w:r>
          </w:p>
        </w:tc>
        <w:tc>
          <w:tcPr>
            <w:tcW w:type="dxa" w:w="2160"/>
          </w:tcPr>
          <w:p>
            <w:r>
              <w:t>Tidak ada entity Lead/Opportunity. CRM funnel hilang.</w:t>
            </w:r>
          </w:p>
        </w:tc>
      </w:tr>
      <w:tr>
        <w:tc>
          <w:tcPr>
            <w:tcW w:type="dxa" w:w="2160"/>
          </w:tcPr>
          <w:p>
            <w:r>
              <w:t>CRM Qualification</w:t>
            </w:r>
          </w:p>
        </w:tc>
        <w:tc>
          <w:tcPr>
            <w:tcW w:type="dxa" w:w="2160"/>
          </w:tcPr>
          <w:p>
            <w:r>
              <w:t>Tidak ada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Tidak ada penilaian fit/budget sebelum project dibuat</w:t>
            </w:r>
          </w:p>
        </w:tc>
      </w:tr>
      <w:tr>
        <w:tc>
          <w:tcPr>
            <w:tcW w:type="dxa" w:w="2160"/>
          </w:tcPr>
          <w:p>
            <w:r>
              <w:t>Services Scoping &amp; Estimate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DraftCompletionCard: PM isi description/dates/revenue/mandays/cost</w:t>
            </w:r>
          </w:p>
        </w:tc>
        <w:tc>
          <w:tcPr>
            <w:tcW w:type="dxa" w:w="2160"/>
          </w:tcPr>
          <w:p>
            <w:r>
              <w:t>Tidak terstruktur sebagai scoping engine — tidak ada break-down per phase/role/duration</w:t>
            </w:r>
          </w:p>
        </w:tc>
      </w:tr>
      <w:tr>
        <w:tc>
          <w:tcPr>
            <w:tcW w:type="dxa" w:w="2160"/>
          </w:tcPr>
          <w:p>
            <w:r>
              <w:t>Commercial Model &amp; Proposal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Field contractValue + contractValueIncludesVat</w:t>
            </w:r>
          </w:p>
        </w:tc>
        <w:tc>
          <w:tcPr>
            <w:tcW w:type="dxa" w:w="2160"/>
          </w:tcPr>
          <w:p>
            <w:r>
              <w:t>Tidak ada klasifikasi T&amp;M / Fixed Fee / Retainer / Milestone eksplisit. Tidak ada generator proposal/quote document.</w:t>
            </w:r>
          </w:p>
        </w:tc>
      </w:tr>
      <w:tr>
        <w:tc>
          <w:tcPr>
            <w:tcW w:type="dxa" w:w="2160"/>
          </w:tcPr>
          <w:p>
            <w:r>
              <w:t>Internal Approval (high-risk)</w:t>
            </w:r>
          </w:p>
        </w:tc>
        <w:tc>
          <w:tcPr>
            <w:tcW w:type="dxa" w:w="2160"/>
          </w:tcPr>
          <w:p>
            <w:r>
              <w:t>Tidak ada</w:t>
            </w:r>
          </w:p>
        </w:tc>
        <w:tc>
          <w:tcPr>
            <w:tcW w:type="dxa" w:w="2160"/>
          </w:tcPr>
          <w:p>
            <w:r>
              <w:t>Sales/PM bisa langsung set contractValue</w:t>
            </w:r>
          </w:p>
        </w:tc>
        <w:tc>
          <w:tcPr>
            <w:tcW w:type="dxa" w:w="2160"/>
          </w:tcPr>
          <w:p>
            <w:r>
              <w:t>Tidak ada threshold approval untuk discount/margin rendah</w:t>
            </w:r>
          </w:p>
        </w:tc>
      </w:tr>
      <w:tr>
        <w:tc>
          <w:tcPr>
            <w:tcW w:type="dxa" w:w="2160"/>
          </w:tcPr>
          <w:p>
            <w:r>
              <w:t>Client Acceptance / Contract Signing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Document upload tipe CONTRACT (base64)</w:t>
            </w:r>
          </w:p>
        </w:tc>
        <w:tc>
          <w:tcPr>
            <w:tcW w:type="dxa" w:w="2160"/>
          </w:tcPr>
          <w:p>
            <w:r>
              <w:t>Tidak ada formal signing workflow (e-sign, signed-at timestamp, version tracking)</w:t>
            </w:r>
          </w:p>
        </w:tc>
      </w:tr>
      <w:tr>
        <w:tc>
          <w:tcPr>
            <w:tcW w:type="dxa" w:w="2160"/>
          </w:tcPr>
          <w:p>
            <w:r>
              <w:t>Sales-to-Delivery Handoff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Transisi DRAFT→OBSERVATION (Sales→PM)</w:t>
            </w:r>
          </w:p>
        </w:tc>
        <w:tc>
          <w:tcPr>
            <w:tcW w:type="dxa" w:w="2160"/>
          </w:tcPr>
          <w:p>
            <w:r>
              <w:t>Implicit, tidak ada meeting checklist / handoff document</w:t>
            </w:r>
          </w:p>
        </w:tc>
      </w:tr>
    </w:tbl>
    <w:p>
      <w:r>
        <w:rPr>
          <w:b/>
        </w:rPr>
        <w:t xml:space="preserve">Kesimpulan: </w:t>
      </w:r>
      <w:r>
        <w:t>Gap besar. App lompat dari "ada lead" langsung ke "project ada di sistem". Cocok kalau lead-management dipakai tool eksternal (HubSpot/Pipedrive). Kalau mau end-to-end, butuh modul CRM/Sales Pipeline.</w:t>
      </w:r>
    </w:p>
    <w:p/>
    <w:p>
      <w:pPr>
        <w:pStyle w:val="Heading1"/>
      </w:pPr>
      <w:r>
        <w:t>Fase II — Project Initialization &amp; Resource Capacity</w:t>
      </w:r>
    </w:p>
    <w:p>
      <w:r>
        <w:t>Fase ini menangani inisialisasi project setelah kontrak finalized.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Implementasi Saat Ini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Create Project Shell</w:t>
            </w:r>
          </w:p>
        </w:tc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2160"/>
          </w:tcPr>
          <w:p>
            <w:r>
              <w:t>Project entity dengan lifecycle DRAFT→OBSERVATION→ACTIVE→…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Governance Setup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PM assignment + Principal supervisors</w:t>
            </w:r>
          </w:p>
        </w:tc>
        <w:tc>
          <w:tcPr>
            <w:tcW w:type="dxa" w:w="2160"/>
          </w:tcPr>
          <w:p>
            <w:r>
              <w:t>Tidak ada penjadwalan review cadence (weekly/bi-weekly governance meetings)</w:t>
            </w:r>
          </w:p>
        </w:tc>
      </w:tr>
      <w:tr>
        <w:tc>
          <w:tcPr>
            <w:tcW w:type="dxa" w:w="2160"/>
          </w:tcPr>
          <w:p>
            <w:r>
              <w:t>Resource Planning Engine</w:t>
            </w:r>
          </w:p>
        </w:tc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2160"/>
          </w:tcPr>
          <w:p>
            <w:r>
              <w:t>ProjectResource + halaman /resource-planning + Propose workflow (Principal)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Capacity Confirmed Gateway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Color-coding cell ≥6 destructive di Resource Planning</w:t>
            </w:r>
          </w:p>
        </w:tc>
        <w:tc>
          <w:tcPr>
            <w:tcW w:type="dxa" w:w="2160"/>
          </w:tcPr>
          <w:p>
            <w:r>
              <w:t>Hanya visual warning, BUKAN gateway formal. Tidak ada loop ke Re-plan/Negotiate</w:t>
            </w:r>
          </w:p>
        </w:tc>
      </w:tr>
      <w:tr>
        <w:tc>
          <w:tcPr>
            <w:tcW w:type="dxa" w:w="2160"/>
          </w:tcPr>
          <w:p>
            <w:r>
              <w:t>Project Kickoff</w:t>
            </w:r>
          </w:p>
        </w:tc>
        <w:tc>
          <w:tcPr>
            <w:tcW w:type="dxa" w:w="2160"/>
          </w:tcPr>
          <w:p>
            <w:r>
              <w:t>Tidak ada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Tidak ada formal kickoff milestone (baseline criteria, communication channels, acceptance parameters)</w:t>
            </w:r>
          </w:p>
        </w:tc>
      </w:tr>
    </w:tbl>
    <w:p>
      <w:r>
        <w:rPr>
          <w:b/>
        </w:rPr>
        <w:t xml:space="preserve">Kesimpulan: </w:t>
      </w:r>
      <w:r>
        <w:t>Cukup kuat. Resource Planning adalah fitur unggulan. Gap utama: capacity check bersifat advisory bukan blocking, dan tidak ada formal kickoff event.</w:t>
      </w:r>
    </w:p>
    <w:p/>
    <w:p>
      <w:pPr>
        <w:pStyle w:val="Heading1"/>
      </w:pPr>
      <w:r>
        <w:t>Fase III — Execution, Change Control &amp; Effort Tracking</w:t>
      </w:r>
    </w:p>
    <w:p>
      <w:r>
        <w:t>Fase ini menangani delivery harian dan mekanisme feedback operasional.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Implementasi Saat Ini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Project Delivery Execution</w:t>
            </w:r>
          </w:p>
        </w:tc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2160"/>
          </w:tcPr>
          <w:p>
            <w:r>
              <w:t>Task management + Gantt timeline + WBS + Dependencies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Scope/Commercial Change Control</w:t>
            </w:r>
          </w:p>
        </w:tc>
        <w:tc>
          <w:tcPr>
            <w:tcW w:type="dxa" w:w="2160"/>
          </w:tcPr>
          <w:p>
            <w:r>
              <w:t>Tidak ada</w:t>
            </w:r>
          </w:p>
        </w:tc>
        <w:tc>
          <w:tcPr>
            <w:tcW w:type="dxa" w:w="2160"/>
          </w:tcPr>
          <w:p>
            <w:r>
              <w:t>MGMT bisa edit contractValue/scope kapan saja</w:t>
            </w:r>
          </w:p>
        </w:tc>
        <w:tc>
          <w:tcPr>
            <w:tcW w:type="dxa" w:w="2160"/>
          </w:tcPr>
          <w:p>
            <w:r>
              <w:t>Tidak ada change request workflow — perubahan scope tidak punya audit, approval, atau re-estimate loop</w:t>
            </w:r>
          </w:p>
        </w:tc>
      </w:tr>
      <w:tr>
        <w:tc>
          <w:tcPr>
            <w:tcW w:type="dxa" w:w="2160"/>
          </w:tcPr>
          <w:p>
            <w:r>
              <w:t>Time Capture (billable + non-billable)</w:t>
            </w:r>
          </w:p>
        </w:tc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2160"/>
          </w:tcPr>
          <w:p>
            <w:r>
              <w:t>Timesheet + Task.billable flag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Expense Capture</w:t>
            </w:r>
          </w:p>
        </w:tc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2160"/>
          </w:tcPr>
          <w:p>
            <w:r>
              <w:t>ProjectExpense + category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PM/Lead Approval Flow</w:t>
            </w:r>
          </w:p>
        </w:tc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2160"/>
          </w:tcPr>
          <w:p>
            <w:r>
              <w:t>Timesheet &amp; Expense approval workflow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Correction Cycle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REJECTED status ada, tapi alur edit-resubmit tidak tegas</w:t>
            </w:r>
          </w:p>
        </w:tc>
        <w:tc>
          <w:tcPr>
            <w:tcW w:type="dxa" w:w="2160"/>
          </w:tcPr>
          <w:p>
            <w:r>
              <w:t>Tidak ada notifikasi otomatis ke pengaju kalau timesheet/expense ditolak</w:t>
            </w:r>
          </w:p>
        </w:tc>
      </w:tr>
    </w:tbl>
    <w:p>
      <w:r>
        <w:rPr>
          <w:b/>
        </w:rPr>
        <w:t xml:space="preserve">Kesimpulan: </w:t>
      </w:r>
      <w:r>
        <w:t>Paling matang. Gap signifikan hanya pada Change Control workflow — saat ini perubahan scope dilakukan ad-hoc tanpa formal approval atau re-estimate.</w:t>
      </w:r>
    </w:p>
    <w:p/>
    <w:p>
      <w:pPr>
        <w:pStyle w:val="Heading1"/>
      </w:pPr>
      <w:r>
        <w:t>Fase IV — Billing, Financial Posting &amp; Closure</w:t>
      </w:r>
    </w:p>
    <w:p>
      <w:r>
        <w:t>Fase ini menerjemahkan delivery milestone menjadi pencatatan akuntansi.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Implementasi Saat Ini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Billing Preparation (WIP, margin)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actualCost, actualProfit, marginPct, financials endpoint</w:t>
            </w:r>
          </w:p>
        </w:tc>
        <w:tc>
          <w:tcPr>
            <w:tcW w:type="dxa" w:w="2160"/>
          </w:tcPr>
          <w:p>
            <w:r>
              <w:t>WIP belum eksplisit sebagai konsep (biaya sudah keluar tapi belum invoiced)</w:t>
            </w:r>
          </w:p>
        </w:tc>
      </w:tr>
      <w:tr>
        <w:tc>
          <w:tcPr>
            <w:tcW w:type="dxa" w:w="2160"/>
          </w:tcPr>
          <w:p>
            <w:r>
              <w:t>Draft Invoice Generation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BillingMilestone (manual entry % + DPP/VAT split + invoice #)</w:t>
            </w:r>
          </w:p>
        </w:tc>
        <w:tc>
          <w:tcPr>
            <w:tcW w:type="dxa" w:w="2160"/>
          </w:tcPr>
          <w:p>
            <w:r>
              <w:t>Tidak ada generator invoice PDF. Cuma input nomor invoice manual.</w:t>
            </w:r>
          </w:p>
        </w:tc>
      </w:tr>
      <w:tr>
        <w:tc>
          <w:tcPr>
            <w:tcW w:type="dxa" w:w="2160"/>
          </w:tcPr>
          <w:p>
            <w:r>
              <w:t>Invoice Review Control</w:t>
            </w:r>
          </w:p>
        </w:tc>
        <w:tc>
          <w:tcPr>
            <w:tcW w:type="dxa" w:w="2160"/>
          </w:tcPr>
          <w:p>
            <w:r>
              <w:t>Tidak ada</w:t>
            </w:r>
          </w:p>
        </w:tc>
        <w:tc>
          <w:tcPr>
            <w:tcW w:type="dxa" w:w="2160"/>
          </w:tcPr>
          <w:p>
            <w:r>
              <w:t>Status INVOICED langsung valid</w:t>
            </w:r>
          </w:p>
        </w:tc>
        <w:tc>
          <w:tcPr>
            <w:tcW w:type="dxa" w:w="2160"/>
          </w:tcPr>
          <w:p>
            <w:r>
              <w:t>Tidak ada review approval sebelum invoice go-live</w:t>
            </w:r>
          </w:p>
        </w:tc>
      </w:tr>
      <w:tr>
        <w:tc>
          <w:tcPr>
            <w:tcW w:type="dxa" w:w="2160"/>
          </w:tcPr>
          <w:p>
            <w:r>
              <w:t>PO Balance Tracking</w:t>
            </w:r>
          </w:p>
        </w:tc>
        <w:tc>
          <w:tcPr>
            <w:tcW w:type="dxa" w:w="2160"/>
          </w:tcPr>
          <w:p>
            <w:r>
              <w:t>Tidak ada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Tidak ada entity PO (Purchase Order). Compliance issue untuk klien enterprise.</w:t>
            </w:r>
          </w:p>
        </w:tc>
      </w:tr>
      <w:tr>
        <w:tc>
          <w:tcPr>
            <w:tcW w:type="dxa" w:w="2160"/>
          </w:tcPr>
          <w:p>
            <w:r>
              <w:t>ERP Post Sync (Xero/Accurate)</w:t>
            </w:r>
          </w:p>
        </w:tc>
        <w:tc>
          <w:tcPr>
            <w:tcW w:type="dxa" w:w="2160"/>
          </w:tcPr>
          <w:p>
            <w:r>
              <w:t>Tidak ada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Tidak ada integrasi accounting. Data finance harus rekap manual.</w:t>
            </w:r>
          </w:p>
        </w:tc>
      </w:tr>
      <w:tr>
        <w:tc>
          <w:tcPr>
            <w:tcW w:type="dxa" w:w="2160"/>
          </w:tcPr>
          <w:p>
            <w:r>
              <w:t>Project Closure Evaluation</w:t>
            </w:r>
          </w:p>
        </w:tc>
        <w:tc>
          <w:tcPr>
            <w:tcW w:type="dxa" w:w="2160"/>
          </w:tcPr>
          <w:p>
            <w:r>
              <w:t>Sebagian</w:t>
            </w:r>
          </w:p>
        </w:tc>
        <w:tc>
          <w:tcPr>
            <w:tcW w:type="dxa" w:w="2160"/>
          </w:tcPr>
          <w:p>
            <w:r>
              <w:t>Status COMPLETE/CLOSED + ADMIN_PROJECT inbox closing doc</w:t>
            </w:r>
          </w:p>
        </w:tc>
        <w:tc>
          <w:tcPr>
            <w:tcW w:type="dxa" w:w="2160"/>
          </w:tcPr>
          <w:p>
            <w:r>
              <w:t>Tidak ada formal post-mortem (performance log, client feedback, lesson learned)</w:t>
            </w:r>
          </w:p>
        </w:tc>
      </w:tr>
    </w:tbl>
    <w:p>
      <w:r>
        <w:rPr>
          <w:b/>
        </w:rPr>
        <w:t xml:space="preserve">Kesimpulan: </w:t>
      </w:r>
      <w:r>
        <w:t>Gap moderat-besar. Billing process terlalu manual, tidak ada PO tracking, tidak ada ERP sync.</w:t>
      </w:r>
    </w:p>
    <w:p/>
    <w:p>
      <w:pPr>
        <w:pStyle w:val="Heading1"/>
      </w:pPr>
      <w:r>
        <w:t>Ringkasan Strategis</w:t>
      </w:r>
    </w:p>
    <w:p>
      <w:pPr>
        <w:pStyle w:val="Heading2"/>
      </w:pPr>
      <w:r>
        <w:t>Kekuatan App Saat Ini (Fase II–III)</w:t>
      </w:r>
    </w:p>
    <w:p>
      <w:pPr>
        <w:pStyle w:val="ListBullet"/>
      </w:pPr>
      <w:r>
        <w:t>Resource Planning + Principal-Propose workflow</w:t>
      </w:r>
    </w:p>
    <w:p>
      <w:pPr>
        <w:pStyle w:val="ListBullet"/>
      </w:pPr>
      <w:r>
        <w:t>WBS Gantt + Task management dengan dependencies</w:t>
      </w:r>
    </w:p>
    <w:p>
      <w:pPr>
        <w:pStyle w:val="ListBullet"/>
      </w:pPr>
      <w:r>
        <w:t>Timesheet &amp; Expense approval lifecycle</w:t>
      </w:r>
    </w:p>
    <w:p>
      <w:pPr>
        <w:pStyle w:val="ListBullet"/>
      </w:pPr>
      <w:r>
        <w:t>Billing Milestone dengan VAT split + VAT Recap report</w:t>
      </w:r>
    </w:p>
    <w:p>
      <w:pPr>
        <w:pStyle w:val="ListBullet"/>
      </w:pPr>
      <w:r>
        <w:t>Role-based access control yang granular (8+ role)</w:t>
      </w:r>
    </w:p>
    <w:p>
      <w:pPr>
        <w:pStyle w:val="Heading2"/>
      </w:pPr>
      <w:r>
        <w:t>Gap Prioritas</w:t>
      </w:r>
    </w:p>
    <w:p>
      <w:pPr>
        <w:pStyle w:val="Heading3"/>
      </w:pPr>
      <w:r>
        <w:t>Priority 1 — Quick Wins (low risk, high value)</w:t>
      </w:r>
    </w:p>
    <w:p>
      <w:pPr>
        <w:pStyle w:val="ListNumber"/>
      </w:pPr>
      <w:r>
        <w:t>Project Kickoff Milestone — tambah status KICKOFF + checklist baseline (communication channel, acceptance criteria)</w:t>
      </w:r>
    </w:p>
    <w:p>
      <w:pPr>
        <w:pStyle w:val="ListNumber"/>
      </w:pPr>
      <w:r>
        <w:t>Auto-notify rejection untuk timesheet/expense (email atau notifikasi in-app)</w:t>
      </w:r>
    </w:p>
    <w:p>
      <w:pPr>
        <w:pStyle w:val="ListNumber"/>
      </w:pPr>
      <w:r>
        <w:t>Invoice Review approval — tambah status INVOICE_DRAFT → review Finance → INVOICED</w:t>
      </w:r>
    </w:p>
    <w:p>
      <w:pPr>
        <w:pStyle w:val="Heading3"/>
      </w:pPr>
      <w:r>
        <w:t>Priority 2 — Major Modules (butuh schema baru)</w:t>
      </w:r>
    </w:p>
    <w:p>
      <w:pPr>
        <w:pStyle w:val="ListNumber"/>
      </w:pPr>
      <w:r>
        <w:t>Change Control workflow — entity ChangeRequest dengan estimasi impact + approval → update contractValue</w:t>
      </w:r>
    </w:p>
    <w:p>
      <w:pPr>
        <w:pStyle w:val="ListNumber"/>
      </w:pPr>
      <w:r>
        <w:t>Contract Type classification — enum: T&amp;M / Fixed Fee / Retainer / Milestone — untuk billing rules berbeda</w:t>
      </w:r>
    </w:p>
    <w:p>
      <w:pPr>
        <w:pStyle w:val="ListNumber"/>
      </w:pPr>
      <w:r>
        <w:t>PO Tracking — entity PurchaseOrder per project dengan balance vs invoice</w:t>
      </w:r>
    </w:p>
    <w:p>
      <w:pPr>
        <w:pStyle w:val="Heading3"/>
      </w:pPr>
      <w:r>
        <w:t>Priority 3 — Strategic (butuh integrasi/architecture)</w:t>
      </w:r>
    </w:p>
    <w:p>
      <w:pPr>
        <w:pStyle w:val="ListNumber"/>
      </w:pPr>
      <w:r>
        <w:t>CRM/Lead module (Fase I lengkap) — atau integrasi ke HubSpot/Pipedrive</w:t>
      </w:r>
    </w:p>
    <w:p>
      <w:pPr>
        <w:pStyle w:val="ListNumber"/>
      </w:pPr>
      <w:r>
        <w:t>ERP integration (Xero/Accurate/Jurnal) — push invoice + pull payment status</w:t>
      </w:r>
    </w:p>
    <w:p>
      <w:pPr>
        <w:pStyle w:val="ListNumber"/>
      </w:pPr>
      <w:r>
        <w:t>Invoice PDF generator — auto-generate dari BillingMilestone</w:t>
      </w:r>
    </w:p>
    <w:p>
      <w:pPr>
        <w:pStyle w:val="ListNumber"/>
      </w:pPr>
      <w:r>
        <w:t>Project closure evaluation — capture lesson learned + client feedback survey</w:t>
      </w:r>
    </w:p>
    <w:p>
      <w:pPr>
        <w:pStyle w:val="Heading1"/>
      </w:pPr>
      <w:r>
        <w:t>Penutup</w:t>
      </w:r>
    </w:p>
    <w:p>
      <w:r>
        <w:t>App sudah lebih dari 60% match dengan standar PSO 4-fase. Yang hilang utamanya berada di:</w:t>
      </w:r>
    </w:p>
    <w:p>
      <w:pPr>
        <w:pStyle w:val="ListBullet"/>
      </w:pPr>
      <w:r>
        <w:t>Hulu (Lead → Proposal) — bisa diatasi pakai tool CRM eksternal kalau mau</w:t>
      </w:r>
    </w:p>
    <w:p>
      <w:pPr>
        <w:pStyle w:val="ListBullet"/>
      </w:pPr>
      <w:r>
        <w:t>Hilir (Invoice review → ERP sync) — gap accounting integration</w:t>
      </w:r>
    </w:p>
    <w:p>
      <w:r>
        <w:t>Rekomendasi: mulai dari Priority 1 (quick wins) untuk meningkatkan maturity tanpa risiko besar, kemudian evaluasi Priority 2 berdasarkan kebutuhan klien enterprise (terutama PO Tracking dan Change Control).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