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line="300"/>
        <w:jc w:val="center"/>
      </w:pPr>
      <w:r>
        <w:rPr>
          <w:rFonts w:ascii="Aptos" w:cs="Aptos" w:eastAsia="Aptos" w:hAnsi="Aptos"/>
          <w:b/>
          <w:bCs/>
          <w:color w:val="17365D"/>
          <w:sz w:val="34"/>
          <w:szCs w:val="34"/>
        </w:rPr>
        <w:t xml:space="preserve">FINAL ACCEPTANCE REVIEW</w:t>
      </w:r>
    </w:p>
    <w:p>
      <w:pPr>
        <w:spacing w:after="260" w:line="300"/>
        <w:jc w:val="center"/>
      </w:pPr>
      <w:r>
        <w:rPr>
          <w:rFonts w:ascii="Aptos" w:cs="Aptos" w:eastAsia="Aptos" w:hAnsi="Aptos"/>
          <w:b/>
          <w:bCs/>
          <w:color w:val="1F2937"/>
          <w:sz w:val="27"/>
          <w:szCs w:val="27"/>
        </w:rPr>
        <w:t xml:space="preserve">SecureProfit Hub — 12 FSD Clarification v0.10</w:t>
      </w:r>
    </w:p>
    <w:p>
      <w:pPr>
        <w:spacing w:after="130" w:line="300"/>
      </w:pPr>
      <w:r>
        <w:rPr>
          <w:rFonts w:ascii="Aptos" w:cs="Aptos" w:eastAsia="Aptos" w:hAnsi="Aptos"/>
          <w:b/>
          <w:bCs/>
          <w:color w:val="17365D"/>
          <w:sz w:val="22"/>
          <w:szCs w:val="22"/>
        </w:rPr>
        <w:t xml:space="preserve">Subject: Final Decision Baseline Acceptance Before v1.00</w:t>
      </w:r>
    </w:p>
    <w:p>
      <w:pPr>
        <w:pStyle w:val="Heading1"/>
        <w:spacing w:after="100" w:before="240"/>
      </w:pPr>
      <w:r>
        <w:rPr>
          <w:rFonts w:ascii="Aptos Display" w:cs="Aptos Display" w:eastAsia="Aptos Display" w:hAnsi="Aptos Display"/>
          <w:b/>
          <w:bCs/>
          <w:color w:val="17365D"/>
        </w:rPr>
        <w:t xml:space="preserve">Executive Verdict</w:t>
      </w:r>
    </w:p>
    <w:p>
      <w:pPr>
        <w:spacing w:after="130" w:line="300"/>
      </w:pPr>
      <w:r>
        <w:rPr>
          <w:rFonts w:ascii="Aptos" w:cs="Aptos" w:eastAsia="Aptos" w:hAnsi="Aptos"/>
          <w:b/>
          <w:bCs/>
          <w:color w:val="166534"/>
          <w:sz w:val="25"/>
          <w:szCs w:val="25"/>
        </w:rPr>
        <w:t xml:space="preserve">ACCEPTED WITH MINOR EDITORIAL CORRECTIONS</w:t>
      </w:r>
    </w:p>
    <w:p>
      <w:pPr>
        <w:spacing w:after="130" w:line="300"/>
      </w:pPr>
      <w:r>
        <w:rPr>
          <w:rFonts w:ascii="Aptos" w:cs="Aptos" w:eastAsia="Aptos" w:hAnsi="Aptos"/>
          <w:color w:val="1F2937"/>
          <w:sz w:val="22"/>
          <w:szCs w:val="22"/>
        </w:rPr>
        <w:t xml:space="preserve">Dokumen v0.10 sudah menyelesaikan seluruh blocker arsitektur utama dan secara substansi layak menjadi Final Decision Baseline Candidate. Tidak diperlukan review arsitektur besar lagi. Sebelum dipromosikan menjadi v1.00, terdapat tiga koreksi kecil untuk memastikan konsistensi penuh.</w:t>
      </w:r>
    </w:p>
    <w:p>
      <w:pPr>
        <w:pStyle w:val="Heading1"/>
        <w:spacing w:after="100" w:before="240"/>
      </w:pPr>
      <w:r>
        <w:rPr>
          <w:rFonts w:ascii="Aptos Display" w:cs="Aptos Display" w:eastAsia="Aptos Display" w:hAnsi="Aptos Display"/>
          <w:b/>
          <w:bCs/>
          <w:color w:val="17365D"/>
        </w:rPr>
        <w:t xml:space="preserve">Corrections Successfully Addressed</w:t>
      </w:r>
    </w:p>
    <w:p>
      <w:pPr>
        <w:pStyle w:val="ListParagraph"/>
        <w:numPr>
          <w:ilvl w:val="0"/>
          <w:numId w:val="1"/>
        </w:numPr>
        <w:spacing w:after="65" w:line="280"/>
      </w:pPr>
      <w:r>
        <w:t xml:space="preserve">Literal backtick pada contoh TypeScript sudah tersimpan dalam DOCX.</w:t>
      </w:r>
    </w:p>
    <w:p>
      <w:pPr>
        <w:pStyle w:val="ListParagraph"/>
        <w:numPr>
          <w:ilvl w:val="0"/>
          <w:numId w:val="1"/>
        </w:numPr>
        <w:spacing w:after="65" w:line="280"/>
      </w:pPr>
      <w:r>
        <w:t xml:space="preserve">Advisory lock menggunakan tagged template yang valid.</w:t>
      </w:r>
    </w:p>
    <w:p>
      <w:pPr>
        <w:pStyle w:val="ListParagraph"/>
        <w:numPr>
          <w:ilvl w:val="0"/>
          <w:numId w:val="1"/>
        </w:numPr>
        <w:spacing w:after="65" w:line="280"/>
      </w:pPr>
      <w:r>
        <w:t xml:space="preserve">Lead-number dan scopeSummary template literals sudah valid.</w:t>
      </w:r>
    </w:p>
    <w:p>
      <w:pPr>
        <w:pStyle w:val="ListParagraph"/>
        <w:numPr>
          <w:ilvl w:val="0"/>
          <w:numId w:val="1"/>
        </w:numPr>
        <w:spacing w:after="65" w:line="280"/>
      </w:pPr>
      <w:r>
        <w:t xml:space="preserve">BaselineSyncOptions sudah memakai discriminated union.</w:t>
      </w:r>
    </w:p>
    <w:p>
      <w:pPr>
        <w:pStyle w:val="ListParagraph"/>
        <w:numPr>
          <w:ilvl w:val="0"/>
          <w:numId w:val="1"/>
        </w:numPr>
        <w:spacing w:after="65" w:line="280"/>
      </w:pPr>
      <w:r>
        <w:t xml:space="preserve">changeRequestId diwajibkan untuk source CHANGE_REQUEST.</w:t>
      </w:r>
    </w:p>
    <w:p>
      <w:pPr>
        <w:pStyle w:val="ListParagraph"/>
        <w:numPr>
          <w:ilvl w:val="0"/>
          <w:numId w:val="1"/>
        </w:numPr>
        <w:spacing w:after="65" w:line="280"/>
      </w:pPr>
      <w:r>
        <w:t xml:space="preserve">Change Request divalidasi terhadap project yang sama dan status APPROVED.</w:t>
      </w:r>
    </w:p>
    <w:p>
      <w:pPr>
        <w:pStyle w:val="ListParagraph"/>
        <w:numPr>
          <w:ilvl w:val="0"/>
          <w:numId w:val="1"/>
        </w:numPr>
        <w:spacing w:after="65" w:line="280"/>
      </w:pPr>
      <w:r>
        <w:t xml:space="preserve">Current schema sudah dipisahkan dari target extension.</w:t>
      </w:r>
    </w:p>
    <w:p>
      <w:pPr>
        <w:pStyle w:val="ListParagraph"/>
        <w:numPr>
          <w:ilvl w:val="0"/>
          <w:numId w:val="1"/>
        </w:numPr>
        <w:spacing w:after="65" w:line="280"/>
      </w:pPr>
      <w:r>
        <w:t xml:space="preserve">Decimal serialization memakai canonical decimal strings atau integer minor units.</w:t>
      </w:r>
    </w:p>
    <w:p>
      <w:pPr>
        <w:pStyle w:val="ListParagraph"/>
        <w:numPr>
          <w:ilvl w:val="0"/>
          <w:numId w:val="1"/>
        </w:numPr>
        <w:spacing w:after="65" w:line="280"/>
      </w:pPr>
      <w:r>
        <w:t xml:space="preserve">Legacy baseline migration dan reconciliation sudah dijelaskan.</w:t>
      </w:r>
    </w:p>
    <w:p>
      <w:pPr>
        <w:pStyle w:val="ListParagraph"/>
        <w:numPr>
          <w:ilvl w:val="0"/>
          <w:numId w:val="1"/>
        </w:numPr>
        <w:spacing w:after="65" w:line="280"/>
      </w:pPr>
      <w:r>
        <w:t xml:space="preserve">Traceability DEMO-03, DEMO-06, dan DEMO-11 sudah diperbaiki secara substansi.</w:t>
      </w:r>
    </w:p>
    <w:p>
      <w:pPr>
        <w:pStyle w:val="ListParagraph"/>
        <w:numPr>
          <w:ilvl w:val="0"/>
          <w:numId w:val="1"/>
        </w:numPr>
        <w:spacing w:after="65" w:line="280"/>
      </w:pPr>
      <w:r>
        <w:t xml:space="preserve">DEMO-12 GO prerequisite sudah menjadi PARTIALLY SATISFIED.</w:t>
      </w:r>
    </w:p>
    <w:p>
      <w:pPr>
        <w:pStyle w:val="ListParagraph"/>
        <w:numPr>
          <w:ilvl w:val="0"/>
          <w:numId w:val="1"/>
        </w:numPr>
        <w:spacing w:after="65" w:line="280"/>
      </w:pPr>
      <w:r>
        <w:t xml:space="preserve">Governance v1.00 sudah memisahkan decision baseline dari implementation/test delivery gates.</w:t>
      </w:r>
    </w:p>
    <w:p>
      <w:pPr>
        <w:pStyle w:val="Heading1"/>
        <w:spacing w:after="100" w:before="240"/>
      </w:pPr>
      <w:r>
        <w:rPr>
          <w:rFonts w:ascii="Aptos Display" w:cs="Aptos Display" w:eastAsia="Aptos Display" w:hAnsi="Aptos Display"/>
          <w:b/>
          <w:bCs/>
          <w:color w:val="17365D"/>
        </w:rPr>
        <w:t xml:space="preserve">Three Minor Edits Before v1.00</w:t>
      </w:r>
    </w:p>
    <w:p>
      <w:pPr>
        <w:pStyle w:val="Heading2"/>
        <w:spacing w:after="100" w:before="240"/>
      </w:pPr>
      <w:r>
        <w:rPr>
          <w:rFonts w:ascii="Aptos Display" w:cs="Aptos Display" w:eastAsia="Aptos Display" w:hAnsi="Aptos Display"/>
          <w:b/>
          <w:bCs/>
          <w:color w:val="17365D"/>
        </w:rPr>
        <w:t xml:space="preserve">1. Preserve idempotent retry after Change Request becomes APPLIED</w:t>
      </w:r>
    </w:p>
    <w:p>
      <w:pPr>
        <w:spacing w:after="130" w:line="300"/>
      </w:pPr>
      <w:r>
        <w:rPr>
          <w:rFonts w:ascii="Aptos" w:cs="Aptos" w:eastAsia="Aptos" w:hAnsi="Aptos"/>
          <w:color w:val="1F2937"/>
          <w:sz w:val="22"/>
          <w:szCs w:val="22"/>
        </w:rPr>
        <w:t xml:space="preserve">Fungsi saat ini memvalidasi status APPROVED sebelum mencari existing baseline. Setelah proses pertama berhasil dan Change Request berubah menjadi APPLIED, retry dapat gagal sebelum menemukan baseline yang sudah ada.</w:t>
      </w:r>
    </w:p>
    <w:p>
      <w:pPr>
        <w:spacing w:after="130" w:line="300"/>
      </w:pPr>
      <w:r>
        <w:rPr>
          <w:rFonts w:ascii="Aptos" w:cs="Aptos" w:eastAsia="Aptos" w:hAnsi="Aptos"/>
          <w:b/>
          <w:bCs/>
          <w:color w:val="1F2937"/>
          <w:sz w:val="22"/>
          <w:szCs w:val="22"/>
        </w:rPr>
        <w:t xml:space="preserve">Urutan yang diwajibkan:</w:t>
      </w:r>
    </w:p>
    <w:p>
      <w:pPr>
        <w:pStyle w:val="ListParagraph"/>
        <w:numPr>
          <w:ilvl w:val="0"/>
          <w:numId w:val="1"/>
        </w:numPr>
        <w:spacing w:after="65" w:line="280"/>
      </w:pPr>
      <w:r>
        <w:t xml:space="preserve">Cari existing baseline berdasarkan changeRequestId.</w:t>
      </w:r>
    </w:p>
    <w:p>
      <w:pPr>
        <w:pStyle w:val="ListParagraph"/>
        <w:numPr>
          <w:ilvl w:val="0"/>
          <w:numId w:val="1"/>
        </w:numPr>
        <w:spacing w:after="65" w:line="280"/>
      </w:pPr>
      <w:r>
        <w:t xml:space="preserve">Jika ditemukan, validasi projectId lalu kembalikan baseline secara idempotent.</w:t>
      </w:r>
    </w:p>
    <w:p>
      <w:pPr>
        <w:pStyle w:val="ListParagraph"/>
        <w:numPr>
          <w:ilvl w:val="0"/>
          <w:numId w:val="1"/>
        </w:numPr>
        <w:spacing w:after="65" w:line="280"/>
      </w:pPr>
      <w:r>
        <w:t xml:space="preserve">Jika belum ditemukan, baru wajibkan Change Request berstatus APPROVED.</w:t>
      </w:r>
    </w:p>
    <w:p>
      <w:pPr>
        <w:pStyle w:val="ListParagraph"/>
        <w:numPr>
          <w:ilvl w:val="0"/>
          <w:numId w:val="1"/>
        </w:numPr>
        <w:spacing w:after="65" w:line="280"/>
      </w:pPr>
      <w:r>
        <w:t xml:space="preserve">Buat baseline dan transisikan Change Request secara atomik.</w:t>
      </w:r>
    </w:p>
    <w:p>
      <w:pPr>
        <w:spacing w:after="130" w:line="300"/>
      </w:pPr>
      <w:r>
        <w:rPr>
          <w:rFonts w:ascii="Aptos" w:cs="Aptos" w:eastAsia="Aptos" w:hAnsi="Aptos"/>
          <w:color w:val="1F2937"/>
          <w:sz w:val="22"/>
          <w:szCs w:val="22"/>
        </w:rPr>
        <w:t xml:space="preserve">Reference example:</w:t>
      </w:r>
    </w:p>
    <w:p>
      <w:pPr>
        <w:pBdr>
          <w:left w:val="single" w:color="94A3B8" w:sz="12"/>
        </w:pBdr>
        <w:shd w:fill="F1F5F9" w:val="clear"/>
        <w:spacing w:after="130" w:before="60"/>
        <w:ind w:left="360"/>
      </w:pPr>
      <w:r>
        <w:rPr>
          <w:rFonts w:ascii="Consolas" w:cs="Consolas" w:eastAsia="Consolas" w:hAnsi="Consolas"/>
          <w:color w:val="0F172A"/>
          <w:sz w:val="18"/>
          <w:szCs w:val="18"/>
        </w:rPr>
        <w:t xml:space="preserve">if (options.source === "CHANGE_REQUEST") {
  const existingBaseline = await tx.projectBaseline.findUnique({
    where: { changeRequestId: options.changeRequestId },
  });
  if (existingBaseline) {
    if (existingBaseline.projectId !== projectId) {
      throw new Error("CHANGE_REQUEST_BASELINE_PROJECT_MISMATCH");
    }
    return existingBaseline;
  }
  const approvedChangeRequest = await tx.changeRequest.findFirst({
    where: {
      id: options.changeRequestId,
      projectId,
      status: "APPROVED",
    },
  });
  if (!approvedChangeRequest) {
    throw new Error(
      "INVALID_CHANGE_REQUEST: Change request must belong to this project and be APPROVED."
    );
  }
}</w:t>
      </w:r>
    </w:p>
    <w:p>
      <w:pPr>
        <w:pStyle w:val="Heading2"/>
        <w:spacing w:after="100" w:before="240"/>
      </w:pPr>
      <w:r>
        <w:rPr>
          <w:rFonts w:ascii="Aptos Display" w:cs="Aptos Display" w:eastAsia="Aptos Display" w:hAnsi="Aptos Display"/>
          <w:b/>
          <w:bCs/>
          <w:color w:val="17365D"/>
        </w:rPr>
        <w:t xml:space="preserve">2. Remove the remaining “deployed” wording</w:t>
      </w:r>
    </w:p>
    <w:p>
      <w:pPr>
        <w:spacing w:after="130" w:line="300"/>
      </w:pPr>
      <w:r>
        <w:rPr>
          <w:rFonts w:ascii="Aptos" w:cs="Aptos" w:eastAsia="Aptos" w:hAnsi="Aptos"/>
          <w:color w:val="1F2937"/>
          <w:sz w:val="22"/>
          <w:szCs w:val="22"/>
        </w:rPr>
        <w:t xml:space="preserve">Heading sudah benar, tetapi komentar dalam code block masih menyebut “Exact deployed model”. Yang diverifikasi adalah source baseline commit c7080af, bukan production deployment atau production schema.</w:t>
      </w:r>
    </w:p>
    <w:p>
      <w:pPr>
        <w:spacing w:after="130" w:line="300"/>
      </w:pPr>
      <w:r>
        <w:rPr>
          <w:rFonts w:ascii="Aptos" w:cs="Aptos" w:eastAsia="Aptos" w:hAnsi="Aptos"/>
          <w:color w:val="1F2937"/>
          <w:sz w:val="22"/>
          <w:szCs w:val="22"/>
        </w:rPr>
        <w:t xml:space="preserve">Gunakan komentar berikut:</w:t>
      </w:r>
    </w:p>
    <w:p>
      <w:pPr>
        <w:pBdr>
          <w:left w:val="single" w:color="94A3B8" w:sz="12"/>
        </w:pBdr>
        <w:shd w:fill="F1F5F9" w:val="clear"/>
        <w:spacing w:after="130" w:before="60"/>
        <w:ind w:left="360"/>
      </w:pPr>
      <w:r>
        <w:rPr>
          <w:rFonts w:ascii="Consolas" w:cs="Consolas" w:eastAsia="Consolas" w:hAnsi="Consolas"/>
          <w:color w:val="0F172A"/>
          <w:sz w:val="18"/>
          <w:szCs w:val="18"/>
        </w:rPr>
        <w:t xml:space="preserve">// Exact source baseline model from the referenced codebase:
// lib/db/prisma/schema.prisma at commit c7080af</w:t>
      </w:r>
    </w:p>
    <w:p>
      <w:pPr>
        <w:pStyle w:val="Heading2"/>
        <w:spacing w:after="100" w:before="240"/>
      </w:pPr>
      <w:r>
        <w:rPr>
          <w:rFonts w:ascii="Aptos Display" w:cs="Aptos Display" w:eastAsia="Aptos Display" w:hAnsi="Aptos Display"/>
          <w:b/>
          <w:bCs/>
          <w:color w:val="17365D"/>
        </w:rPr>
        <w:t xml:space="preserve">3. Correct DEMO-01 exactly-one acceptance wording</w:t>
      </w:r>
    </w:p>
    <w:p>
      <w:pPr>
        <w:spacing w:after="130" w:line="300"/>
      </w:pPr>
      <w:r>
        <w:rPr>
          <w:rFonts w:ascii="Aptos" w:cs="Aptos" w:eastAsia="Aptos" w:hAnsi="Aptos"/>
          <w:color w:val="1F2937"/>
          <w:sz w:val="22"/>
          <w:szCs w:val="22"/>
        </w:rPr>
        <w:t xml:space="preserve">Acceptance criteria DEMO-01 masih mengatribusikan exactly one primary sector hanya kepada partial unique index. Index hanya menjamin at most one; application lifecycle menjamin at least one.</w:t>
      </w:r>
    </w:p>
    <w:p>
      <w:pPr>
        <w:spacing w:after="130" w:line="300"/>
      </w:pPr>
      <w:r>
        <w:rPr>
          <w:rFonts w:ascii="Aptos" w:cs="Aptos" w:eastAsia="Aptos" w:hAnsi="Aptos"/>
          <w:color w:val="1F2937"/>
          <w:sz w:val="22"/>
          <w:szCs w:val="22"/>
        </w:rPr>
        <w:t xml:space="preserve">Gunakan salah satu wording berikut:</w:t>
      </w:r>
    </w:p>
    <w:p>
      <w:pPr>
        <w:pBdr>
          <w:left w:val="single" w:color="94A3B8" w:sz="12"/>
        </w:pBdr>
        <w:shd w:fill="F1F5F9" w:val="clear"/>
        <w:spacing w:after="130" w:before="60"/>
        <w:ind w:left="360"/>
      </w:pPr>
      <w:r>
        <w:rPr>
          <w:rFonts w:ascii="Consolas" w:cs="Consolas" w:eastAsia="Consolas" w:hAnsi="Consolas"/>
          <w:color w:val="0F172A"/>
          <w:sz w:val="18"/>
          <w:szCs w:val="18"/>
        </w:rPr>
        <w:t xml:space="preserve">Exactly one primary sector via partial unique index plus transactional lifecycle validation.</w:t>
      </w:r>
    </w:p>
    <w:p>
      <w:pPr>
        <w:spacing w:after="130" w:line="300"/>
      </w:pPr>
      <w:r>
        <w:rPr>
          <w:rFonts w:ascii="Aptos" w:cs="Aptos" w:eastAsia="Aptos" w:hAnsi="Aptos"/>
          <w:color w:val="1F2937"/>
          <w:sz w:val="22"/>
          <w:szCs w:val="22"/>
        </w:rPr>
        <w:t xml:space="preserve">Atau versi lengkap:</w:t>
      </w:r>
    </w:p>
    <w:p>
      <w:pPr>
        <w:pBdr>
          <w:left w:val="single" w:color="94A3B8" w:sz="12"/>
        </w:pBdr>
        <w:shd w:fill="F1F5F9" w:val="clear"/>
        <w:spacing w:after="130" w:before="60"/>
        <w:ind w:left="360"/>
      </w:pPr>
      <w:r>
        <w:rPr>
          <w:rFonts w:ascii="Consolas" w:cs="Consolas" w:eastAsia="Consolas" w:hAnsi="Consolas"/>
          <w:color w:val="0F172A"/>
          <w:sz w:val="18"/>
          <w:szCs w:val="18"/>
        </w:rPr>
        <w:t xml:space="preserve">Exactly one primary sector through a partial unique index enforcing at most one and transactional application validation enforcing at least one whenever sector assignments exist.</w:t>
      </w:r>
    </w:p>
    <w:p>
      <w:pPr>
        <w:pStyle w:val="Heading1"/>
        <w:spacing w:after="100" w:before="240"/>
      </w:pPr>
      <w:r>
        <w:rPr>
          <w:rFonts w:ascii="Aptos Display" w:cs="Aptos Display" w:eastAsia="Aptos Display" w:hAnsi="Aptos Display"/>
          <w:b/>
          <w:bCs/>
          <w:color w:val="17365D"/>
        </w:rPr>
        <w:t xml:space="preserve">Implementation Note</w:t>
      </w:r>
    </w:p>
    <w:p>
      <w:pPr>
        <w:spacing w:after="130" w:line="300"/>
      </w:pPr>
      <w:r>
        <w:rPr>
          <w:rFonts w:ascii="Aptos" w:cs="Aptos" w:eastAsia="Aptos" w:hAnsi="Aptos"/>
          <w:color w:val="1F2937"/>
          <w:sz w:val="22"/>
          <w:szCs w:val="22"/>
        </w:rPr>
        <w:t xml:space="preserve">Target field version Int @default(1) dapat diterima. Namun, setiap version setelah initial creation tetap harus ditentukan oleh synchronization service setelah memperoleh per-project advisory lock. Default hanya digunakan untuk initial baseline yang memang membutuhkan version 1.</w:t>
      </w:r>
    </w:p>
    <w:p>
      <w:pPr>
        <w:pStyle w:val="Heading1"/>
        <w:spacing w:after="100" w:before="240"/>
      </w:pPr>
      <w:r>
        <w:rPr>
          <w:rFonts w:ascii="Aptos Display" w:cs="Aptos Display" w:eastAsia="Aptos Display" w:hAnsi="Aptos Display"/>
          <w:b/>
          <w:bCs/>
          <w:color w:val="17365D"/>
        </w:rPr>
        <w:t xml:space="preserve">Final Status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7365D" w:val="clear"/>
            <w:tcMar>
              <w:top w:type="dxa" w:w="90"/>
              <w:left w:type="dxa" w:w="100"/>
              <w:bottom w:type="dxa" w:w="90"/>
              <w:right w:type="dxa" w:w="100"/>
            </w:tcMar>
          </w:tcPr>
          <w:p>
            <w:r>
              <w:rPr>
                <w:rFonts w:ascii="Aptos" w:cs="Aptos" w:eastAsia="Aptos" w:hAnsi="Aptos"/>
                <w:b/>
                <w:bCs/>
                <w:color w:val="FFFFFF"/>
                <w:sz w:val="18"/>
                <w:szCs w:val="18"/>
              </w:rPr>
              <w:t xml:space="preserve">Area</w:t>
            </w:r>
          </w:p>
        </w:tc>
        <w:tc>
          <w:tcPr>
            <w:shd w:fill="17365D" w:val="clear"/>
            <w:tcMar>
              <w:top w:type="dxa" w:w="90"/>
              <w:left w:type="dxa" w:w="100"/>
              <w:bottom w:type="dxa" w:w="90"/>
              <w:right w:type="dxa" w:w="100"/>
            </w:tcMar>
          </w:tcPr>
          <w:p>
            <w:r>
              <w:rPr>
                <w:rFonts w:ascii="Aptos" w:cs="Aptos" w:eastAsia="Aptos" w:hAnsi="Aptos"/>
                <w:b/>
                <w:bCs/>
                <w:color w:val="FFFFFF"/>
                <w:sz w:val="18"/>
                <w:szCs w:val="18"/>
              </w:rPr>
              <w:t xml:space="preserve">Final Assessment</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Architecture and business decisions</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Accepted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Current vs. target schema distinction</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Accepted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Concurrency and exactly-one design</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Accepted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Lead numbering policy</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Accepted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TypeScript literal syntax</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Accepted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Change Request input guard</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Accepted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Idempotent retry ordering</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Minor edit required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Source baseline labeling</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Minor wording edit required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DEMO-01 traceability wording</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Minor edit required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v1.00 governance</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Accepted</w:t>
            </w:r>
          </w:p>
        </w:tc>
      </w:tr>
    </w:tbl>
    <w:p>
      <w:pPr>
        <w:pStyle w:val="Heading1"/>
        <w:spacing w:after="100" w:before="240"/>
      </w:pPr>
      <w:r>
        <w:rPr>
          <w:rFonts w:ascii="Aptos Display" w:cs="Aptos Display" w:eastAsia="Aptos Display" w:hAnsi="Aptos Display"/>
          <w:b/>
          <w:bCs/>
          <w:color w:val="17365D"/>
        </w:rPr>
        <w:t xml:space="preserve">Final Decision</w:t>
      </w:r>
    </w:p>
    <w:p>
      <w:pPr>
        <w:spacing w:after="130" w:line="300"/>
      </w:pPr>
      <w:r>
        <w:rPr>
          <w:rFonts w:ascii="Aptos" w:cs="Aptos" w:eastAsia="Aptos" w:hAnsi="Aptos"/>
          <w:b/>
          <w:bCs/>
          <w:color w:val="166534"/>
          <w:sz w:val="22"/>
          <w:szCs w:val="22"/>
        </w:rPr>
        <w:t xml:space="preserve">APPROVED AS FINAL DECISION BASELINE CANDIDATE, SUBJECT TO THREE MINOR EDITS.</w:t>
      </w:r>
    </w:p>
    <w:p>
      <w:pPr>
        <w:spacing w:after="130" w:line="300"/>
      </w:pPr>
      <w:r>
        <w:rPr>
          <w:rFonts w:ascii="Aptos" w:cs="Aptos" w:eastAsia="Aptos" w:hAnsi="Aptos"/>
          <w:b/>
          <w:bCs/>
          <w:color w:val="17365D"/>
          <w:sz w:val="22"/>
          <w:szCs w:val="22"/>
        </w:rPr>
        <w:t xml:space="preserve">Setelah tiga koreksi tersebut diterapkan, dokumen dapat langsung dipromosikan menjadi v1.00 tanpa review arsitektur tambahan. Implementation dan testing tetap dilacak sebagai delivery gates terpisah; status v1.00 tidak berarti seluruh DEMO-01 sampai DEMO-12 sudah dibangun dan diuji.</w:t>
      </w:r>
    </w:p>
    <w:sectPr>
      <w:headerReference w:type="default" r:id="rId7"/>
      <w:footerReference w:type="default" r:id="rId8"/>
      <w:pgSz w:w="11906" w:h="16838" w:orient="portrait"/>
      <w:pgMar w:top="850" w:right="900" w:bottom="8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4748B"/>
        <w:sz w:val="16"/>
        <w:szCs w:val="16"/>
      </w:rPr>
      <w:t xml:space="preserve">SPH-REC-CLARIF-01 v0.10 — Accepted Subject to Minor Edits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64748B"/>
        <w:sz w:val="16"/>
        <w:szCs w:val="16"/>
      </w:rPr>
      <w:t xml:space="preserve">SECUREPROFIT HUB — v0.10 FINAL ACCEPTANCE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SPH 12 FSD v0.10 Final Acceptance and Minor Edits</dc:title>
  <dc:subject>Final acceptance before decision baseline v1.00</dc:subject>
  <dc:creator>SecureProfit Hub Review</dc:creator>
  <cp:lastModifiedBy>Un-named</cp:lastModifiedBy>
  <cp:revision>1</cp:revision>
  <dcterms:created xsi:type="dcterms:W3CDTF">2026-09-02T03:09:00.418Z</dcterms:created>
  <dcterms:modified xsi:type="dcterms:W3CDTF">2026-09-02T03:09:00.419Z</dcterms:modified>
</cp:coreProperties>
</file>

<file path=docProps/custom.xml><?xml version="1.0" encoding="utf-8"?>
<Properties xmlns="http://schemas.openxmlformats.org/officeDocument/2006/custom-properties" xmlns:vt="http://schemas.openxmlformats.org/officeDocument/2006/docPropsVTypes"/>
</file>