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gap-analysis:-secureprofit-hub-vs-psohub" w:id="1"/>
      <w:r>
        <w:t xml:space="preserve">Gap Analysis: SecureProfit Hub vs PSOHUB</w:t>
      </w:r>
      <w:bookmarkEnd w:id="1"/>
    </w:p>
    <w:p>
      <w:r>
        <w:t xml:space="preserve">Analisis komparatif fitur SecureProfit Hub (kondisi saat ini) terhadap PSOHUB (referensi platform PSA matang). Disusun untuk membantu memutuskan roadmap prioritas berikutnya.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Catatan metodologi: PSOHUB adalah platform PSA komersial untuk firma jasa profesional (konsultansi, IT services, agensi). SecureProfit Hub adalah aplikasi internal khusus konsultansi IT security berbahasa Indonesia. Beberapa fitur PSOHUB mungkin </w:t>
      </w:r>
      <w:r>
        <w:rPr>
          <w:b/>
          <w:bCs/>
          <w:bdr/>
        </w:rPr>
        <w:t xml:space="preserve">tidak relevan</w:t>
      </w:r>
      <w:r>
        <w:rPr>
          <w:bdr/>
        </w:rPr>
        <w:t xml:space="preserve"> untuk SecureProfit Hub karena scope dan ukuran organisasi berbeda — kolom "Prioritas" mempertimbangkan ini.</w:t>
      </w:r>
    </w:p>
    <w:p>
      <w:pPr>
        <w:pBdr>
          <w:top w:val="single" w:sz="6"/>
        </w:pBdr>
      </w:pPr>
    </w:p>
    <w:p>
      <w:pPr>
        <w:pStyle w:val="Heading1"/>
      </w:pPr>
      <w:bookmarkStart w:name="1-ringkasan-eksekutif" w:id="1"/>
      <w:r>
        <w:t xml:space="preserve">1. Ringkasan Eksekutif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Aspek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Manajemen Project</w:t>
            </w:r>
          </w:p>
        </w:tc>
        <w:tc>
          <w:tcPr>
            <w:tcW w:type="auto" w:w="100"/>
            <w:vAlign w:val="center"/>
          </w:tcPr>
          <w:p>
            <w:r>
              <w:t xml:space="preserve">Kuat (lifecycle 5 status, PMO assignment, tasks multi-assignee, Gantt)</w:t>
            </w:r>
          </w:p>
        </w:tc>
        <w:tc>
          <w:tcPr>
            <w:tcW w:type="auto" w:w="100"/>
            <w:vAlign w:val="center"/>
          </w:tcPr>
          <w:p>
            <w:r>
              <w:t xml:space="preserve">Kuat (WBS, milestone, dependensi, baseline)</w:t>
            </w:r>
          </w:p>
        </w:tc>
        <w:tc>
          <w:tcPr>
            <w:tcW w:type="auto" w:w="100"/>
            <w:vAlign w:val="center"/>
          </w:tcPr>
          <w:p>
            <w:r>
              <w:t xml:space="preserve">Setara untuk skala kerja saat ini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Time Tracking</w:t>
            </w:r>
          </w:p>
        </w:tc>
        <w:tc>
          <w:tcPr>
            <w:tcW w:type="auto" w:w="100"/>
            <w:vAlign w:val="center"/>
          </w:tcPr>
          <w:p>
            <w:r>
              <w:t xml:space="preserve">Kuat (DRAFT→SUBMITTED→APPROVED, link ke task, mobile-friendly UI)</w:t>
            </w:r>
          </w:p>
        </w:tc>
        <w:tc>
          <w:tcPr>
            <w:tcW w:type="auto" w:w="100"/>
            <w:vAlign w:val="center"/>
          </w:tcPr>
          <w:p>
            <w:r>
              <w:t xml:space="preserve">Kuat (web + mobile native, timer, billable/non-billable)</w:t>
            </w:r>
          </w:p>
        </w:tc>
        <w:tc>
          <w:tcPr>
            <w:tcW w:type="auto" w:w="100"/>
            <w:vAlign w:val="center"/>
          </w:tcPr>
          <w:p>
            <w:r>
              <w:t xml:space="preserve">Setara fungsional, beda di mobile native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Profitabilitas Real-time</w:t>
            </w:r>
          </w:p>
        </w:tc>
        <w:tc>
          <w:tcPr>
            <w:tcW w:type="auto" w:w="100"/>
            <w:vAlign w:val="center"/>
          </w:tcPr>
          <w:p>
            <w:r>
              <w:t xml:space="preserve">Kuat (resourceCost + additionalCost, margin %, forecast)</w:t>
            </w:r>
          </w:p>
        </w:tc>
        <w:tc>
          <w:tcPr>
            <w:tcW w:type="auto" w:w="100"/>
            <w:vAlign w:val="center"/>
          </w:tcPr>
          <w:p>
            <w:r>
              <w:t xml:space="preserve">Kuat (margin per project + per resource + per phase)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Resource Planning</w:t>
            </w:r>
          </w:p>
        </w:tc>
        <w:tc>
          <w:tcPr>
            <w:tcW w:type="auto" w:w="100"/>
            <w:vAlign w:val="center"/>
          </w:tcPr>
          <w:p>
            <w:r>
              <w:t xml:space="preserve">Cukup (kapasitas per role, propose flow Principal→PM, max 2 active untuk konsultan)</w:t>
            </w:r>
          </w:p>
        </w:tc>
        <w:tc>
          <w:tcPr>
            <w:tcW w:type="auto" w:w="100"/>
            <w:vAlign w:val="center"/>
          </w:tcPr>
          <w:p>
            <w:r>
              <w:t xml:space="preserve">Sangat kuat (heatmap utilization multi-bulan, skill-based matching, scenario planning)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Kontrak / SOW / Proposal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 (hanya kolom </w:t>
            </w:r>
            <w:r>
              <w:rPr>
                <w:rStyle w:val="code"/>
                <w:rFonts w:ascii="Consolas" w:cs="Consolas" w:eastAsia="Consolas" w:hAnsi="Consolas"/>
              </w:rPr>
              <w:t xml:space="preserve">contractValue</w:t>
            </w:r>
            <w:r>
              <w:t xml:space="preserve"> + SPK)</w:t>
            </w:r>
          </w:p>
        </w:tc>
        <w:tc>
          <w:tcPr>
            <w:tcW w:type="auto" w:w="100"/>
            <w:vAlign w:val="center"/>
          </w:tcPr>
          <w:p>
            <w:r>
              <w:t xml:space="preserve">Sangat kuat (template proposal, e-signature, kontrak otomatis jadi project)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Billing &amp; Invoicing</w:t>
            </w:r>
          </w:p>
        </w:tc>
        <w:tc>
          <w:tcPr>
            <w:tcW w:type="auto" w:w="100"/>
            <w:vAlign w:val="center"/>
          </w:tcPr>
          <w:p>
            <w:r>
              <w:t xml:space="preserve">Hanya upload dokumen invoice manual (Document.INVOICE)</w:t>
            </w:r>
          </w:p>
        </w:tc>
        <w:tc>
          <w:tcPr>
            <w:tcW w:type="auto" w:w="100"/>
            <w:vAlign w:val="center"/>
          </w:tcPr>
          <w:p>
            <w:r>
              <w:t xml:space="preserve">Sangat kuat (auto-invoice dari approved timesheet, T&amp;M / fixed-price / milestone / retainer, multi-currency)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CRM / Pipeline Sales</w:t>
            </w:r>
          </w:p>
        </w:tc>
        <w:tc>
          <w:tcPr>
            <w:tcW w:type="auto" w:w="100"/>
            <w:vAlign w:val="center"/>
          </w:tcPr>
          <w:p>
            <w:r>
              <w:t xml:space="preserve">Minimal (Sales intake → DRAFT project)</w:t>
            </w:r>
          </w:p>
        </w:tc>
        <w:tc>
          <w:tcPr>
            <w:tcW w:type="auto" w:w="100"/>
            <w:vAlign w:val="center"/>
          </w:tcPr>
          <w:p>
            <w:r>
              <w:t xml:space="preserve">Sangat kuat (integrasi native HubSpot/Salesforce; deal closed-won → project)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besar</w:t>
            </w:r>
            <w:r>
              <w:t xml:space="preserve"> (mungkin tidak relevan jika belum pakai CRM)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Approval Workflow</w:t>
            </w:r>
          </w:p>
        </w:tc>
        <w:tc>
          <w:tcPr>
            <w:tcW w:type="auto" w:w="100"/>
            <w:vAlign w:val="center"/>
          </w:tcPr>
          <w:p>
            <w:r>
              <w:t xml:space="preserve">Cukup (timesheet approval oleh PM; auto-approve untuk PM/MGMT sendiri)</w:t>
            </w:r>
          </w:p>
        </w:tc>
        <w:tc>
          <w:tcPr>
            <w:tcW w:type="auto" w:w="100"/>
            <w:vAlign w:val="center"/>
          </w:tcPr>
          <w:p>
            <w:r>
              <w:t xml:space="preserve">Kuat (multi-level approval untuk timesheet, expense, invoice)</w:t>
            </w:r>
          </w:p>
        </w:tc>
        <w:tc>
          <w:tcPr>
            <w:tcW w:type="auto" w:w="100"/>
            <w:vAlign w:val="center"/>
          </w:tcPr>
          <w:p>
            <w:r>
              <w:t xml:space="preserve">Gap kecil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Expense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Cukup (5 kategori, log per project, tanpa receipt upload)</w:t>
            </w:r>
          </w:p>
        </w:tc>
        <w:tc>
          <w:tcPr>
            <w:tcW w:type="auto" w:w="100"/>
            <w:vAlign w:val="center"/>
          </w:tcPr>
          <w:p>
            <w:r>
              <w:t xml:space="preserve">Kuat (receipt upload + OCR, mileage, approval workflow, auto-billable)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Document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Cukup (BAST/Invoice/Contract/Report/Other, base64 di DB)</w:t>
            </w:r>
          </w:p>
        </w:tc>
        <w:tc>
          <w:tcPr>
            <w:tcW w:type="auto" w:w="100"/>
            <w:vAlign w:val="center"/>
          </w:tcPr>
          <w:p>
            <w:r>
              <w:t xml:space="preserve">Kuat (versi, folder, integrasi Google Drive/SharePoint)</w:t>
            </w:r>
          </w:p>
        </w:tc>
        <w:tc>
          <w:tcPr>
            <w:tcW w:type="auto" w:w="100"/>
            <w:vAlign w:val="center"/>
          </w:tcPr>
          <w:p>
            <w:r>
              <w:t xml:space="preserve">Gap kecil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Reporting &amp; BI</w:t>
            </w:r>
          </w:p>
        </w:tc>
        <w:tc>
          <w:tcPr>
            <w:tcW w:type="auto" w:w="100"/>
            <w:vAlign w:val="center"/>
          </w:tcPr>
          <w:p>
            <w:r>
              <w:t xml:space="preserve">Cukup (BI page, dashboard per role, CSV export)</w:t>
            </w:r>
          </w:p>
        </w:tc>
        <w:tc>
          <w:tcPr>
            <w:tcW w:type="auto" w:w="100"/>
            <w:vAlign w:val="center"/>
          </w:tcPr>
          <w:p>
            <w:r>
              <w:t xml:space="preserve">Sangat kuat (custom report builder, scheduled email, Power BI/Tableau connector)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Audit Trail</w:t>
            </w:r>
          </w:p>
        </w:tc>
        <w:tc>
          <w:tcPr>
            <w:tcW w:type="auto" w:w="100"/>
            <w:vAlign w:val="center"/>
          </w:tcPr>
          <w:p>
            <w:r>
              <w:t xml:space="preserve">Kuat (Activity table, audit log page khusus SITE_ADMIN)</w:t>
            </w:r>
          </w:p>
        </w:tc>
        <w:tc>
          <w:tcPr>
            <w:tcW w:type="auto" w:w="100"/>
            <w:vAlign w:val="center"/>
          </w:tcPr>
          <w:p>
            <w:r>
              <w:t xml:space="preserve">Kuat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Survey / Feedback Klien</w:t>
            </w:r>
          </w:p>
        </w:tc>
        <w:tc>
          <w:tcPr>
            <w:tcW w:type="auto" w:w="100"/>
            <w:vAlign w:val="center"/>
          </w:tcPr>
          <w:p>
            <w:r>
              <w:t xml:space="preserve">Ada (Survey + token publik + SurveyTab)</w:t>
            </w:r>
          </w:p>
        </w:tc>
        <w:tc>
          <w:tcPr>
            <w:tcW w:type="auto" w:w="100"/>
            <w:vAlign w:val="center"/>
          </w:tcPr>
          <w:p>
            <w:r>
              <w:t xml:space="preserve">Tidak fokus di sini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SecureProfit unggul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Hierarki Principal Supervisor</w:t>
            </w:r>
          </w:p>
        </w:tc>
        <w:tc>
          <w:tcPr>
            <w:tcW w:type="auto" w:w="100"/>
            <w:vAlign w:val="center"/>
          </w:tcPr>
          <w:p>
            <w:r>
              <w:t xml:space="preserve">Ada (3 Principal: Konsultan/TW/AP)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 konsep persis ini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SecureProfit unggul</w:t>
            </w:r>
            <w:r>
              <w:t xml:space="preserve"> untuk struktur ITSEC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Mobile Native App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 (web responsive saja)</w:t>
            </w:r>
          </w:p>
        </w:tc>
        <w:tc>
          <w:tcPr>
            <w:tcW w:type="auto" w:w="100"/>
            <w:vAlign w:val="center"/>
          </w:tcPr>
          <w:p>
            <w:r>
              <w:t xml:space="preserve">Ada (iOS + Android)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Integrasi Eksternal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HubSpot, Salesforce, QuickBooks, Xero, Outlook, Slack, Zapier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Gap besar</w:t>
            </w:r>
            <w:r>
              <w:t xml:space="preserve"> (kontekstual)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Multi-Tenancy / Multi-Currency</w:t>
            </w:r>
          </w:p>
        </w:tc>
        <w:tc>
          <w:tcPr>
            <w:tcW w:type="auto" w:w="100"/>
            <w:vAlign w:val="center"/>
          </w:tcPr>
          <w:p>
            <w:r>
              <w:t xml:space="preserve">Tidak (single-tenant, IDR only)</w:t>
            </w:r>
          </w:p>
        </w:tc>
        <w:tc>
          <w:tcPr>
            <w:tcW w:type="auto" w:w="100"/>
            <w:vAlign w:val="center"/>
          </w:tcPr>
          <w:p>
            <w:r>
              <w:t xml:space="preserve">Ya (multi-currency, multi-entity)</w:t>
            </w:r>
          </w:p>
        </w:tc>
        <w:tc>
          <w:tcPr>
            <w:tcW w:type="auto" w:w="100"/>
            <w:vAlign w:val="center"/>
          </w:tcPr>
          <w:p>
            <w:r>
              <w:t xml:space="preserve">Tidak relevan untuk firma single-entity 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Notifikasi (Email/Slack)</w:t>
            </w:r>
          </w:p>
        </w:tc>
        <w:tc>
          <w:tcPr>
            <w:tcW w:type="auto" w:w="100"/>
            <w:vAlign w:val="center"/>
          </w:tcPr>
          <w:p>
            <w:r>
              <w:t xml:space="preserve">Cukup (in-app notifications)</w:t>
            </w:r>
          </w:p>
        </w:tc>
        <w:tc>
          <w:tcPr>
            <w:tcW w:type="auto" w:w="100"/>
            <w:vAlign w:val="center"/>
          </w:tcPr>
          <w:p>
            <w:r>
              <w:t xml:space="preserve">Kuat (email digest, Slack, mobile push)</w:t>
            </w:r>
          </w:p>
        </w:tc>
        <w:tc>
          <w:tcPr>
            <w:tcW w:type="auto" w:w="100"/>
            <w:vAlign w:val="center"/>
          </w:tcPr>
          <w:p>
            <w:r>
              <w:t xml:space="preserve">Gap kecil-menengah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detail-per-modul" w:id="1"/>
      <w:r>
        <w:t xml:space="preserve">2. Detail Per-Modul</w:t>
      </w:r>
      <w:bookmarkEnd w:id="1"/>
    </w:p>
    <w:p>
      <w:pPr>
        <w:pStyle w:val="Heading2"/>
      </w:pPr>
      <w:bookmarkStart w:name="2-1-pre-sales-/-crm-/-kontrak" w:id="1"/>
      <w:r>
        <w:t xml:space="preserve">2.1 Pre-Sales / CRM / Kontrak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Prioritas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Pipeline opportunity / deal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 (atau via HubSpot)</w:t>
            </w:r>
          </w:p>
        </w:tc>
        <w:tc>
          <w:tcPr>
            <w:tcW w:type="auto" w:w="100"/>
            <w:vAlign w:val="center"/>
          </w:tcPr>
          <w:p>
            <w:r>
              <w:t xml:space="preserve">Besar</w:t>
            </w:r>
          </w:p>
        </w:tc>
        <w:tc>
          <w:tcPr>
            <w:tcW w:type="auto" w:w="100"/>
            <w:vAlign w:val="center"/>
          </w:tcPr>
          <w:p>
            <w:r>
              <w:t xml:space="preserve">Rendah (jika pipeline dikelola di luar)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Template proposal/SOW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Ada, drag-drop, branded</w:t>
            </w:r>
          </w:p>
        </w:tc>
        <w:tc>
          <w:tcPr>
            <w:tcW w:type="auto" w:w="100"/>
            <w:vAlign w:val="center"/>
          </w:tcPr>
          <w:p>
            <w:r>
              <w:t xml:space="preserve">Besar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E-signature kontrak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Native (DocuSign-like)</w:t>
            </w:r>
          </w:p>
        </w:tc>
        <w:tc>
          <w:tcPr>
            <w:tcW w:type="auto" w:w="100"/>
            <w:vAlign w:val="center"/>
          </w:tcPr>
          <w:p>
            <w:r>
              <w:t xml:space="preserve">Besar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Kontrak menjadi project otomatis</w:t>
            </w:r>
          </w:p>
        </w:tc>
        <w:tc>
          <w:tcPr>
            <w:tcW w:type="auto" w:w="100"/>
            <w:vAlign w:val="center"/>
          </w:tcPr>
          <w:p>
            <w:r>
              <w:t xml:space="preserve">Manual (Sales isi 4 field di </w:t>
            </w:r>
            <w:r>
              <w:rPr>
                <w:rStyle w:val="code"/>
                <w:rFonts w:ascii="Consolas" w:cs="Consolas" w:eastAsia="Consolas" w:hAnsi="Consolas"/>
              </w:rPr>
              <w:t xml:space="preserve">/projects/new</w:t>
            </w:r>
            <w:r>
              <w:t xml:space="preserve">)</w:t>
            </w:r>
          </w:p>
        </w:tc>
        <w:tc>
          <w:tcPr>
            <w:tcW w:type="auto" w:w="100"/>
            <w:vAlign w:val="center"/>
          </w:tcPr>
          <w:p>
            <w:r>
              <w:t xml:space="preserve">Otomatis dari kontrak signed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Versi &amp; approval kontrak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</w:tbl>
    <w:p>
      <w:r>
        <w:rPr>
          <w:b/>
          <w:bCs/>
        </w:rPr>
        <w:t xml:space="preserve">Insight</w:t>
      </w:r>
      <w:r>
        <w:t xml:space="preserve">: SecureProfit Hub memulai siklus dari "kontrak sudah closed" — Sales langsung masuk di tahap intake DRAFT. Jika ITSEC ingin menyentuh tahap pre-sales (proposal → negosiasi → tanda tangan), ini gap besar tapi bisa diatasi dengan integrasi tool eksternal (DocuSign, Notion, atau HubSpot) tanpa harus dibangun in-house.</w:t>
      </w:r>
    </w:p>
    <w:p>
      <w:pPr>
        <w:pStyle w:val="Heading2"/>
      </w:pPr>
      <w:bookmarkStart w:name="2-2-project-delivery" w:id="1"/>
      <w:r>
        <w:t xml:space="preserve">2.2 Project Delivery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Lifecycle status</w:t>
            </w:r>
          </w:p>
        </w:tc>
        <w:tc>
          <w:tcPr>
            <w:tcW w:type="auto" w:w="100"/>
            <w:vAlign w:val="center"/>
          </w:tcPr>
          <w:p>
            <w:r>
              <w:t xml:space="preserve">DRAFT → OBSERVATION → ACTIVE → PAUSE/COMPLETE → CLOSED</w:t>
            </w:r>
          </w:p>
        </w:tc>
        <w:tc>
          <w:tcPr>
            <w:tcW w:type="auto" w:w="100"/>
            <w:vAlign w:val="center"/>
          </w:tcPr>
          <w:p>
            <w:r>
              <w:t xml:space="preserve">Customizable phases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WBS / Task hierarchy</w:t>
            </w:r>
          </w:p>
        </w:tc>
        <w:tc>
          <w:tcPr>
            <w:tcW w:type="auto" w:w="100"/>
            <w:vAlign w:val="center"/>
          </w:tcPr>
          <w:p>
            <w:r>
              <w:t xml:space="preserve">Task flat, single level</w:t>
            </w:r>
          </w:p>
        </w:tc>
        <w:tc>
          <w:tcPr>
            <w:tcW w:type="auto" w:w="100"/>
            <w:vAlign w:val="center"/>
          </w:tcPr>
          <w:p>
            <w:r>
              <w:t xml:space="preserve">Multi-level (task → subtask)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Dependensi antar task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 (Gantt hanya menampilkan timeline)</w:t>
            </w:r>
          </w:p>
        </w:tc>
        <w:tc>
          <w:tcPr>
            <w:tcW w:type="auto" w:w="100"/>
            <w:vAlign w:val="center"/>
          </w:tcPr>
          <w:p>
            <w:r>
              <w:t xml:space="preserve">Ada (FS, SS, FF, SF)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Multi-assignee task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Sudah ada</w:t>
            </w:r>
            <w:r>
              <w:t xml:space="preserve"> (baru)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Baseline &amp; variance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Milestone</w:t>
            </w:r>
          </w:p>
        </w:tc>
        <w:tc>
          <w:tcPr>
            <w:tcW w:type="auto" w:w="100"/>
            <w:vAlign w:val="center"/>
          </w:tcPr>
          <w:p>
            <w:r>
              <w:t xml:space="preserve">Tidak eksplisit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Gantt chart</w:t>
            </w:r>
          </w:p>
        </w:tc>
        <w:tc>
          <w:tcPr>
            <w:tcW w:type="auto" w:w="100"/>
            <w:vAlign w:val="center"/>
          </w:tcPr>
          <w:p>
            <w:r>
              <w:t xml:space="preserve">Ada (read-only di project detail)</w:t>
            </w:r>
          </w:p>
        </w:tc>
        <w:tc>
          <w:tcPr>
            <w:tcW w:type="auto" w:w="100"/>
            <w:vAlign w:val="center"/>
          </w:tcPr>
          <w:p>
            <w:r>
              <w:t xml:space="preserve">Ada (interaktif, drag)</w:t>
            </w:r>
          </w:p>
        </w:tc>
        <w:tc>
          <w:tcPr>
            <w:tcW w:type="auto" w:w="100"/>
            <w:vAlign w:val="center"/>
          </w:tcPr>
          <w:p>
            <w:r>
              <w:t xml:space="preserve">Kecil-menengah</w:t>
            </w:r>
          </w:p>
        </w:tc>
      </w:tr>
    </w:tbl>
    <w:p>
      <w:pPr>
        <w:pStyle w:val="Heading2"/>
      </w:pPr>
      <w:bookmarkStart w:name="2-3-time-tracking" w:id="1"/>
      <w:r>
        <w:t xml:space="preserve">2.3 Time Tracking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Submit timesheet web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 native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 (iOS/Android)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Timer (start/stop)</w:t>
            </w:r>
          </w:p>
        </w:tc>
        <w:tc>
          <w:tcPr>
            <w:tcW w:type="auto" w:w="100"/>
            <w:vAlign w:val="center"/>
          </w:tcPr>
          <w:p>
            <w:r>
              <w:t xml:space="preserve">Tidak (entry manual hours)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Link ke task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Sudah ada</w:t>
            </w:r>
            <w:r>
              <w:t xml:space="preserve"> (baru)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Approval flow</w:t>
            </w:r>
          </w:p>
        </w:tc>
        <w:tc>
          <w:tcPr>
            <w:tcW w:type="auto" w:w="100"/>
            <w:vAlign w:val="center"/>
          </w:tcPr>
          <w:p>
            <w:r>
              <w:t xml:space="preserve">PM approve, MGMT/PM auto-approve sendiri</w:t>
            </w:r>
          </w:p>
        </w:tc>
        <w:tc>
          <w:tcPr>
            <w:tcW w:type="auto" w:w="100"/>
            <w:vAlign w:val="center"/>
          </w:tcPr>
          <w:p>
            <w:r>
              <w:t xml:space="preserve">Multi-level</w:t>
            </w:r>
          </w:p>
        </w:tc>
        <w:tc>
          <w:tcPr>
            <w:tcW w:type="auto" w:w="100"/>
            <w:vAlign w:val="center"/>
          </w:tcPr>
          <w:p>
            <w:r>
              <w:t xml:space="preserve">Kecil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Edit window</w:t>
            </w:r>
          </w:p>
        </w:tc>
        <w:tc>
          <w:tcPr>
            <w:tcW w:type="auto" w:w="100"/>
            <w:vAlign w:val="center"/>
          </w:tcPr>
          <w:p>
            <w:r>
              <w:t xml:space="preserve">5 hari kerja terakhir</w:t>
            </w:r>
          </w:p>
        </w:tc>
        <w:tc>
          <w:tcPr>
            <w:tcW w:type="auto" w:w="100"/>
            <w:vAlign w:val="center"/>
          </w:tcPr>
          <w:p>
            <w:r>
              <w:t xml:space="preserve">Configurable</w:t>
            </w:r>
          </w:p>
        </w:tc>
        <w:tc>
          <w:tcPr>
            <w:tcW w:type="auto" w:w="100"/>
            <w:vAlign w:val="center"/>
          </w:tcPr>
          <w:p>
            <w:r>
              <w:t xml:space="preserve">Kecil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Billable vs Non-billable flag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 (semua approved = billable)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Reminder otomatis</w:t>
            </w:r>
          </w:p>
        </w:tc>
        <w:tc>
          <w:tcPr>
            <w:tcW w:type="auto" w:w="100"/>
            <w:vAlign w:val="center"/>
          </w:tcPr>
          <w:p>
            <w:r>
              <w:t xml:space="preserve">Tidak (notif in-app)</w:t>
            </w:r>
          </w:p>
        </w:tc>
        <w:tc>
          <w:tcPr>
            <w:tcW w:type="auto" w:w="100"/>
            <w:vAlign w:val="center"/>
          </w:tcPr>
          <w:p>
            <w:r>
              <w:t xml:space="preserve">Email + push reminder harian/mingguan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</w:tbl>
    <w:p>
      <w:pPr>
        <w:pStyle w:val="Heading2"/>
      </w:pPr>
      <w:bookmarkStart w:name="2-4-resource-planning-&amp;-capacity" w:id="1"/>
      <w:r>
        <w:t xml:space="preserve">2.4 Resource Planning &amp; Capacity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Per-resource daily rate</w:t>
            </w:r>
          </w:p>
        </w:tc>
        <w:tc>
          <w:tcPr>
            <w:tcW w:type="auto" w:w="100"/>
            <w:vAlign w:val="center"/>
          </w:tcPr>
          <w:p>
            <w:r>
              <w:t xml:space="preserve">Ada (di ProjectResource)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Planned vs actual mandays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Heatmap utilization multi-bulan</w:t>
            </w:r>
          </w:p>
        </w:tc>
        <w:tc>
          <w:tcPr>
            <w:tcW w:type="auto" w:w="100"/>
            <w:vAlign w:val="center"/>
          </w:tcPr>
          <w:p>
            <w:r>
              <w:t xml:space="preserve">Page Capacity Planning sudah ada</w:t>
            </w:r>
          </w:p>
        </w:tc>
        <w:tc>
          <w:tcPr>
            <w:tcW w:type="auto" w:w="100"/>
            <w:vAlign w:val="center"/>
          </w:tcPr>
          <w:p>
            <w:r>
              <w:t xml:space="preserve">Ada (lebih kaya)</w:t>
            </w:r>
          </w:p>
        </w:tc>
        <w:tc>
          <w:tcPr>
            <w:tcW w:type="auto" w:w="100"/>
            <w:vAlign w:val="center"/>
          </w:tcPr>
          <w:p>
            <w:r>
              <w:t xml:space="preserve">Kecil-menengah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Skill matrix &amp; matching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Scenario planning ("what-if")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Hard/soft booking</w:t>
            </w:r>
          </w:p>
        </w:tc>
        <w:tc>
          <w:tcPr>
            <w:tcW w:type="auto" w:w="100"/>
            <w:vAlign w:val="center"/>
          </w:tcPr>
          <w:p>
            <w:r>
              <w:t xml:space="preserve">Hanya hard (langsung jadi resource)</w:t>
            </w:r>
          </w:p>
        </w:tc>
        <w:tc>
          <w:tcPr>
            <w:tcW w:type="auto" w:w="100"/>
            <w:vAlign w:val="center"/>
          </w:tcPr>
          <w:p>
            <w:r>
              <w:t xml:space="preserve">Ada (soft = tentative, hard = committed)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</w:tbl>
    <w:p>
      <w:pPr>
        <w:pStyle w:val="Heading2"/>
      </w:pPr>
      <w:bookmarkStart w:name="2-5-financials-&amp;-billing" w:id="1"/>
      <w:r>
        <w:t xml:space="preserve">2.5 Financials &amp; Billing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Margin per project real-time</w:t>
            </w:r>
          </w:p>
        </w:tc>
        <w:tc>
          <w:tcPr>
            <w:tcW w:type="auto" w:w="100"/>
            <w:vAlign w:val="center"/>
          </w:tcPr>
          <w:p>
            <w:r>
              <w:t xml:space="preserve">Ada (resourceCost + additionalCost, marginPct, forecast)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Margin per resource</w:t>
            </w:r>
          </w:p>
        </w:tc>
        <w:tc>
          <w:tcPr>
            <w:tcW w:type="auto" w:w="100"/>
            <w:vAlign w:val="center"/>
          </w:tcPr>
          <w:p>
            <w:r>
              <w:t xml:space="preserve">Tidak eksplisit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Generate invoice dari timesheet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Tidak</w:t>
            </w:r>
            <w:r>
              <w:t xml:space="preserve"> (hanya upload dokumen invoice)</w:t>
            </w:r>
          </w:p>
        </w:tc>
        <w:tc>
          <w:tcPr>
            <w:tcW w:type="auto" w:w="100"/>
            <w:vAlign w:val="center"/>
          </w:tcPr>
          <w:p>
            <w:r>
              <w:t xml:space="preserve">Otomatis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Tipe billing: T&amp;M / Fixed / Milestone / Retainer</w:t>
            </w:r>
          </w:p>
        </w:tc>
        <w:tc>
          <w:tcPr>
            <w:tcW w:type="auto" w:w="100"/>
            <w:vAlign w:val="center"/>
          </w:tcPr>
          <w:p>
            <w:r>
              <w:t xml:space="preserve">Hanya kolom </w:t>
            </w:r>
            <w:r>
              <w:rPr>
                <w:rStyle w:val="code"/>
                <w:rFonts w:ascii="Consolas" w:cs="Consolas" w:eastAsia="Consolas" w:hAnsi="Consolas"/>
              </w:rPr>
              <w:t xml:space="preserve">contractValue</w:t>
            </w:r>
            <w:r>
              <w:t xml:space="preserve"> (mirip fixed)</w:t>
            </w:r>
          </w:p>
        </w:tc>
        <w:tc>
          <w:tcPr>
            <w:tcW w:type="auto" w:w="100"/>
            <w:vAlign w:val="center"/>
          </w:tcPr>
          <w:p>
            <w:r>
              <w:t xml:space="preserve">Semua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Multi-currency</w:t>
            </w:r>
          </w:p>
        </w:tc>
        <w:tc>
          <w:tcPr>
            <w:tcW w:type="auto" w:w="100"/>
            <w:vAlign w:val="center"/>
          </w:tcPr>
          <w:p>
            <w:r>
              <w:t xml:space="preserve">IDR only</w:t>
            </w:r>
          </w:p>
        </w:tc>
        <w:tc>
          <w:tcPr>
            <w:tcW w:type="auto" w:w="100"/>
            <w:vAlign w:val="center"/>
          </w:tcPr>
          <w:p>
            <w:r>
              <w:t xml:space="preserve">Multi</w:t>
            </w:r>
          </w:p>
        </w:tc>
        <w:tc>
          <w:tcPr>
            <w:tcW w:type="auto" w:w="100"/>
            <w:vAlign w:val="center"/>
          </w:tcPr>
          <w:p>
            <w:r>
              <w:t xml:space="preserve">Tidak relevan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Integrasi accounting (QuickBooks/Xero)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Rendah-menengah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Aging report invoice</w:t>
            </w:r>
          </w:p>
        </w:tc>
        <w:tc>
          <w:tcPr>
            <w:tcW w:type="auto" w:w="100"/>
            <w:vAlign w:val="center"/>
          </w:tcPr>
          <w:p>
            <w:r>
              <w:t xml:space="preserve">Tidak (hanya alert komplit &gt; 3 hari)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Tax handling (PPN dst.)</w:t>
            </w:r>
          </w:p>
        </w:tc>
        <w:tc>
          <w:tcPr>
            <w:tcW w:type="auto" w:w="100"/>
            <w:vAlign w:val="center"/>
          </w:tcPr>
          <w:p>
            <w:r>
              <w:t xml:space="preserve">Tidak (manual di luar)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  <w:r>
              <w:t xml:space="preserve"> (PPN 11% wajib di ID)</w:t>
            </w:r>
          </w:p>
        </w:tc>
      </w:tr>
    </w:tbl>
    <w:p>
      <w:pPr>
        <w:pStyle w:val="Heading2"/>
      </w:pPr>
      <w:bookmarkStart w:name="2-6-expenses" w:id="1"/>
      <w:r>
        <w:t xml:space="preserve">2.6 Expenses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Log per-project</w:t>
            </w:r>
          </w:p>
        </w:tc>
        <w:tc>
          <w:tcPr>
            <w:tcW w:type="auto" w:w="100"/>
            <w:vAlign w:val="center"/>
          </w:tcPr>
          <w:p>
            <w:r>
              <w:t xml:space="preserve">Ada (5 kategori)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Receipt upload + OCR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Approval workflow</w:t>
            </w:r>
          </w:p>
        </w:tc>
        <w:tc>
          <w:tcPr>
            <w:tcW w:type="auto" w:w="100"/>
            <w:vAlign w:val="center"/>
          </w:tcPr>
          <w:p>
            <w:r>
              <w:t xml:space="preserve">Tidak (PM + MGMT bisa langsung add/delete)</w:t>
            </w:r>
          </w:p>
        </w:tc>
        <w:tc>
          <w:tcPr>
            <w:tcW w:type="auto" w:w="100"/>
            <w:vAlign w:val="center"/>
          </w:tcPr>
          <w:p>
            <w:r>
              <w:t xml:space="preserve">Multi-level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Mileage/per-diem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Auto-billable ke client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</w:tbl>
    <w:p>
      <w:pPr>
        <w:pStyle w:val="Heading2"/>
      </w:pPr>
      <w:bookmarkStart w:name="2-7-reporting-&amp;-bi" w:id="1"/>
      <w:r>
        <w:t xml:space="preserve">2.7 Reporting &amp; BI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Dashboard per role</w:t>
            </w:r>
          </w:p>
        </w:tc>
        <w:tc>
          <w:tcPr>
            <w:tcW w:type="auto" w:w="100"/>
            <w:vAlign w:val="center"/>
          </w:tcPr>
          <w:p>
            <w:r>
              <w:t xml:space="preserve">Sangat baik (6 dashboard)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Setara/unggul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 report builder</w:t>
            </w:r>
          </w:p>
        </w:tc>
        <w:tc>
          <w:tcPr>
            <w:tcW w:type="auto" w:w="100"/>
            <w:vAlign w:val="center"/>
          </w:tcPr>
          <w:p>
            <w:r>
              <w:t xml:space="preserve">Tidak (laporan fixed)</w:t>
            </w:r>
          </w:p>
        </w:tc>
        <w:tc>
          <w:tcPr>
            <w:tcW w:type="auto" w:w="100"/>
            <w:vAlign w:val="center"/>
          </w:tcPr>
          <w:p>
            <w:r>
              <w:t xml:space="preserve">Ada (drag-drop columns/filters)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Scheduled email report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Export CSV</w:t>
            </w:r>
          </w:p>
        </w:tc>
        <w:tc>
          <w:tcPr>
            <w:tcW w:type="auto" w:w="100"/>
            <w:vAlign w:val="center"/>
          </w:tcPr>
          <w:p>
            <w:r>
              <w:t xml:space="preserve">Ada (banyak modul)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Export PDF / Excel</w:t>
            </w:r>
          </w:p>
        </w:tc>
        <w:tc>
          <w:tcPr>
            <w:tcW w:type="auto" w:w="100"/>
            <w:vAlign w:val="center"/>
          </w:tcPr>
          <w:p>
            <w:r>
              <w:t xml:space="preserve">Hanya PDF user-guide</w:t>
            </w:r>
          </w:p>
        </w:tc>
        <w:tc>
          <w:tcPr>
            <w:tcW w:type="auto" w:w="100"/>
            <w:vAlign w:val="center"/>
          </w:tcPr>
          <w:p>
            <w:r>
              <w:t xml:space="preserve">Ada native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Connector BI eksternal (Power BI/Tableau)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</w:tbl>
    <w:p>
      <w:pPr>
        <w:pStyle w:val="Heading2"/>
      </w:pPr>
      <w:bookmarkStart w:name="2-8-klien-&amp;-survey" w:id="1"/>
      <w:r>
        <w:t xml:space="preserve">2.8 Klien &amp; Survey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Survey kepuasan klien dengan token publik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Tidak fokus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SecureProfit unggul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Client portal (klien lihat status project)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</w:tr>
    </w:tbl>
    <w:p>
      <w:pPr>
        <w:pStyle w:val="Heading2"/>
      </w:pPr>
      <w:bookmarkStart w:name="2-9-operasional-/-platform" w:id="1"/>
      <w:r>
        <w:t xml:space="preserve">2.9 Operasional / Platform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SecureProfit 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PSOHUB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Audit log lengkap</w:t>
            </w:r>
          </w:p>
        </w:tc>
        <w:tc>
          <w:tcPr>
            <w:tcW w:type="auto" w:w="100"/>
            <w:vAlign w:val="center"/>
          </w:tcPr>
          <w:p>
            <w:r>
              <w:t xml:space="preserve">Ada (Activity + page khusus SITE_ADMIN)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Role-based access fine-grained</w:t>
            </w:r>
          </w:p>
        </w:tc>
        <w:tc>
          <w:tcPr>
            <w:tcW w:type="auto" w:w="100"/>
            <w:vAlign w:val="center"/>
          </w:tcPr>
          <w:p>
            <w:r>
              <w:t xml:space="preserve">Sangat baik (8 role + Principal hierarchy)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Notifikasi in-app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Setara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 notif</w:t>
            </w:r>
          </w:p>
        </w:tc>
        <w:tc>
          <w:tcPr>
            <w:tcW w:type="auto" w:w="100"/>
            <w:vAlign w:val="center"/>
          </w:tcPr>
          <w:p>
            <w:r>
              <w:t xml:space="preserve">Tidak ada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Menengah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Slack / Teams notif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API publik</w:t>
            </w:r>
          </w:p>
        </w:tc>
        <w:tc>
          <w:tcPr>
            <w:tcW w:type="auto" w:w="100"/>
            <w:vAlign w:val="center"/>
          </w:tcPr>
          <w:p>
            <w:r>
              <w:t xml:space="preserve">Tidak (hanya internal)</w:t>
            </w:r>
          </w:p>
        </w:tc>
        <w:tc>
          <w:tcPr>
            <w:tcW w:type="auto" w:w="100"/>
            <w:vAlign w:val="center"/>
          </w:tcPr>
          <w:p>
            <w:r>
              <w:t xml:space="preserve">Ada (REST)</w:t>
            </w:r>
          </w:p>
        </w:tc>
        <w:tc>
          <w:tcPr>
            <w:tcW w:type="auto" w:w="100"/>
            <w:vAlign w:val="center"/>
          </w:tcPr>
          <w:p>
            <w:r>
              <w:t xml:space="preserve">Rendah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 app native</w:t>
            </w:r>
          </w:p>
        </w:tc>
        <w:tc>
          <w:tcPr>
            <w:tcW w:type="auto" w:w="100"/>
            <w:vAlign w:val="center"/>
          </w:tcPr>
          <w:p>
            <w:r>
              <w:t xml:space="preserve">Tidak</w:t>
            </w:r>
          </w:p>
        </w:tc>
        <w:tc>
          <w:tcPr>
            <w:tcW w:type="auto" w:w="100"/>
            <w:vAlign w:val="center"/>
          </w:tcPr>
          <w:p>
            <w:r>
              <w:t xml:space="preserve">Ada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Besar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SSO (Google/Microsoft)</w:t>
            </w:r>
          </w:p>
        </w:tc>
        <w:tc>
          <w:tcPr>
            <w:tcW w:type="auto" w:w="100"/>
            <w:vAlign w:val="center"/>
          </w:tcPr>
          <w:p>
            <w:r>
              <w:t xml:space="preserve">Login email/password (JWT)</w:t>
            </w:r>
          </w:p>
        </w:tc>
        <w:tc>
          <w:tcPr>
            <w:tcW w:type="auto" w:w="100"/>
            <w:vAlign w:val="center"/>
          </w:tcPr>
          <w:p>
            <w:r>
              <w:t xml:space="preserve">Ada (Google + Microsoft + SAML)</w:t>
            </w:r>
          </w:p>
        </w:tc>
        <w:tc>
          <w:tcPr>
            <w:tcW w:type="auto" w:w="100"/>
            <w:vAlign w:val="center"/>
          </w:tcPr>
          <w:p>
            <w:r>
              <w:t xml:space="preserve">Menengah (Google/Microsoft mudah ditambahkan)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top-10-gap-berprioritas-(rekomendasi)" w:id="1"/>
      <w:r>
        <w:t xml:space="preserve">3. Top 10 Gap Berprioritas (rekomendasi)</w:t>
      </w:r>
      <w:bookmarkEnd w:id="1"/>
    </w:p>
    <w:p>
      <w:r>
        <w:t xml:space="preserve">Diurutkan berdasarkan </w:t>
      </w:r>
      <w:r>
        <w:rPr>
          <w:b/>
          <w:bCs/>
        </w:rPr>
        <w:t xml:space="preserve">dampak bisnis × effort yang masuk akal</w:t>
      </w:r>
      <w:r>
        <w:t xml:space="preserve"> untuk firma ITSEC ukuran SecureProfit Hub.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Dampak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Effort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Tax (PPN 11%) di financials &amp; invoice</w:t>
            </w:r>
          </w:p>
        </w:tc>
        <w:tc>
          <w:tcPr>
            <w:tcW w:type="auto" w:w="100"/>
            <w:vAlign w:val="center"/>
          </w:tcPr>
          <w:p>
            <w:r>
              <w:t xml:space="preserve">Tinggi</w:t>
            </w:r>
          </w:p>
        </w:tc>
        <w:tc>
          <w:tcPr>
            <w:tcW w:type="auto" w:w="100"/>
            <w:vAlign w:val="center"/>
          </w:tcPr>
          <w:p>
            <w:r>
              <w:t xml:space="preserve">Kecil</w:t>
            </w:r>
          </w:p>
        </w:tc>
        <w:tc>
          <w:tcPr>
            <w:tcW w:type="auto" w:w="100"/>
            <w:vAlign w:val="center"/>
          </w:tcPr>
          <w:p>
            <w:r>
              <w:t xml:space="preserve">Wajib untuk firma Indonesia. Tambah </w:t>
            </w:r>
            <w:r>
              <w:rPr>
                <w:rStyle w:val="code"/>
                <w:rFonts w:ascii="Consolas" w:cs="Consolas" w:eastAsia="Consolas" w:hAnsi="Consolas"/>
              </w:rPr>
              <w:t xml:space="preserve">taxPct</w:t>
            </w:r>
            <w:r>
              <w:t xml:space="preserve"> di Project + tampilkan di financials.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Generate draft invoice otomatis dari approved timesheet</w:t>
            </w:r>
          </w:p>
        </w:tc>
        <w:tc>
          <w:tcPr>
            <w:tcW w:type="auto" w:w="100"/>
            <w:vAlign w:val="center"/>
          </w:tcPr>
          <w:p>
            <w:r>
              <w:t xml:space="preserve">Tinggi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Timesheet approved → tombol "Generate Invoice (period X-Y)" → PDF + simpan di Document.INVOICE.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Email notifikasi (timesheet pending approval, project at-risk, resource over-utilized)</w:t>
            </w:r>
          </w:p>
        </w:tc>
        <w:tc>
          <w:tcPr>
            <w:tcW w:type="auto" w:w="100"/>
            <w:vAlign w:val="center"/>
          </w:tcPr>
          <w:p>
            <w:r>
              <w:t xml:space="preserve">Tinggi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Saat ini hanya in-app. Tambah Resend/SMTP.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Billable vs non-billable flag di timesheet</w:t>
            </w:r>
          </w:p>
        </w:tc>
        <w:tc>
          <w:tcPr>
            <w:tcW w:type="auto" w:w="100"/>
            <w:vAlign w:val="center"/>
          </w:tcPr>
          <w:p>
            <w:r>
              <w:t xml:space="preserve">Tinggi</w:t>
            </w:r>
          </w:p>
        </w:tc>
        <w:tc>
          <w:tcPr>
            <w:tcW w:type="auto" w:w="100"/>
            <w:vAlign w:val="center"/>
          </w:tcPr>
          <w:p>
            <w:r>
              <w:t xml:space="preserve">Kecil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 </w:t>
            </w:r>
            <w:r>
              <w:rPr>
                <w:rStyle w:val="code"/>
                <w:rFonts w:ascii="Consolas" w:cs="Consolas" w:eastAsia="Consolas" w:hAnsi="Consolas"/>
              </w:rPr>
              <w:t xml:space="preserve">isBillable</w:t>
            </w:r>
            <w:r>
              <w:t xml:space="preserve"> di Timesheet → membedakan internal/training vs delivery klien.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Aging invoice tracker (overdue, unpaid)</w:t>
            </w:r>
          </w:p>
        </w:tc>
        <w:tc>
          <w:tcPr>
            <w:tcW w:type="auto" w:w="100"/>
            <w:vAlign w:val="center"/>
          </w:tcPr>
          <w:p>
            <w:r>
              <w:t xml:space="preserve">Tinggi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Field </w:t>
            </w:r>
            <w:r>
              <w:rPr>
                <w:rStyle w:val="code"/>
                <w:rFonts w:ascii="Consolas" w:cs="Consolas" w:eastAsia="Consolas" w:hAnsi="Consolas"/>
              </w:rPr>
              <w:t xml:space="preserve">dueDate</w:t>
            </w:r>
            <w:r>
              <w:t xml:space="preserve"> + </w:t>
            </w:r>
            <w:r>
              <w:rPr>
                <w:rStyle w:val="code"/>
                <w:rFonts w:ascii="Consolas" w:cs="Consolas" w:eastAsia="Consolas" w:hAnsi="Consolas"/>
              </w:rPr>
              <w:t xml:space="preserve">paidAt</w:t>
            </w:r>
            <w:r>
              <w:t xml:space="preserve"> di Document.INVOICE; dashboard MGMT/Admin.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SSO Google + Microsoft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Banyak user kantor pakai akun korporat; juga lebih aman dari password JWT.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7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Multi-level / dependency task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Subtask sebagai parentTaskId; dependensi FS minimal di Gantt.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8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Receipt upload + approval untuk Expense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Kecil-menengah</w:t>
            </w:r>
          </w:p>
        </w:tc>
        <w:tc>
          <w:tcPr>
            <w:tcW w:type="auto" w:w="100"/>
            <w:vAlign w:val="center"/>
          </w:tcPr>
          <w:p>
            <w:r>
              <w:t xml:space="preserve">Tambah </w:t>
            </w:r>
            <w:r>
              <w:rPr>
                <w:rStyle w:val="code"/>
                <w:rFonts w:ascii="Consolas" w:cs="Consolas" w:eastAsia="Consolas" w:hAnsi="Consolas"/>
              </w:rPr>
              <w:t xml:space="preserve">receiptUrl</w:t>
            </w:r>
            <w:r>
              <w:t xml:space="preserve"> di ProjectExpense + status </w:t>
            </w:r>
            <w:r>
              <w:rPr>
                <w:rStyle w:val="code"/>
                <w:rFonts w:ascii="Consolas" w:cs="Consolas" w:eastAsia="Consolas" w:hAnsi="Consolas"/>
              </w:rPr>
              <w:t xml:space="preserve">PENDING/APPROVED</w:t>
            </w:r>
            <w:r>
              <w:t xml:space="preserve">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9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Reminder otomatis timesheet (Senin-Jumat sore)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Kecil</w:t>
            </w:r>
          </w:p>
        </w:tc>
        <w:tc>
          <w:tcPr>
            <w:tcW w:type="auto" w:w="100"/>
            <w:vAlign w:val="center"/>
          </w:tcPr>
          <w:p>
            <w:r>
              <w:t xml:space="preserve">Cron + email; sangat memengaruhi disiplin pelaporan.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10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Custom report builder sederhana (pilih kolom + filter + export)</w:t>
            </w:r>
          </w:p>
        </w:tc>
        <w:tc>
          <w:tcPr>
            <w:tcW w:type="auto" w:w="100"/>
            <w:vAlign w:val="center"/>
          </w:tcPr>
          <w:p>
            <w:r>
              <w:t xml:space="preserve">Menengah</w:t>
            </w:r>
          </w:p>
        </w:tc>
        <w:tc>
          <w:tcPr>
            <w:tcW w:type="auto" w:w="100"/>
            <w:vAlign w:val="center"/>
          </w:tcPr>
          <w:p>
            <w:r>
              <w:t xml:space="preserve">Besar</w:t>
            </w:r>
          </w:p>
        </w:tc>
        <w:tc>
          <w:tcPr>
            <w:tcW w:type="auto" w:w="100"/>
            <w:vAlign w:val="center"/>
          </w:tcPr>
          <w:p>
            <w:r>
              <w:t xml:space="preserve">Bisa fase 2; sementara perbanyak preset di BI page.</w:t>
            </w:r>
          </w:p>
        </w:tc>
      </w:tr>
    </w:tbl>
    <w:p>
      <w:r>
        <w:t xml:space="preserve">Yang </w:t>
      </w:r>
      <w:r>
        <w:rPr>
          <w:b/>
          <w:bCs/>
        </w:rPr>
        <w:t xml:space="preserve">sengaja TIDAK direkomendasikan</w:t>
      </w:r>
      <w:r>
        <w:t xml:space="preserve"> untuk dibangun in-house: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Pre-sales pipeline / CRM (pakai HubSpot/Pipedrive saja)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E-signature kontrak (pakai DocuSign / Mekari Sign)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Multi-currency (firma lokal, tidak relevan)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Mobile native (web responsive saat ini sudah cukup; bangun mobile = effort besar)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Connector Power BI/Tableau (export CSV → tarik ke BI tool sudah cukup)</w:t>
      </w:r>
    </w:p>
    <w:p>
      <w:pPr>
        <w:pBdr>
          <w:top w:val="single" w:sz="6"/>
        </w:pBdr>
      </w:pPr>
    </w:p>
    <w:p>
      <w:pPr>
        <w:pStyle w:val="Heading1"/>
      </w:pPr>
      <w:bookmarkStart w:name="4-area-di-mana-secureprofit-hub-justru-lebih-baik" w:id="1"/>
      <w:r>
        <w:t xml:space="preserve">4. Area di Mana SecureProfit Hub Justru Lebih Baik</w:t>
      </w:r>
      <w:bookmarkEnd w:id="1"/>
    </w:p>
    <w:p>
      <w:r>
        <w:t xml:space="preserve">Penting dicatat agar tidak salah arah meniru: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Hierarki Principal supervisor (Konsultan/TW/AP)</w:t>
      </w:r>
      <w:r>
        <w:t xml:space="preserve"> — model tata kelola khas ITSEC Indonesia, PSOHUB tidak punya.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Survey klien dengan token publik</w:t>
      </w:r>
      <w:r>
        <w:t xml:space="preserve"> — sudah jadi, biasanya add-on terpisah di PSOHUB.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Lifecycle DRAFT→OBSERVATION yang opinionated</w:t>
      </w:r>
      <w:r>
        <w:t xml:space="preserve"> — alur intake Sales→PMO→PM sudah baked-in; PSOHUB lebih generik dan butuh konfigurasi.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Dashboard per role yang sangat fokus</w:t>
      </w:r>
      <w:r>
        <w:t xml:space="preserve"> — 6 dashboard (MGMT/PM/Sales/Konsultan/Admin/SiteAdmin) didesain spesifik per peran, lebih fokus dibanding "satu dashboard configurable" ala PSOHUB.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Konteks Indonesia</w:t>
      </w:r>
      <w:r>
        <w:t xml:space="preserve"> — IDR formatting, terminologi (mandays, BAST, SPK), bahasa.</w:t>
      </w:r>
    </w:p>
    <w:p>
      <w:pPr>
        <w:pBdr>
          <w:top w:val="single" w:sz="6"/>
        </w:pBdr>
      </w:pPr>
    </w:p>
    <w:p>
      <w:pPr>
        <w:pStyle w:val="Heading1"/>
      </w:pPr>
      <w:bookmarkStart w:name="5-roadmap-bertahap-(saran)" w:id="1"/>
      <w:r>
        <w:t xml:space="preserve">5. Roadmap Bertahap (Saran)</w:t>
      </w:r>
      <w:bookmarkEnd w:id="1"/>
    </w:p>
    <w:p>
      <w:r>
        <w:rPr>
          <w:b/>
          <w:bCs/>
        </w:rPr>
        <w:t xml:space="preserve">Sprint 1-2 (Quick wins, 1-2 minggu kerja)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Tax PPN 11% di financials &amp; invoice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Billable/non-billable flag timesheet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Email reminder timesheet harian/mingguan</w:t>
      </w:r>
    </w:p>
    <w:p>
      <w:r>
        <w:rPr>
          <w:b/>
          <w:bCs/>
        </w:rPr>
        <w:t xml:space="preserve">Sprint 3-4 (Core gap, 2-4 minggu)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Generate draft invoice dari approved timesheet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Aging invoice tracker + 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Email notifikasi (timesheet pending, project at-risk)</w:t>
      </w:r>
    </w:p>
    <w:p>
      <w:r>
        <w:rPr>
          <w:b/>
          <w:bCs/>
        </w:rPr>
        <w:t xml:space="preserve">Sprint 5+ (Strategic)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SSO Google/Microsoft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Receipt upload + Expense approval workflow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Multi-level task / dependensi sederhana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Client portal mini (read-only status project)</w:t>
      </w:r>
    </w:p>
    <w:p>
      <w:pPr>
        <w:pBdr>
          <w:top w:val="single" w:sz="6"/>
        </w:pBdr>
      </w:pPr>
    </w:p>
    <w:p>
      <w:pPr>
        <w:pStyle w:val="Heading1"/>
      </w:pPr>
      <w:bookmarkStart w:name="6-kesimpulan" w:id="1"/>
      <w:r>
        <w:t xml:space="preserve">6. Kesimpulan</w:t>
      </w:r>
      <w:bookmarkEnd w:id="1"/>
    </w:p>
    <w:p>
      <w:r>
        <w:t xml:space="preserve">SecureProfit Hub </w:t>
      </w:r>
      <w:r>
        <w:rPr>
          <w:b/>
          <w:bCs/>
        </w:rPr>
        <w:t xml:space="preserve">sudah sangat solid</w:t>
      </w:r>
      <w:r>
        <w:t xml:space="preserve"> untuk operasi delivery + profit tracking — modul project, time tracking, dan margin sudah setara PSOHUB. Gap utama yang </w:t>
      </w:r>
      <w:r>
        <w:rPr>
          <w:b/>
          <w:bCs/>
        </w:rPr>
        <w:t xml:space="preserve">memberi ROI bisnis paling jelas</w:t>
      </w:r>
      <w:r>
        <w:t xml:space="preserve"> ada di </w:t>
      </w:r>
      <w:r>
        <w:rPr>
          <w:b/>
          <w:bCs/>
        </w:rPr>
        <w:t xml:space="preserve">billing automation (auto-invoice + tax + aging)</w:t>
      </w:r>
      <w:r>
        <w:t xml:space="preserve"> dan </w:t>
      </w:r>
      <w:r>
        <w:rPr>
          <w:b/>
          <w:bCs/>
        </w:rPr>
        <w:t xml:space="preserve">disiplin operasional (email notif + reminder)</w:t>
      </w:r>
      <w:r>
        <w:t xml:space="preserve">, bukan di mengejar fitur "PSA lengkap" seperti CRM/proposal/multi-currency yang relevansinya rendah untuk satu firma ITSEC Indonesia.</w:t>
      </w:r>
    </w:p>
    <w:p>
      <w:r>
        <w:t xml:space="preserve">Pendekatan disarankan: </w:t>
      </w:r>
      <w:r>
        <w:rPr>
          <w:b/>
          <w:bCs/>
        </w:rPr>
        <w:t xml:space="preserve">fokus pada 5 gap top di atas</w:t>
      </w:r>
      <w:r>
        <w:t xml:space="preserve">, pertahankan keunggulan unik (Principal hierarchy, survey, dashboard per-role yang opinionated), dan integrasikan dengan tool eksternal untuk area di luar core (CRM, e-signature) daripada membangun ulang.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SecureProfit Hub vs PSOHUB</dc:title>
  <dc:creator>Un-named</dc:creator>
  <cp:lastModifiedBy>Un-named</cp:lastModifiedBy>
  <cp:revision>1</cp:revision>
  <dcterms:created xsi:type="dcterms:W3CDTF">2026-05-13T08:29:00.666Z</dcterms:created>
  <dcterms:modified xsi:type="dcterms:W3CDTF">2026-05-13T08:29:00.667Z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