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Ingénieur</w:t>
      </w:r>
      <w:r>
        <w:t xml:space="preserve"> </w:t>
      </w:r>
      <w:r>
        <w:t xml:space="preserve">Informatique,</w:t>
      </w:r>
      <w:r>
        <w:t xml:space="preserve"> </w:t>
      </w:r>
      <w:r>
        <w:t xml:space="preserve">Développeur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</w:t>
      </w:r>
      <w:r>
        <w:t xml:space="preserve"> </w:t>
      </w:r>
      <w:r>
        <w:t xml:space="preserve">multi-technologies</w:t>
      </w:r>
      <w:r>
        <w:t xml:space="preserve"> </w:t>
      </w:r>
      <w:r>
        <w:t xml:space="preserve">frontend</w:t>
      </w:r>
      <w:r>
        <w:t xml:space="preserve"> </w:t>
      </w:r>
      <w:r>
        <w:t xml:space="preserve">et</w:t>
      </w:r>
      <w:r>
        <w:t xml:space="preserve"> </w:t>
      </w:r>
      <w:r>
        <w:t xml:space="preserve">backend,</w:t>
      </w:r>
      <w:r>
        <w:t xml:space="preserve"> </w:t>
      </w:r>
      <w:r>
        <w:t xml:space="preserve">spécialisé</w:t>
      </w:r>
      <w:r>
        <w:t xml:space="preserve"> </w:t>
      </w:r>
      <w:r>
        <w:t xml:space="preserve">en</w:t>
      </w:r>
      <w:r>
        <w:t xml:space="preserve"> </w:t>
      </w:r>
      <w:r>
        <w:t xml:space="preserve">.NET/web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ans</w:t>
      </w:r>
      <w:r>
        <w:t xml:space="preserve"> </w:t>
      </w:r>
      <w:r>
        <w:t xml:space="preserve">d'expérience</w:t>
      </w:r>
      <w:r>
        <w:t xml:space="preserve"> </w:t>
      </w:r>
      <w:r>
        <w:t xml:space="preserve">en</w:t>
      </w:r>
      <w:r>
        <w:t xml:space="preserve"> </w:t>
      </w:r>
      <w:r>
        <w:t xml:space="preserve">développement</w:t>
      </w:r>
      <w:r>
        <w:t xml:space="preserve"> </w:t>
      </w:r>
      <w:r>
        <w:t xml:space="preserve">d'applications</w:t>
      </w:r>
      <w:r>
        <w:t xml:space="preserve"> </w:t>
      </w:r>
      <w:r>
        <w:t xml:space="preserve">d'entreprise,</w:t>
      </w:r>
      <w:r>
        <w:t xml:space="preserve"> </w:t>
      </w:r>
      <w:r>
        <w:t xml:space="preserve">dont</w:t>
      </w:r>
      <w:r>
        <w:t xml:space="preserve"> </w:t>
      </w:r>
      <w:r>
        <w:t xml:space="preserve">8</w:t>
      </w:r>
      <w:r>
        <w:t xml:space="preserve"> </w:t>
      </w:r>
      <w:r>
        <w:t xml:space="preserve">ans</w:t>
      </w:r>
      <w:r>
        <w:t xml:space="preserve"> </w:t>
      </w:r>
      <w:r>
        <w:t xml:space="preserve">en</w:t>
      </w:r>
      <w:r>
        <w:t xml:space="preserve"> </w:t>
      </w:r>
      <w:r>
        <w:t xml:space="preserve">finance</w:t>
      </w:r>
      <w:r>
        <w:t xml:space="preserve"> </w:t>
      </w:r>
      <w:r>
        <w:t xml:space="preserve">de</w:t>
      </w:r>
      <w:r>
        <w:t xml:space="preserve"> </w:t>
      </w:r>
      <w:r>
        <w:t xml:space="preserve">marché</w:t>
      </w:r>
    </w:p>
    <w:p>
      <w:pPr>
        <w:pStyle w:val="Author"/>
      </w:pPr>
      <w:r>
        <w:t xml:space="preserve">Anglais</w:t>
      </w:r>
      <w:r>
        <w:t xml:space="preserve"> </w:t>
      </w:r>
      <w:r>
        <w:t xml:space="preserve">courant</w:t>
      </w:r>
    </w:p>
    <w:p>
      <w:pPr>
        <w:pStyle w:val="FirstParagraph"/>
      </w:pPr>
    </w:p>
    <w:p>
      <w:pPr>
        <w:pStyle w:val="Heading2"/>
      </w:pPr>
      <w:bookmarkStart w:id="21" w:name="formation"/>
      <w:bookmarkEnd w:id="21"/>
      <w:r>
        <w:t xml:space="preserve">Formation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Ingénieur INSA de Lyon - Département Informatique</w:t>
      </w:r>
    </w:p>
    <w:p>
      <w:pPr>
        <w:pStyle w:val="DefinitionTerm"/>
      </w:pPr>
      <w:r>
        <w:t xml:space="preserve">2000</w:t>
      </w:r>
    </w:p>
    <w:p>
      <w:pPr>
        <w:pStyle w:val="Compact"/>
        <w:pStyle w:val="Definition"/>
      </w:pPr>
      <w:r>
        <w:t xml:space="preserve">Baccalauréat S - Spécialité Mathématiques, Mention Bien</w:t>
      </w:r>
    </w:p>
    <w:p>
      <w:pPr>
        <w:pStyle w:val="Heading2"/>
      </w:pPr>
      <w:bookmarkStart w:id="22" w:name="compétences-métiers"/>
      <w:bookmarkEnd w:id="22"/>
      <w:r>
        <w:t xml:space="preserve">Compétences métiers</w:t>
      </w:r>
    </w:p>
    <w:p>
      <w:pPr>
        <w:pStyle w:val="DefinitionTerm"/>
      </w:pPr>
      <w:r>
        <w:t xml:space="preserve">Finance de marchés</w:t>
      </w:r>
    </w:p>
    <w:p>
      <w:pPr>
        <w:pStyle w:val="Compact"/>
        <w:pStyle w:val="Definition"/>
      </w:pPr>
      <w:r>
        <w:t xml:space="preserve">Marchés des matières premières et ses produits dérivés, Grecs, VaR</w:t>
      </w:r>
    </w:p>
    <w:p>
      <w:pPr>
        <w:pStyle w:val="Compact"/>
        <w:pStyle w:val="Definition"/>
      </w:pPr>
      <w:r>
        <w:t xml:space="preserve">Notions en marchés d'actions</w:t>
      </w:r>
    </w:p>
    <w:p>
      <w:pPr>
        <w:pStyle w:val="DefinitionTerm"/>
      </w:pPr>
      <w:r>
        <w:t xml:space="preserve">MOA</w:t>
      </w:r>
    </w:p>
    <w:p>
      <w:pPr>
        <w:pStyle w:val="Compact"/>
        <w:pStyle w:val="Definition"/>
      </w:pPr>
      <w:r>
        <w:t xml:space="preserve">Analyse et rédaction des expressions de besoins, rédaction de spécifications fonctionnelles, rédaction de la documentation technique et utilisateur, tests fonctionnels</w:t>
      </w:r>
    </w:p>
    <w:p>
      <w:pPr>
        <w:pStyle w:val="DefinitionTerm"/>
      </w:pPr>
      <w:r>
        <w:t xml:space="preserve">MOE</w:t>
      </w:r>
    </w:p>
    <w:p>
      <w:pPr>
        <w:pStyle w:val="Compact"/>
        <w:pStyle w:val="Definition"/>
      </w:pPr>
      <w:r>
        <w:t xml:space="preserve">Conception d'applications de qualité (maintenables, testables, performants, et secures)</w:t>
      </w:r>
    </w:p>
    <w:p>
      <w:pPr>
        <w:pStyle w:val="Compact"/>
        <w:pStyle w:val="Definition"/>
      </w:pPr>
      <w:r>
        <w:t xml:space="preserve">TDD, BDD, Tests unitaires et refactoring de code</w:t>
      </w:r>
      <w:r>
        <w:t xml:space="preserve"> </w:t>
      </w:r>
      <w:r>
        <w:rPr>
          <w:i/>
        </w:rPr>
        <w:t xml:space="preserve">legacy</w:t>
      </w:r>
      <w:r>
        <w:t xml:space="preserve"> </w:t>
      </w:r>
      <w:r>
        <w:t xml:space="preserve">avec forte dette technique</w:t>
      </w:r>
    </w:p>
    <w:p>
      <w:pPr>
        <w:pStyle w:val="Compact"/>
        <w:pStyle w:val="Definition"/>
      </w:pPr>
      <w:r>
        <w:t xml:space="preserve">Programmation fonctionelle</w:t>
      </w:r>
    </w:p>
    <w:p>
      <w:pPr>
        <w:pStyle w:val="Heading2"/>
      </w:pPr>
      <w:bookmarkStart w:id="23" w:name="compétences-techniques"/>
      <w:bookmarkEnd w:id="23"/>
      <w:r>
        <w:t xml:space="preserve">Compétences techniques</w:t>
      </w:r>
    </w:p>
    <w:p>
      <w:pPr>
        <w:pStyle w:val="FirstParagraph"/>
      </w:pPr>
      <w:r>
        <w:t xml:space="preserve">Mes diverses expériences et ma grande culture générale en informatique me permettent de passer et de m'adapter à tout type d'environnement technique.</w:t>
      </w:r>
      <w:r>
        <w:t xml:space="preserve"> </w:t>
      </w:r>
      <w:r>
        <w:t xml:space="preserve">Néanmoins, ma spécialité actuelle est le développement d'</w:t>
      </w:r>
      <w:r>
        <w:rPr>
          <w:b/>
        </w:rPr>
        <w:t xml:space="preserve">applications .NET</w:t>
      </w:r>
      <w:r>
        <w:t xml:space="preserve"> </w:t>
      </w:r>
      <w:r>
        <w:t xml:space="preserve">(C# ou F#) et</w:t>
      </w:r>
      <w:r>
        <w:t xml:space="preserve"> </w:t>
      </w:r>
      <w:r>
        <w:rPr>
          <w:b/>
        </w:rPr>
        <w:t xml:space="preserve">javascript</w:t>
      </w:r>
      <w:r>
        <w:t xml:space="preserve"> </w:t>
      </w:r>
      <w:r>
        <w:t xml:space="preserve">(reactjs ou angularjs).</w:t>
      </w:r>
    </w:p>
    <w:p>
      <w:pPr>
        <w:pStyle w:val="BodyText"/>
      </w:pPr>
      <w:r>
        <w:t xml:space="preserve">Parmi les technologies que je maîtrise:</w:t>
      </w:r>
    </w:p>
    <w:p>
      <w:pPr>
        <w:pStyle w:val="DefinitionTerm"/>
        <w:numPr>
          <w:numId w:val="1001"/>
          <w:ilvl w:val="0"/>
        </w:numPr>
      </w:pPr>
      <w:r>
        <w:t xml:space="preserve">Applications clientes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WPF, Windows Forms, jQuery, ReactJs, AngularJs, html/css</w:t>
      </w:r>
    </w:p>
    <w:p>
      <w:pPr>
        <w:pStyle w:val="DefinitionTerm"/>
        <w:numPr>
          <w:numId w:val="1001"/>
          <w:ilvl w:val="0"/>
        </w:numPr>
      </w:pPr>
      <w:r>
        <w:t xml:space="preserve">Langages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C#, F#, VB.NET, java, SQL</w:t>
      </w:r>
    </w:p>
    <w:p>
      <w:pPr>
        <w:pStyle w:val="DefinitionTerm"/>
        <w:numPr>
          <w:numId w:val="1001"/>
          <w:ilvl w:val="0"/>
        </w:numPr>
      </w:pPr>
      <w:r>
        <w:t xml:space="preserve">Bases de données relationnelles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MSSQL, Oracle, Sybase ASE, Cassandra</w:t>
      </w:r>
    </w:p>
    <w:p>
      <w:pPr>
        <w:pStyle w:val="Compact"/>
        <w:numPr>
          <w:numId w:val="1001"/>
          <w:ilvl w:val="0"/>
        </w:numPr>
      </w:pPr>
      <w:r>
        <w:t xml:space="preserve">Tests unitaires et tests automatisés d'interface web (selenium)</w:t>
      </w:r>
    </w:p>
    <w:p>
      <w:pPr>
        <w:pStyle w:val="Heading2"/>
      </w:pPr>
      <w:bookmarkStart w:id="24" w:name="expérience-professionnelle"/>
      <w:bookmarkEnd w:id="24"/>
      <w:r>
        <w:t xml:space="preserve">Expérience professionnelle</w:t>
      </w:r>
    </w:p>
    <w:p>
      <w:pPr>
        <w:pStyle w:val="Compact"/>
      </w:pPr>
      <w:r>
        <w:t xml:space="preserve">05/2016 - actuel</w:t>
      </w:r>
    </w:p>
    <w:p>
      <w:pPr>
        <w:pStyle w:val="Heading3"/>
      </w:pPr>
      <w:bookmarkStart w:id="25" w:name="société-générale-cib"/>
      <w:bookmarkEnd w:id="25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Technical Leader .NET au sein de la branche</w:t>
      </w:r>
      <w:r>
        <w:rPr>
          <w:b/>
        </w:rPr>
        <w:t xml:space="preserve"> </w:t>
      </w:r>
      <w:r>
        <w:rPr>
          <w:i/>
          <w:b/>
        </w:rPr>
        <w:t xml:space="preserve">commodities</w:t>
      </w:r>
      <w:r>
        <w:rPr>
          <w:b/>
        </w:rPr>
        <w:t xml:space="preserve"> </w:t>
      </w:r>
      <w:r>
        <w:rPr>
          <w:b/>
        </w:rPr>
        <w:t xml:space="preserve">(SGCIB/CTY) de la Société Générale</w:t>
      </w:r>
    </w:p>
    <w:p>
      <w:pPr>
        <w:pStyle w:val="BodyText"/>
      </w:pPr>
      <w:r>
        <w:t xml:space="preserve">Retour chez SGCIB/CTY pour participer au projet FRTB (Fondamental Review of the Trading Book).</w:t>
      </w:r>
      <w:r>
        <w:t xml:space="preserve"> </w:t>
      </w:r>
      <w:r>
        <w:t xml:space="preserve">Fort challenge technique pour adapter le moteur de calcul existant de façon à pouvoir décupler la puissance de calcul.</w:t>
      </w:r>
    </w:p>
    <w:p>
      <w:pPr>
        <w:pStyle w:val="BodyText"/>
      </w:pPr>
      <w:r>
        <w:t xml:space="preserve">Réalisations notables :</w:t>
      </w:r>
    </w:p>
    <w:p>
      <w:pPr>
        <w:pStyle w:val="Compact"/>
        <w:numPr>
          <w:numId w:val="1002"/>
          <w:ilvl w:val="0"/>
        </w:numPr>
      </w:pPr>
      <w:r>
        <w:t xml:space="preserve">Membre du chapter Software Craftmanship</w:t>
      </w:r>
    </w:p>
    <w:p>
      <w:pPr>
        <w:pStyle w:val="Compact"/>
        <w:numPr>
          <w:numId w:val="1002"/>
          <w:ilvl w:val="0"/>
        </w:numPr>
      </w:pPr>
      <w:r>
        <w:t xml:space="preserve">Membre de la guilde transversale des Tech Leaders</w:t>
      </w:r>
    </w:p>
    <w:p>
      <w:pPr>
        <w:pStyle w:val="Compact"/>
        <w:numPr>
          <w:numId w:val="1002"/>
          <w:ilvl w:val="0"/>
        </w:numPr>
      </w:pPr>
      <w:r>
        <w:t xml:space="preserve">Staff recruitement</w:t>
      </w:r>
    </w:p>
    <w:p>
      <w:pPr>
        <w:pStyle w:val="Compact"/>
        <w:numPr>
          <w:numId w:val="1002"/>
          <w:ilvl w:val="0"/>
        </w:numPr>
      </w:pPr>
      <w:r>
        <w:t xml:space="preserve">Réarchitecturisation progressive du moteur existant pour s'adapter à de nouveaux paradigmes (scénarios de VaR dynamiques)</w:t>
      </w:r>
    </w:p>
    <w:p>
      <w:pPr>
        <w:pStyle w:val="Compact"/>
        <w:numPr>
          <w:numId w:val="1002"/>
          <w:ilvl w:val="0"/>
        </w:numPr>
      </w:pPr>
      <w:r>
        <w:t xml:space="preserve">Début d'implémentation d'une architecture en programmation fonctionnelle et immutable: donner ce qui est nécessaire en input pour que les calculateurs puissent opérer de façon indépendante</w:t>
      </w:r>
    </w:p>
    <w:p>
      <w:pPr>
        <w:pStyle w:val="Compact"/>
        <w:numPr>
          <w:numId w:val="1002"/>
          <w:ilvl w:val="0"/>
        </w:numPr>
      </w:pPr>
      <w:r>
        <w:t xml:space="preserve">Découplage et divers changements pour réduire le Time-To-Market</w:t>
      </w:r>
    </w:p>
    <w:p>
      <w:pPr>
        <w:pStyle w:val="Compact"/>
        <w:numPr>
          <w:numId w:val="1002"/>
          <w:ilvl w:val="0"/>
        </w:numPr>
      </w:pPr>
      <w:r>
        <w:t xml:space="preserve">Choix et introduction de technologies récentes tout en respectant le legacy:</w:t>
      </w:r>
    </w:p>
    <w:p>
      <w:pPr>
        <w:pStyle w:val="Compact"/>
        <w:numPr>
          <w:numId w:val="1002"/>
          <w:ilvl w:val="0"/>
        </w:numPr>
      </w:pPr>
      <w:r>
        <w:t xml:space="preserve">NoSQL - Cassandra</w:t>
      </w:r>
    </w:p>
    <w:p>
      <w:pPr>
        <w:pStyle w:val="Compact"/>
        <w:numPr>
          <w:numId w:val="1002"/>
          <w:ilvl w:val="0"/>
        </w:numPr>
      </w:pPr>
      <w:r>
        <w:t xml:space="preserve">Monitoring - stack Grafana+InfluDb+AppMetrics</w:t>
      </w:r>
    </w:p>
    <w:p>
      <w:pPr>
        <w:pStyle w:val="Compact"/>
        <w:numPr>
          <w:numId w:val="1002"/>
          <w:ilvl w:val="0"/>
        </w:numPr>
      </w:pPr>
      <w:r>
        <w:t xml:space="preserve">Microservices - consul.io, traefik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C#, VB.NET, Sybase, MsSQL, Cassandra,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05/2014 - 05/2016 (2ans)</w:t>
      </w:r>
    </w:p>
    <w:p>
      <w:pPr>
        <w:pStyle w:val="Heading3"/>
      </w:pPr>
      <w:bookmarkStart w:id="26" w:name="bnp-paribas-cib"/>
      <w:bookmarkEnd w:id="26"/>
      <w:r>
        <w:t xml:space="preserve">BNP Paribas CIB</w:t>
      </w:r>
    </w:p>
    <w:p>
      <w:pPr>
        <w:pStyle w:val="FirstParagraph"/>
      </w:pPr>
      <w:r>
        <w:rPr>
          <w:b/>
        </w:rPr>
        <w:t xml:space="preserve">Lead Software Dev .NET, java, AngularJs au sein de Compliance (GECD/MGA), BNP Paribas</w:t>
      </w:r>
    </w:p>
    <w:p>
      <w:pPr>
        <w:pStyle w:val="BodyText"/>
      </w:pPr>
      <w:r>
        <w:t xml:space="preserve">Dette technique considérable. Refonte et maintenance des applications de suivi des initiés, des poses de chaque desk/entité, des restrictions de trading.</w:t>
      </w:r>
    </w:p>
    <w:p>
      <w:pPr>
        <w:pStyle w:val="BodyText"/>
      </w:pPr>
      <w:r>
        <w:t xml:space="preserve">Réalisations notables :</w:t>
      </w:r>
    </w:p>
    <w:p>
      <w:pPr>
        <w:pStyle w:val="Compact"/>
        <w:numPr>
          <w:numId w:val="1003"/>
          <w:ilvl w:val="0"/>
        </w:numPr>
      </w:pPr>
      <w:r>
        <w:t xml:space="preserve">Participation à un projet de refonte (java):</w:t>
      </w:r>
    </w:p>
    <w:p>
      <w:pPr>
        <w:pStyle w:val="Compact"/>
        <w:numPr>
          <w:numId w:val="1004"/>
          <w:ilvl w:val="1"/>
        </w:numPr>
      </w:pPr>
      <w:r>
        <w:t xml:space="preserve">Apport de plusieurs conseils techniques</w:t>
      </w:r>
    </w:p>
    <w:p>
      <w:pPr>
        <w:pStyle w:val="Compact"/>
        <w:numPr>
          <w:numId w:val="1004"/>
          <w:ilvl w:val="1"/>
        </w:numPr>
      </w:pPr>
      <w:r>
        <w:t xml:space="preserve">Réécriture des batchs d'envoi des mails</w:t>
      </w:r>
    </w:p>
    <w:p>
      <w:pPr>
        <w:pStyle w:val="Compact"/>
        <w:numPr>
          <w:numId w:val="1003"/>
          <w:ilvl w:val="0"/>
        </w:numPr>
      </w:pPr>
      <w:r>
        <w:t xml:space="preserve">Réécriture de l'application de suivi des poses de la BNP (C#):</w:t>
      </w:r>
    </w:p>
    <w:p>
      <w:pPr>
        <w:pStyle w:val="Compact"/>
        <w:numPr>
          <w:numId w:val="1005"/>
          <w:ilvl w:val="1"/>
        </w:numPr>
      </w:pPr>
      <w:r>
        <w:t xml:space="preserve">Reverse-engineering</w:t>
      </w:r>
    </w:p>
    <w:p>
      <w:pPr>
        <w:pStyle w:val="Compact"/>
        <w:numPr>
          <w:numId w:val="1005"/>
          <w:ilvl w:val="1"/>
        </w:numPr>
      </w:pPr>
      <w:r>
        <w:t xml:space="preserve">Réécriture et optimisation des modules de calcul (~1.5millions de lignes à calculer en quelques minutes)</w:t>
      </w:r>
    </w:p>
    <w:p>
      <w:pPr>
        <w:pStyle w:val="Compact"/>
        <w:numPr>
          <w:numId w:val="1005"/>
          <w:ilvl w:val="1"/>
        </w:numPr>
      </w:pPr>
      <w:r>
        <w:t xml:space="preserve">Développement d'une batterie de tests fonctionnels automatisés (BDD avec Specflow)</w:t>
      </w:r>
    </w:p>
    <w:p>
      <w:pPr>
        <w:pStyle w:val="Compact"/>
        <w:numPr>
          <w:numId w:val="1005"/>
          <w:ilvl w:val="1"/>
        </w:numPr>
      </w:pPr>
      <w:r>
        <w:t xml:space="preserve">Modernisation du site web (asp.NET/C# + bootstrap css + angularjs)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C#, VB.NET, java, bootstrap css, angularJs, reactjs/react-native, javascript/typescript, Visual Studio, vscode, eclipse, jenkins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08/2011 - 05/2014 (~3ans)</w:t>
      </w:r>
    </w:p>
    <w:p>
      <w:pPr>
        <w:pStyle w:val="Heading3"/>
      </w:pPr>
      <w:bookmarkStart w:id="27" w:name="société-générale-cib-1"/>
      <w:bookmarkEnd w:id="27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Développeur .NET au sein de la branche</w:t>
      </w:r>
      <w:r>
        <w:rPr>
          <w:b/>
        </w:rPr>
        <w:t xml:space="preserve"> </w:t>
      </w:r>
      <w:r>
        <w:rPr>
          <w:i/>
          <w:b/>
        </w:rPr>
        <w:t xml:space="preserve">commodities</w:t>
      </w:r>
      <w:r>
        <w:rPr>
          <w:b/>
        </w:rPr>
        <w:t xml:space="preserve"> </w:t>
      </w:r>
      <w:r>
        <w:rPr>
          <w:b/>
        </w:rPr>
        <w:t xml:space="preserve">(SGCIB/CTY) de la Société Générale</w:t>
      </w:r>
    </w:p>
    <w:p>
      <w:pPr>
        <w:pStyle w:val="BodyText"/>
      </w:pPr>
      <w:r>
        <w:t xml:space="preserve">Environnement technique complexe où il faut concilier dette technique et volonté d’avancer. Calculs intensifs, grands volumes de données. Applications transverses à toutes les lignes métiers de CTY (metals, agricultural, energy, cross-assets) et à tout type de produits dérivés</w:t>
      </w:r>
    </w:p>
    <w:p>
      <w:pPr>
        <w:pStyle w:val="BodyText"/>
      </w:pPr>
      <w:r>
        <w:t xml:space="preserve">Développement et maintenance des outils</w:t>
      </w:r>
      <w:r>
        <w:t xml:space="preserve"> </w:t>
      </w:r>
      <w:r>
        <w:rPr>
          <w:i/>
        </w:rPr>
        <w:t xml:space="preserve">Front Office</w:t>
      </w:r>
      <w:r>
        <w:t xml:space="preserve"> </w:t>
      </w:r>
      <w:r>
        <w:t xml:space="preserve">transverses à toutes les lignes métiers de CTY et à tout type de produits dérivés dont :</w:t>
      </w:r>
    </w:p>
    <w:p>
      <w:pPr>
        <w:pStyle w:val="Compact"/>
        <w:numPr>
          <w:numId w:val="1006"/>
          <w:ilvl w:val="0"/>
        </w:numPr>
      </w:pPr>
      <w:r>
        <w:t xml:space="preserve">Plusieurs pricers pre-trade : affichage des caractéristiques du contrat, grecs, paramètres de marché live</w:t>
      </w:r>
    </w:p>
    <w:p>
      <w:pPr>
        <w:pStyle w:val="Compact"/>
        <w:numPr>
          <w:numId w:val="1006"/>
          <w:ilvl w:val="0"/>
        </w:numPr>
      </w:pPr>
      <w:r>
        <w:t xml:space="preserve">Meteor Risk Management (outil critique de calcul et de reporting post-trade sur tout le périmètre commodity) : gros volumes de données ; calculs intensifs de valuation, VaR, risk analysis journaliers sur une grille de calcul distribuée</w:t>
      </w:r>
    </w:p>
    <w:p>
      <w:pPr>
        <w:pStyle w:val="FirstParagraph"/>
      </w:pPr>
      <w:r>
        <w:t xml:space="preserve">Réalisations :</w:t>
      </w:r>
    </w:p>
    <w:p>
      <w:pPr>
        <w:pStyle w:val="Compact"/>
        <w:numPr>
          <w:numId w:val="1007"/>
          <w:ilvl w:val="0"/>
        </w:numPr>
      </w:pPr>
      <w:r>
        <w:t xml:space="preserve">Implémentation de nouveaux développements suite au changement du modèle de pricing (nouveaux indicateurs Explained PnL, nouvelles implémentations de VaR, calculs de dates, etc.)</w:t>
      </w:r>
    </w:p>
    <w:p>
      <w:pPr>
        <w:pStyle w:val="Compact"/>
        <w:numPr>
          <w:numId w:val="1007"/>
          <w:ilvl w:val="0"/>
        </w:numPr>
      </w:pPr>
      <w:r>
        <w:t xml:space="preserve">Investigations sur les erreurs de calculs (indicateurs de pricing, nominal, paramètres de marché incorrects, etc.) et les dégradations de performance</w:t>
      </w:r>
    </w:p>
    <w:p>
      <w:pPr>
        <w:pStyle w:val="Compact"/>
        <w:numPr>
          <w:numId w:val="1007"/>
          <w:ilvl w:val="0"/>
        </w:numPr>
      </w:pPr>
      <w:r>
        <w:t xml:space="preserve">Comparateur de résultats de jobs d’analyse de risque pour automatiser les tests d’intégration et simplifier la validation manuelle en UAT</w:t>
      </w:r>
    </w:p>
    <w:p>
      <w:pPr>
        <w:pStyle w:val="Compact"/>
        <w:numPr>
          <w:numId w:val="1007"/>
          <w:ilvl w:val="0"/>
        </w:numPr>
      </w:pPr>
      <w:r>
        <w:t xml:space="preserve">Stabilisation et refactoring de composants (dependency injection, mise en place d’Unity)</w:t>
      </w:r>
    </w:p>
    <w:p>
      <w:pPr>
        <w:pStyle w:val="Compact"/>
        <w:numPr>
          <w:numId w:val="1007"/>
          <w:ilvl w:val="0"/>
        </w:numPr>
      </w:pPr>
      <w:r>
        <w:t xml:space="preserve">Mise en place de tests unitaires avec mocking sur des composants legacy pour atteindre 65% de coverage</w:t>
      </w:r>
    </w:p>
    <w:p>
      <w:pPr>
        <w:pStyle w:val="Compact"/>
        <w:numPr>
          <w:numId w:val="1007"/>
          <w:ilvl w:val="0"/>
        </w:numPr>
      </w:pPr>
      <w:r>
        <w:t xml:space="preserve">Maintenance des interfaces Windows Forms+Infragistics et des modèles de données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03/2010 - 06/2011 (~1an)</w:t>
      </w:r>
    </w:p>
    <w:p>
      <w:pPr>
        <w:pStyle w:val="Heading3"/>
      </w:pPr>
      <w:bookmarkStart w:id="28" w:name="gfi-informatique"/>
      <w:bookmarkEnd w:id="28"/>
      <w:r>
        <w:t xml:space="preserve">GFI Informatique</w:t>
      </w:r>
    </w:p>
    <w:p>
      <w:pPr>
        <w:pStyle w:val="FirstParagraph"/>
      </w:pPr>
      <w:r>
        <w:rPr>
          <w:b/>
        </w:rPr>
        <w:t xml:space="preserve">Consultant .NET et Java au sein de GFI Informatique – Division Industrie, Pôle TMA</w:t>
      </w:r>
    </w:p>
    <w:p>
      <w:pPr>
        <w:pStyle w:val="Compact"/>
        <w:numPr>
          <w:numId w:val="1008"/>
          <w:ilvl w:val="0"/>
        </w:numPr>
      </w:pPr>
      <w:r>
        <w:t xml:space="preserve">Conseil avant-vente : Participation aux appels d’offres nécessitant un conseil technique (chiffrage, identification des impacts, conseil en système d’information, architecture)</w:t>
      </w:r>
    </w:p>
    <w:p>
      <w:pPr>
        <w:pStyle w:val="Compact"/>
        <w:numPr>
          <w:numId w:val="1008"/>
          <w:ilvl w:val="0"/>
        </w:numPr>
      </w:pPr>
      <w:r>
        <w:t xml:space="preserve">Rédaction de bonnes pratiques pour le développement de logiciels avec .NET, à l’attention de développeurs débutants</w:t>
      </w:r>
    </w:p>
    <w:p>
      <w:pPr>
        <w:pStyle w:val="Compact"/>
        <w:numPr>
          <w:numId w:val="1008"/>
          <w:ilvl w:val="0"/>
        </w:numPr>
      </w:pPr>
      <w:r>
        <w:t xml:space="preserve">Mise en place d’une chaîne de production réutilisable de projets .NET basé sur Microsoft Team Foundation Server</w:t>
      </w:r>
    </w:p>
    <w:p>
      <w:pPr>
        <w:pStyle w:val="Compact"/>
        <w:numPr>
          <w:numId w:val="1008"/>
          <w:ilvl w:val="0"/>
        </w:numPr>
      </w:pPr>
      <w:r>
        <w:t xml:space="preserve">Veille technologique (méthodologies, coding standards, best practices, etc.)</w:t>
      </w:r>
    </w:p>
    <w:p>
      <w:pPr>
        <w:pStyle w:val="Compact"/>
        <w:numPr>
          <w:numId w:val="1008"/>
          <w:ilvl w:val="0"/>
        </w:numPr>
      </w:pPr>
      <w:r>
        <w:t xml:space="preserve">Audit de code (performances, sécurité, normes de programmation)</w:t>
      </w:r>
    </w:p>
    <w:p>
      <w:pPr>
        <w:pStyle w:val="Compact"/>
        <w:numPr>
          <w:numId w:val="1008"/>
          <w:ilvl w:val="0"/>
        </w:numPr>
      </w:pPr>
      <w:r>
        <w:t xml:space="preserve">Prototypage</w:t>
      </w:r>
    </w:p>
    <w:p>
      <w:pPr>
        <w:pStyle w:val="Compact"/>
        <w:numPr>
          <w:numId w:val="1008"/>
          <w:ilvl w:val="0"/>
        </w:numPr>
      </w:pPr>
      <w:r>
        <w:t xml:space="preserve">Conseil et participation à divers projets forfaits clients, dont :</w:t>
      </w:r>
    </w:p>
    <w:p>
      <w:pPr>
        <w:pStyle w:val="Compact"/>
        <w:numPr>
          <w:numId w:val="1009"/>
          <w:ilvl w:val="1"/>
        </w:numPr>
      </w:pPr>
      <w:r>
        <w:t xml:space="preserve">SNCF Yield Management: gestion dynamique du prix selon le stock de places disponibles</w:t>
      </w:r>
    </w:p>
    <w:p>
      <w:pPr>
        <w:pStyle w:val="Compact"/>
        <w:numPr>
          <w:numId w:val="1009"/>
          <w:ilvl w:val="1"/>
        </w:numPr>
      </w:pPr>
      <w:r>
        <w:t xml:space="preserve">SNCF R&amp;D: Création d’une application interactive de visualisation de gros volumes de données statistiques (cartes, graphes, etc.) sur écran tactile</w:t>
      </w:r>
    </w:p>
    <w:p>
      <w:pPr>
        <w:pStyle w:val="Compact"/>
        <w:numPr>
          <w:numId w:val="1009"/>
          <w:ilvl w:val="1"/>
        </w:numPr>
      </w:pPr>
      <w:r>
        <w:t xml:space="preserve">EDF / ERDF: Participation à la refonte de l’application Info réseau en abobe flex (anciennement en vb6)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09/2005 - 02/2010 (~4.5ans+)</w:t>
      </w:r>
    </w:p>
    <w:p>
      <w:pPr>
        <w:pStyle w:val="Heading3"/>
      </w:pPr>
      <w:bookmarkStart w:id="29" w:name="amadeus-it-group-département-sep-sales-and-e-commerce-platforms"/>
      <w:bookmarkEnd w:id="29"/>
      <w:r>
        <w:t xml:space="preserve">Amadeus IT Group, département SEP (Sales and e-commerce platforms)</w:t>
      </w:r>
    </w:p>
    <w:p>
      <w:pPr>
        <w:pStyle w:val="FirstParagraph"/>
      </w:pPr>
      <w:r>
        <w:rPr>
          <w:b/>
        </w:rPr>
        <w:t xml:space="preserve">Responsable de la maintenance des composants PNR (dossier passager), TSM (pricing records), et Queues (file de traitement des PNR) du logiciel de réservation B2B phare d’Amadeus</w:t>
      </w:r>
    </w:p>
    <w:p>
      <w:pPr>
        <w:pStyle w:val="BodyText"/>
      </w:pPr>
      <w:r>
        <w:rPr>
          <w:b/>
        </w:rPr>
        <w:t xml:space="preserve">Ingénieur analyste fonctionnel</w:t>
      </w:r>
    </w:p>
    <w:p>
      <w:pPr>
        <w:pStyle w:val="Compact"/>
        <w:numPr>
          <w:numId w:val="1010"/>
          <w:ilvl w:val="0"/>
        </w:numPr>
      </w:pPr>
      <w:r>
        <w:t xml:space="preserve">Définition des cas d'utilisation, à partir des besoins formulés par le Product Management et Marketing</w:t>
      </w:r>
    </w:p>
    <w:p>
      <w:pPr>
        <w:pStyle w:val="Compact"/>
        <w:numPr>
          <w:numId w:val="1010"/>
          <w:ilvl w:val="0"/>
        </w:numPr>
      </w:pPr>
      <w:r>
        <w:t xml:space="preserve">Identification des impacts sur le système et suivi de la progression du développement auprès des équipes impactées</w:t>
      </w:r>
    </w:p>
    <w:p>
      <w:pPr>
        <w:pStyle w:val="Compact"/>
        <w:numPr>
          <w:numId w:val="1010"/>
          <w:ilvl w:val="0"/>
        </w:numPr>
      </w:pPr>
      <w:r>
        <w:t xml:space="preserve">Evaluation de la charge de travail</w:t>
      </w:r>
    </w:p>
    <w:p>
      <w:pPr>
        <w:pStyle w:val="Compact"/>
        <w:numPr>
          <w:numId w:val="1010"/>
          <w:ilvl w:val="0"/>
        </w:numPr>
      </w:pPr>
      <w:r>
        <w:t xml:space="preserve">Proposition de maquettes d'interfaces IHM</w:t>
      </w:r>
    </w:p>
    <w:p>
      <w:pPr>
        <w:pStyle w:val="Compact"/>
        <w:numPr>
          <w:numId w:val="1010"/>
          <w:ilvl w:val="0"/>
        </w:numPr>
      </w:pPr>
      <w:r>
        <w:t xml:space="preserve">Rédaction des spécifications fonctionnelles</w:t>
      </w:r>
    </w:p>
    <w:p>
      <w:pPr>
        <w:pStyle w:val="Compact"/>
        <w:numPr>
          <w:numId w:val="1010"/>
          <w:ilvl w:val="0"/>
        </w:numPr>
      </w:pPr>
      <w:r>
        <w:t xml:space="preserve">Présentation des impacts et des nouvelles fonctionnalités</w:t>
      </w:r>
    </w:p>
    <w:p>
      <w:pPr>
        <w:pStyle w:val="Compact"/>
        <w:numPr>
          <w:numId w:val="1010"/>
          <w:ilvl w:val="0"/>
        </w:numPr>
      </w:pPr>
      <w:r>
        <w:t xml:space="preserve">Identification des plans de tests et rédaction des tests fonctionnels</w:t>
      </w:r>
    </w:p>
    <w:p>
      <w:pPr>
        <w:pStyle w:val="Compact"/>
        <w:numPr>
          <w:numId w:val="1010"/>
          <w:ilvl w:val="0"/>
        </w:numPr>
      </w:pPr>
      <w:r>
        <w:t xml:space="preserve">Validation fonctionnelle du logiciel, en amont de l’équipe Assurance Qualité</w:t>
      </w:r>
    </w:p>
    <w:p>
      <w:pPr>
        <w:pStyle w:val="Compact"/>
        <w:numPr>
          <w:numId w:val="1010"/>
          <w:ilvl w:val="0"/>
        </w:numPr>
      </w:pPr>
      <w:r>
        <w:t xml:space="preserve">Validation des fichiers d'aide</w:t>
      </w:r>
    </w:p>
    <w:p>
      <w:pPr>
        <w:pStyle w:val="FirstParagraph"/>
      </w:pPr>
      <w:r>
        <w:rPr>
          <w:b/>
        </w:rPr>
        <w:t xml:space="preserve">Ingénieur développement Java/javascript</w:t>
      </w:r>
    </w:p>
    <w:p>
      <w:pPr>
        <w:pStyle w:val="Compact"/>
        <w:numPr>
          <w:numId w:val="1011"/>
          <w:ilvl w:val="0"/>
        </w:numPr>
      </w:pPr>
      <w:r>
        <w:t xml:space="preserve">Responsable du développement des modules PNR, TSM et Queues (client léger javascript)</w:t>
      </w:r>
    </w:p>
    <w:p>
      <w:pPr>
        <w:pStyle w:val="Compact"/>
        <w:numPr>
          <w:numId w:val="1011"/>
          <w:ilvl w:val="0"/>
        </w:numPr>
      </w:pPr>
      <w:r>
        <w:t xml:space="preserve">Conception et maintenance de beans serveur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java/j2ee, xml/xsd/xslt, html/css, javascript, edifact, Visual Studio, Eclipse, Rational Rose, JBoss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c6a6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8981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ans d'expérience en développement d'applications d'entreprise, dont 8 ans en finance de marché; Anglais courant</dc:creator>
</cp:coreProperties>
</file>