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Homework — EC3 Column Buckling Check</w:t>
      </w:r>
    </w:p>
    <w:p>
      <w:r>
        <w:t>For your assigned variant, perform the following calculations by hand:</w:t>
      </w:r>
    </w:p>
    <w:p>
      <w:pPr>
        <w:pStyle w:val="ListNumber"/>
      </w:pPr>
      <w:r>
        <w:t>1. Calculate the cross-section properties of the given HQ section: Area (A), Moments of inertia (Iy, Iz), Section moduli (Wy, Wz), Radii of gyration (iy, iz), and Centroid position.</w:t>
      </w:r>
    </w:p>
    <w:p>
      <w:pPr>
        <w:pStyle w:val="ListNumber"/>
      </w:pPr>
      <w:r>
        <w:t>2. Perform a strength check (EN 1993-1-1 cl. 6.2.4) and a buckling check (EN 1993-1-1 cl. 6.3.1) for both axes. Determine the governing check and overall utilization ratio.</w:t>
      </w:r>
    </w:p>
    <w:p>
      <w:pPr>
        <w:pStyle w:val="Heading2"/>
      </w:pPr>
      <w:r>
        <w:t>Common Parameters (all variants)</w:t>
      </w:r>
    </w:p>
    <w:p>
      <w:r>
        <w:t>Boundary conditions: Pinned-pinned (μ_y = μ_z = 1.0)</w:t>
        <w:br/>
        <w:t>Buckling curve: c (α = 0.49)</w:t>
        <w:br/>
        <w:t>Partial safety factors: γ_M0 = γ_M1 = 1.0</w:t>
        <w:br/>
        <w:t>Elastic modulus: E = 200,000 MPa</w:t>
      </w:r>
    </w:p>
    <w:p>
      <w:pPr>
        <w:pStyle w:val="Heading2"/>
      </w:pPr>
      <w:r>
        <w:t>Variant 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Variant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L (m)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N_Ed (kN)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Steel Grade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Section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S235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2440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S275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6780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S355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7015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S420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4400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S235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4870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S275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4605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S355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9630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S420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5625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S235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15360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S275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</w:tr>
    </w:tbl>
    <w:p>
      <w:r>
        <w:br w:type="page"/>
      </w:r>
    </w:p>
    <w:p>
      <w:pPr>
        <w:pStyle w:val="Heading2"/>
      </w:pPr>
      <w:r>
        <w:t>Cross-Section Drawings</w:t>
      </w:r>
    </w:p>
    <w:p>
      <w:r>
        <w:t>All dimensions are in millimetres (mm). Coordinate labels show absolute positions of each edge.</w:t>
      </w:r>
    </w:p>
    <w:p>
      <w:pPr>
        <w:pStyle w:val="Heading3"/>
      </w:pPr>
      <w:r>
        <w:t>Section 1</w:t>
      </w:r>
    </w:p>
    <w:p>
      <w:r>
        <w:drawing>
          <wp:inline xmlns:a="http://schemas.openxmlformats.org/drawingml/2006/main" xmlns:pic="http://schemas.openxmlformats.org/drawingml/2006/picture">
            <wp:extent cx="4572000" cy="4677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7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Section 2</w:t>
      </w:r>
    </w:p>
    <w:p>
      <w:r>
        <w:drawing>
          <wp:inline xmlns:a="http://schemas.openxmlformats.org/drawingml/2006/main" xmlns:pic="http://schemas.openxmlformats.org/drawingml/2006/picture">
            <wp:extent cx="4572000" cy="4663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6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Section 3</w:t>
      </w:r>
    </w:p>
    <w:p>
      <w:r>
        <w:drawing>
          <wp:inline xmlns:a="http://schemas.openxmlformats.org/drawingml/2006/main" xmlns:pic="http://schemas.openxmlformats.org/drawingml/2006/picture">
            <wp:extent cx="4572000" cy="4744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4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Section 4</w:t>
      </w:r>
    </w:p>
    <w:p>
      <w:r>
        <w:drawing>
          <wp:inline xmlns:a="http://schemas.openxmlformats.org/drawingml/2006/main" xmlns:pic="http://schemas.openxmlformats.org/drawingml/2006/picture">
            <wp:extent cx="4572000" cy="48164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1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Section 5</w:t>
      </w:r>
    </w:p>
    <w:p>
      <w:r>
        <w:drawing>
          <wp:inline xmlns:a="http://schemas.openxmlformats.org/drawingml/2006/main" xmlns:pic="http://schemas.openxmlformats.org/drawingml/2006/picture">
            <wp:extent cx="4572000" cy="42505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5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Section 6</w:t>
      </w:r>
    </w:p>
    <w:p>
      <w:r>
        <w:drawing>
          <wp:inline xmlns:a="http://schemas.openxmlformats.org/drawingml/2006/main" xmlns:pic="http://schemas.openxmlformats.org/drawingml/2006/picture">
            <wp:extent cx="4572000" cy="46438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43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Section 7</w:t>
      </w:r>
    </w:p>
    <w:p>
      <w:r>
        <w:drawing>
          <wp:inline xmlns:a="http://schemas.openxmlformats.org/drawingml/2006/main" xmlns:pic="http://schemas.openxmlformats.org/drawingml/2006/picture">
            <wp:extent cx="4572000" cy="45672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Section 8</w:t>
      </w:r>
    </w:p>
    <w:p>
      <w:r>
        <w:drawing>
          <wp:inline xmlns:a="http://schemas.openxmlformats.org/drawingml/2006/main" xmlns:pic="http://schemas.openxmlformats.org/drawingml/2006/picture">
            <wp:extent cx="4572000" cy="46390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39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Section 9</w:t>
      </w:r>
    </w:p>
    <w:p>
      <w:r>
        <w:drawing>
          <wp:inline xmlns:a="http://schemas.openxmlformats.org/drawingml/2006/main" xmlns:pic="http://schemas.openxmlformats.org/drawingml/2006/picture">
            <wp:extent cx="4572000" cy="45672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Section 10</w:t>
      </w:r>
    </w:p>
    <w:p>
      <w:r>
        <w:drawing>
          <wp:inline xmlns:a="http://schemas.openxmlformats.org/drawingml/2006/main" xmlns:pic="http://schemas.openxmlformats.org/drawingml/2006/picture">
            <wp:extent cx="4572000" cy="46343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343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