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VILNIAUS UNIVERSITETAS</w:t>
      </w:r>
    </w:p>
    <w:p>
      <w:pPr>
        <w:jc w:val="center"/>
      </w:pPr>
      <w:r>
        <w:rPr>
          <w:rFonts w:ascii="Times New Roman" w:hAnsi="Times New Roman"/>
          <w:sz w:val="22"/>
        </w:rPr>
        <w:t>Ekonomikos ir verslo administravimo fakultetas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E. pardavimų grupinis projektas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3 etapas — IMPROVE</w:t>
        <w:br/>
        <w:t>Konkretūs pasiūlymai ir starter pack</w:t>
      </w:r>
    </w:p>
    <w:p>
      <w:pPr>
        <w:spacing w:after="360"/>
        <w:jc w:val="center"/>
      </w:pPr>
      <w:r>
        <w:rPr>
          <w:rFonts w:ascii="Times New Roman" w:hAnsi="Times New Roman"/>
          <w:i/>
          <w:sz w:val="24"/>
        </w:rPr>
        <w:t>Pasirinktas kanalas: Email / community building</w:t>
      </w:r>
    </w:p>
    <w:p>
      <w:pPr>
        <w:jc w:val="center"/>
      </w:pPr>
      <w:r>
        <w:rPr>
          <w:rFonts w:ascii="Times New Roman" w:hAnsi="Times New Roman"/>
          <w:sz w:val="22"/>
        </w:rPr>
        <w:t>Grupė: [Grupės narių vardai, pavardės]</w:t>
      </w:r>
    </w:p>
    <w:p>
      <w:pPr>
        <w:spacing w:after="480"/>
        <w:jc w:val="center"/>
      </w:pPr>
      <w:r>
        <w:rPr>
          <w:rFonts w:ascii="Times New Roman" w:hAnsi="Times New Roman"/>
          <w:sz w:val="22"/>
        </w:rPr>
        <w:t>Data: 2026 m. gegužė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TURINYS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1. Trijų laiko horizontų logika ...................................... 2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2. Pasiūlymas Nr. 1 — Trumpas (1 mėn.): „Kanalo įjungimas" ........... 2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3. Pasiūlymas Nr. 2 — Vidutinis (3 mėn.): „Reguliaraus ritmo įsitvirtinimas" ... 4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4. Pasiūlymas Nr. 3 — Ilgas (12 mėn.): „Karjeros bazė" ............... 5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5. Pasiūlymų sumavimas — kaštai, metrikos, prioritetas ............... 6</w:t>
      </w:r>
    </w:p>
    <w:p>
      <w:pPr>
        <w:spacing w:after="40" w:line="276" w:lineRule="auto"/>
        <w:jc w:val="left"/>
      </w:pPr>
      <w:r>
        <w:rPr>
          <w:rFonts w:ascii="Times New Roman" w:hAnsi="Times New Roman"/>
          <w:sz w:val="24"/>
        </w:rPr>
        <w:t>6. Starter pack — kas paruošta pirmadieniui .......................... 7</w:t>
      </w:r>
    </w:p>
    <w:p>
      <w:pPr>
        <w:spacing w:after="240"/>
      </w:pP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1. Trijų laiko horizontų logika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Vietoje vieno didelio sprendimo siūlome tris atskirus, viena nuo kitos priklausančius pasiūlymus, paskirstytus per skirtingus laiko horizontus. Logika yra paprasta: 1 mėn. pasiūlymas turi pasirodyti bent kažkas matomo (kanalas fiziškai egzistuoja); 3 mėn. pasiūlymas — kanalas ima dirbti reguliariai; 12 mėn. pasiūlymas — kanalas tampa Elzės karjeros baze, ne tik šios konkrečios knygos rinkodara.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Visi trys pasiūlymai paremti viena prielaida: Elzė yra viena, ji nėra rinkodaros komanda, ir bet koks darbas, kurio savaitėje ji negali aprėpti, yra nereikalingas. Todėl kiekvieną pasiūlymą įvertiname laiku per savaitę, ne svajonėmis.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2. Pasiūlymas Nr. 1 — Trumpas (1 mėn.): „Kanalo įjungimas"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2.1. Tikslas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Kad per 4 savaites Elzės svetainėje atsirastų veikianti subscribe forma, kad pasirašiusieji gautų savitvarkę 3 laiškų welcome seką su nemokama knygos ištrauka, ir kad iki mėnesio pabaigos prenumeratorių skaičius pasiektų 40–70 (tikėtinas scenarijus iš ANALYZE).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2.2. Konkrečios užduotys (4 savaitės)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Sav.</w:t>
            </w:r>
          </w:p>
        </w:tc>
        <w:tc>
          <w:tcPr>
            <w:tcW w:type="dxa" w:w="42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Užduotis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Rezultatas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Laikas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Susikurti MailerLite paskyrą; sukurti pirmą prenumeratorių sąrašą; patvirtinti SPF/DKIM įrašus per esamą hostingą.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Veikianti, oficiali siuntinė pristatomumui užtikrinti.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~1,5 val.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Paruošti vieną PDF — pirmą skyrių iš „Turtingas(is)". Pridėti minimalų titulinį puslapį su dedikacija skaitytojui („Ačiū, kad atvėrei").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„Lead magnet" — knygos pavyzdys, kurį galima atiduoti už el. paštą.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~2 val.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Įdėti subscribe formą į elzėsknygos.lt — apačioje pagrindinio puslapio, autorės puslapio pabaigoje ir atskiros sekcijos „Newsletter" pavidalu.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Trys svetainės taškai, kuriuose lankytojas gali pasirašyti.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~1 val.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Sukurti 3 laiškų welcome seriją MailerLite automation builder'iuose (žr. starter pack — laiškai paruošti).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Pasirašiusieji savaitės bėgyje gauna 3 laiškus automatiškai.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~1 val. (kopijuojant iš starter pack)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Pakeisti placeholder kontaktinį el. paštą į realų `autore@elzesknygos.lt` (per esamą hostingą — be papildomų išlaidų).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Profesionalumo signalas; veikiantis kanalas atsiliepimams.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~30 min.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Atnaujinti Instagram bio: pridėti aiškų CTA „Newsletter ↓" su nuoroda į subscribe puslapį (ne į pagrindinį, o tiesiai į prenumeratos langą).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Bio konvertuoja sekėjus į prenumeratorius.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~15 min.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Paskelbti 3 Instagram įrašus (postą, story seriją, vieną Reels), kuriuose minimas newsletter kaip „literatūrinis dienoraštis".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Pirmoji organinio augimo banga.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~2 val.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Asmeniškai pakviesti pirmus 30 žmonių (draugai, šeima, mokyklos draugai) pasirašyti — tai nesąžininga tik tada, kai apsimetama, jog jie „atsitiktiniai".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Branduolio bazės sukūrimas.</w:t>
            </w:r>
          </w:p>
        </w:tc>
        <w:tc>
          <w:tcPr>
            <w:tcW w:type="dxa" w:w="130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~1,5 val.</w:t>
            </w:r>
          </w:p>
        </w:tc>
      </w:tr>
    </w:tbl>
    <w:p/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Pirmojo mėnesio sėkmės kriterijus, kurį Elzė matuos pati: bent 30 prenumeratorių (konservatyvus scenarijus iš ANALYZE) ir bent 50 % open rate pirmajam welcome laiškui (industrijos benchmark — welcome rodikliai natūraliai aukšti).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2.3. Kodėl pirmasis mėnuo svarbus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Šiame pasiūlyme nėra rinkodarinio žygio — yra infrastruktūros sutvarkymas. Net jei Elzė nieko daugiau nedarytų, ši infrastruktūra dirbs ją 24 valandas per parą: bet kuris naujas svetainės lankytojas dabar turi būdą pasilikti. Tai yra svarbiausias darbas — be jo visi tolesni pasiūlymai negalimi.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3. Pasiūlymas Nr. 2 — Vidutinis (3 mėn.): „Reguliaraus ritmo įsitvirtinimas"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3.1. Tikslas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Kad per ateinančius 2–3 mėnesius newsletter taptų reguliarus, atpažįstamas literatūrinis kanalas, ne vienkartinis pranešimas. Iki trečio mėnesio pabaigos — bent 100 prenumeratorių (tikėtinas scenarijus) ir bent 4 paskelbti laiškai.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3.2. Newsletter formato pasiūlymas — „Iš Elzės dirbtuvių"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Vietoje bendro „author newsletter" siūlome konkretų formatą, kuris remiasi tuo, kas Elzės autorės puslapyje jau yra: literatūra, muzika, poezija, asmeniniai pasvarstymai. Kiekvienas laiškas — keturių blokų struktūra, kurią Elzė užpildo per 30–40 min.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Bloko pavadinimas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Ką jis daro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1. Vienas sakinys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Asmeninis sveikinimas. Du–trys eilutės iš Elzės savaitės — be reklamos.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2. „Šią savaitę skaičiau / klausiausi"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Vienas autorius, eilėraštis arba albumas, kurį Elzė vartojo. 3–5 sakiniai, kodėl.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3. „Iš dirbtuvių"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Trumpas užkulisinis žvilgsnis: rašymo procesas, koregavimai, abejonės. Tai turinys, kurio Instagram'e nėra.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4. P. S.</w:t>
            </w:r>
          </w:p>
        </w:tc>
        <w:tc>
          <w:tcPr>
            <w:tcW w:type="dxa" w:w="6236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Vienas paprastas kvietimas: signavimas Marijampolėje, mokyklos lankymas, klausimas skaitytojui. Vieną kartą — pakvietimas pirkti naują knygą (kai bus). Bet tik vieną kartą per laišką.</w:t>
            </w:r>
          </w:p>
        </w:tc>
      </w:tr>
    </w:tbl>
    <w:p/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Toks laiško formatas turi du privalumus. Pirma, jis paruoštas pakartoti — kiekvieną kartą Elzė turi tik užpildyti tuos pačius keturis blokus, ne sugalvoti naują struktūrą. Antra, jis tinka skaitytojui, kuris pasirašė ne dėl pardavimo, o dėl Elzės balso — todėl jis lieka, ne atsisako prenumeratos.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3.3. Ritmas ir disciplinos bei pakartotinumo principas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Periodas — </w:t>
      </w:r>
      <w:r>
        <w:rPr>
          <w:rFonts w:ascii="Times New Roman" w:hAnsi="Times New Roman"/>
          <w:sz w:val="24"/>
        </w:rPr>
        <w:t>Pirmus 3 mėn. — vienas laiškas kas 2 savaites (8 laiškai per 16 sav.).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Diena ir laikas — </w:t>
      </w:r>
      <w:r>
        <w:rPr>
          <w:rFonts w:ascii="Times New Roman" w:hAnsi="Times New Roman"/>
          <w:sz w:val="24"/>
        </w:rPr>
        <w:t>Sekmadienio 19:00 (Lietuvos laiku) — pasiekia žmones rytdienos rytui arba pirmadieniu kelionėje į mokslus/darbą.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Subjekto eilutės šablonas — </w:t>
      </w:r>
      <w:r>
        <w:rPr>
          <w:rFonts w:ascii="Times New Roman" w:hAnsi="Times New Roman"/>
          <w:sz w:val="24"/>
        </w:rPr>
        <w:t>Visada tas pats. „Iš Elzės dirbtuvių #N — [vienas potemis]". Pavyzdžiui: „Iš Elzės dirbtuvių #3 — apie tai, kodėl Mačernio eilėraštį atsimenu kavinėje".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Pataisos mechanikos — </w:t>
      </w:r>
      <w:r>
        <w:rPr>
          <w:rFonts w:ascii="Times New Roman" w:hAnsi="Times New Roman"/>
          <w:sz w:val="24"/>
        </w:rPr>
        <w:t>Niekada neperkeliamas. Jei savaitę negali rašyti, geriau nesiunčiamas iš viso, nei „skubantis" laiškas.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3.4. Outreach knygų bloggeriams (papildoma veikla)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Per pirmąją trijų mėnesių pusę — paruoštas asmeninis outreach laiškas (žr. starter pack laišką E5) ir išsiųsta 5–7 BookTok / Goodreads / Instagram knygų bloggeriams Lietuvoje su pasiūlymu nemokamai gauti egzempliorių mainais į sąžiningą atsiliepimą. Tikėtinas grįžimas — 1–2 sutiks. Net vienas atsakas duos 50–150 papildomų prenumeratorių per jų kanalus.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4. Pasiūlymas Nr. 3 — Ilgas (12 mėn.): „Karjeros bazė"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4.1. Tikslas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Kad per metus newsletter taptų ne tik knygos „Turtingas(is)" rinkodaros įrankiu, bet ir karjeros baze — vieta, kurioje yra ~250–500 žmonių, jau pažįstančių Elzės literatūrinį balsą iki tos akimirkos, kai pasirodys antra knyga, eilėraščių rinkinys ar bet koks naujas kūrinys. Tai yra esminis ilgalaikis svertas: antra knyga paleidžiama jau ne į tuštumą, o į sutelktus 250–500 tikrų skaitytojų.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4.2. Strateginiai pjūviai per metus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Mėn.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Pjūvis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Sėkmės indikatorius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1–3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Kanalo įjungimas + pirmas reguliarumas (Pasiūlymas Nr. 1 ir 2)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100 prenumeratorių, 4 laiškai paskelbti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4–6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Mokyklų lankymas (1–2 vizitai). Newsletter signup forma kiekviename vizite — popierinė lapelis su QR kodu.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+50–100 prenumeratorių per vizitus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7–9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Pirmasis „signavimo turas" (Marijampolė, Vilnius, Kaunas — bibliotekos arba kavinės). Newsletter — pagrindinis kvietimo kanalas.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~250 prenumeratorių, atviras santykis su pirmais skaitytojais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10–12</w:t>
            </w:r>
          </w:p>
        </w:tc>
        <w:tc>
          <w:tcPr>
            <w:tcW w:type="dxa" w:w="4819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Antrojo kūrinio teaserio paskelbimas TIK newsletter'e (3 dienos pirmenybės).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~500 prenumeratorių, pirma reali „pirmenybės" galios demonstracija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4.3. Po 12 mėn. — kaip atrodo „sėkmė"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Po metų Elzė turi: (a) ~250–500 prenumeratorių, kurių 35–45 % atveria kiekvieną laišką; (b) realų pasitikėjimo signalą leidėjams arba partneriams — „turiu 500 žmonių, kuriems galiu pranešti tiesiogiai"; (c) pirmąją bazę galimybei monetizuoti antrą knygą be tarpininko. Tai ne pažadas — tai pasikartojantis pavyzdys iš dešimčių indie autorių atvejų (žr. ANALYZE skyrių 3.2).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5. Pasiūlymų sumavimas — kaštai, metrikos, prioritetas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Pasiūlymas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Laiko kaštai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Pinigų kaštai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Pagrindinė metrika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Nr. 1 (1 mėn.)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~7 val. vienkartiniai + 30 min./sav.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0 € (galimai 10–20 €/m. domeno paštui)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Prenumeratorių sk. (≥30), 1 welcome open rate (≥50 %)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Nr. 2 (3 mėn.)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~45 min. / sav.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0 €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Newsletter open rate (≥35 %), prenum. sk. (≥100), 0 % perduotų laiškų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Nr. 3 (12 mėn.)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Tas pats 45–60 min. / sav. + 2–3 vizitai</w:t>
            </w:r>
          </w:p>
        </w:tc>
        <w:tc>
          <w:tcPr>
            <w:tcW w:type="dxa" w:w="1984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~30–60 € (kelionės, atspausdinti QR lapeliai)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jc w:val="left"/>
            </w:pPr>
            <w:r/>
            <w:r>
              <w:rPr>
                <w:rFonts w:ascii="Times New Roman" w:hAnsi="Times New Roman"/>
                <w:sz w:val="22"/>
              </w:rPr>
              <w:t>Prenum. sk. (≥250), reguliarumas neprarastas</w:t>
            </w:r>
          </w:p>
        </w:tc>
      </w:tr>
    </w:tbl>
    <w:p/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5.1. Sudėtingumo įvertinimas (realistinė skalė)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Pasiūlymas Nr. 1 — </w:t>
      </w:r>
      <w:r>
        <w:rPr>
          <w:rFonts w:ascii="Times New Roman" w:hAnsi="Times New Roman"/>
          <w:sz w:val="24"/>
        </w:rPr>
        <w:t>techniškai paprastas (plugin'ai egzistuoja), bet reikalauja vieno savaitgalio koncentracijos. Sudėtingumas: 4/10.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Pasiūlymas Nr. 2 — </w:t>
      </w:r>
      <w:r>
        <w:rPr>
          <w:rFonts w:ascii="Times New Roman" w:hAnsi="Times New Roman"/>
          <w:sz w:val="24"/>
        </w:rPr>
        <w:t>pagrindinis iššūkis — ne rašyti, o nepamiršti rašyti. Disciplinos klausimas. Sudėtingumas: 6/10.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Pasiūlymas Nr. 3 — </w:t>
      </w:r>
      <w:r>
        <w:rPr>
          <w:rFonts w:ascii="Times New Roman" w:hAnsi="Times New Roman"/>
          <w:sz w:val="24"/>
        </w:rPr>
        <w:t>reikalauja energijos ir socialinio drąsumo (signavimai, mokyklų lankymas). Tai jau autorinė karjera, o ne vien rinkodara. Sudėtingumas: 7/10.</w:t>
      </w:r>
    </w:p>
    <w:p>
      <w:pPr>
        <w:keepNext/>
        <w:spacing w:before="160" w:after="80"/>
        <w:jc w:val="left"/>
      </w:pPr>
      <w:r>
        <w:rPr>
          <w:rFonts w:ascii="Times New Roman" w:hAnsi="Times New Roman"/>
          <w:b/>
          <w:sz w:val="24"/>
        </w:rPr>
        <w:t>5.2. Kuriam pasiūlymui paruoštas „starter pack"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Pagal projekto reikalavimus paruoštas pilnas starter pack Pasiūlymui Nr. 1 — t. y. kanalo įjungimui per pirmąjį mėnesį. Tai yra svarbiausias atskaitos taškas — visi tolimesni pasiūlymai be jo neveikia. Žr. atskirą priedą „STARTER_PACK_Email_kanalo_ijungimas".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6"/>
        </w:rPr>
        <w:t>6. Starter pack — kas paruošta pirmadieniui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Starter pack yra fizinis dokumentas (priedas), kurį Elzė gauna kartu su pristatymu ir kuriame yra: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5 paruošti email draft'ai — </w:t>
      </w:r>
      <w:r>
        <w:rPr>
          <w:rFonts w:ascii="Times New Roman" w:hAnsi="Times New Roman"/>
          <w:sz w:val="24"/>
        </w:rPr>
        <w:t>paruošti tiesioginiam kopijavimui į MailerLite Welcome serijos automation. Lietuvių kalba, su Elzės balsu (parašyti remiantis jos autorės puslapio tonu).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1 outreach laiškas — </w:t>
      </w:r>
      <w:r>
        <w:rPr>
          <w:rFonts w:ascii="Times New Roman" w:hAnsi="Times New Roman"/>
          <w:sz w:val="24"/>
        </w:rPr>
        <w:t>su konkrečiais asmenimis (knygų bloggeriai, BookTok kūrėjos, mokyklų lietuvių kalbos mokytojai). Studentų grupė įrašo 5 konkrečius asmenis pristatymo metu, remiantis pasitarimu su Elze.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3 subscribe formos copy variantai — </w:t>
      </w:r>
      <w:r>
        <w:rPr>
          <w:rFonts w:ascii="Times New Roman" w:hAnsi="Times New Roman"/>
          <w:sz w:val="24"/>
        </w:rPr>
        <w:t>tekstas, kurį galima dėti į svetainę bet kurioje vietoje (1 sakinys, 3 sakiniai, 1 pastraipa).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Lead magnet PDF turinys — </w:t>
      </w:r>
      <w:r>
        <w:rPr>
          <w:rFonts w:ascii="Times New Roman" w:hAnsi="Times New Roman"/>
          <w:sz w:val="24"/>
        </w:rPr>
        <w:t>paprastas .txt failas su pirmojo skyriaus išskirtu tekstu, su nurodymais maketuotojui B. Strolytei (kuri jau dirbo su knyga).</w:t>
      </w:r>
    </w:p>
    <w:p>
      <w:pPr>
        <w:spacing w:line="276" w:lineRule="auto" w:after="60"/>
        <w:ind w:left="425" w:hanging="283"/>
        <w:jc w:val="both"/>
      </w:pPr>
      <w:r>
        <w:rPr>
          <w:rFonts w:ascii="Times New Roman" w:hAnsi="Times New Roman"/>
          <w:sz w:val="24"/>
        </w:rPr>
        <w:t xml:space="preserve">•  </w:t>
      </w:r>
      <w:r>
        <w:rPr>
          <w:rFonts w:ascii="Times New Roman" w:hAnsi="Times New Roman"/>
          <w:b/>
          <w:sz w:val="24"/>
        </w:rPr>
        <w:t xml:space="preserve">Instagram CTA paketas — </w:t>
      </w:r>
      <w:r>
        <w:rPr>
          <w:rFonts w:ascii="Times New Roman" w:hAnsi="Times New Roman"/>
          <w:sz w:val="24"/>
        </w:rPr>
        <w:t>instagram bio nauja versija + 3 Instagram įrašų tekstai (postui, stories, Reels), kviečiantys į newsletter.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Visa starter pack apimtis — apie 6–8 puslapius, kuriuose yra paruoštų laiškų tekstų, ne abstrakčių rekomendacijų. Tikslas — kad Elzė pirmadienio rytą galėtų pasakyti: „Aš galiu šitą padaryti šiandien."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