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CEA7" w14:textId="7442AFC2" w:rsidR="00926A37" w:rsidRPr="00926A37" w:rsidRDefault="00926A37" w:rsidP="00926A37">
      <w:pPr>
        <w:spacing w:after="0" w:line="240" w:lineRule="auto"/>
        <w:jc w:val="center"/>
        <w:rPr>
          <w:rFonts w:ascii="Segoe UI" w:eastAsia="Times New Roman" w:hAnsi="Segoe UI" w:cs="Segoe UI"/>
          <w:color w:val="212529"/>
          <w:sz w:val="24"/>
          <w:szCs w:val="24"/>
        </w:rPr>
      </w:pPr>
      <w:r w:rsidRPr="00926A37">
        <w:rPr>
          <w:rFonts w:ascii="Segoe UI" w:eastAsia="Times New Roman" w:hAnsi="Segoe UI" w:cs="Segoe UI"/>
          <w:noProof/>
          <w:color w:val="212529"/>
          <w:sz w:val="24"/>
          <w:szCs w:val="24"/>
        </w:rPr>
        <w:drawing>
          <wp:inline distT="0" distB="0" distL="0" distR="0" wp14:anchorId="4A36DBD4" wp14:editId="5BA8C2B6">
            <wp:extent cx="2857500" cy="2857500"/>
            <wp:effectExtent l="0" t="0" r="0" b="0"/>
            <wp:docPr id="2"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395AB57"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b/>
          <w:bCs/>
          <w:color w:val="212529"/>
          <w:sz w:val="24"/>
          <w:szCs w:val="24"/>
        </w:rPr>
        <w:t xml:space="preserve">Course </w:t>
      </w:r>
      <w:proofErr w:type="gramStart"/>
      <w:r w:rsidRPr="00926A37">
        <w:rPr>
          <w:rFonts w:ascii="Segoe UI" w:eastAsia="Times New Roman" w:hAnsi="Segoe UI" w:cs="Segoe UI"/>
          <w:b/>
          <w:bCs/>
          <w:color w:val="212529"/>
          <w:sz w:val="24"/>
          <w:szCs w:val="24"/>
        </w:rPr>
        <w:t>Text Book</w:t>
      </w:r>
      <w:proofErr w:type="gramEnd"/>
      <w:r w:rsidRPr="00926A37">
        <w:rPr>
          <w:rFonts w:ascii="Segoe UI" w:eastAsia="Times New Roman" w:hAnsi="Segoe UI" w:cs="Segoe UI"/>
          <w:b/>
          <w:bCs/>
          <w:color w:val="212529"/>
          <w:sz w:val="24"/>
          <w:szCs w:val="24"/>
        </w:rPr>
        <w:t>: ‘Getting Started with Data Science’ Publisher: IBM Press; 1 edition (Dec 13 2015) Print.</w:t>
      </w:r>
    </w:p>
    <w:p w14:paraId="4FDB1E2B"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b/>
          <w:bCs/>
          <w:color w:val="212529"/>
          <w:sz w:val="24"/>
          <w:szCs w:val="24"/>
        </w:rPr>
        <w:t>Author: Murtaza Haider</w:t>
      </w:r>
    </w:p>
    <w:p w14:paraId="24213150" w14:textId="6FA9196B"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noProof/>
          <w:color w:val="212529"/>
          <w:sz w:val="24"/>
          <w:szCs w:val="24"/>
        </w:rPr>
        <w:drawing>
          <wp:inline distT="0" distB="0" distL="0" distR="0" wp14:anchorId="359C35B9" wp14:editId="44579983">
            <wp:extent cx="1165860" cy="1577340"/>
            <wp:effectExtent l="0" t="0" r="0" b="381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1577340"/>
                    </a:xfrm>
                    <a:prstGeom prst="rect">
                      <a:avLst/>
                    </a:prstGeom>
                    <a:noFill/>
                    <a:ln>
                      <a:noFill/>
                    </a:ln>
                  </pic:spPr>
                </pic:pic>
              </a:graphicData>
            </a:graphic>
          </wp:inline>
        </w:drawing>
      </w:r>
    </w:p>
    <w:p w14:paraId="286D8DCD"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Prescribed Reading: Chapter 3 Pg. 60-62</w:t>
      </w:r>
    </w:p>
    <w:p w14:paraId="0DE5ACBF" w14:textId="77777777" w:rsidR="00926A37" w:rsidRPr="00926A37" w:rsidRDefault="00926A37" w:rsidP="00926A37">
      <w:pPr>
        <w:spacing w:after="100" w:afterAutospacing="1" w:line="240" w:lineRule="auto"/>
        <w:outlineLvl w:val="2"/>
        <w:rPr>
          <w:rFonts w:ascii="Segoe UI" w:eastAsia="Times New Roman" w:hAnsi="Segoe UI" w:cs="Segoe UI"/>
          <w:color w:val="212529"/>
          <w:sz w:val="27"/>
          <w:szCs w:val="27"/>
        </w:rPr>
      </w:pPr>
      <w:r w:rsidRPr="00926A37">
        <w:rPr>
          <w:rFonts w:ascii="Segoe UI" w:eastAsia="Times New Roman" w:hAnsi="Segoe UI" w:cs="Segoe UI"/>
          <w:color w:val="212529"/>
          <w:sz w:val="27"/>
          <w:szCs w:val="27"/>
        </w:rPr>
        <w:t>The Report Structure</w:t>
      </w:r>
    </w:p>
    <w:p w14:paraId="3F20C280"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66D27B4B"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lastRenderedPageBreak/>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33D0E16F"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14:paraId="6F653C75"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19CD4C3E"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73F2A430"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"A table of contents (</w:t>
      </w:r>
      <w:proofErr w:type="spellStart"/>
      <w:r w:rsidRPr="00926A37">
        <w:rPr>
          <w:rFonts w:ascii="Segoe UI" w:eastAsia="Times New Roman" w:hAnsi="Segoe UI" w:cs="Segoe UI"/>
          <w:color w:val="212529"/>
          <w:sz w:val="24"/>
          <w:szCs w:val="24"/>
        </w:rPr>
        <w:t>ToC</w:t>
      </w:r>
      <w:proofErr w:type="spellEnd"/>
      <w:r w:rsidRPr="00926A37">
        <w:rPr>
          <w:rFonts w:ascii="Segoe UI" w:eastAsia="Times New Roman" w:hAnsi="Segoe UI" w:cs="Segoe UI"/>
          <w:color w:val="212529"/>
          <w:sz w:val="24"/>
          <w:szCs w:val="24"/>
        </w:rPr>
        <w:t xml:space="preserve">)" is like a map needed for a trip never taken before. You need to have a sense of the journey before embarking on it. A map provides a visual proxy for the actual travel with details about the landmarks that you will pass by in your trip. The </w:t>
      </w:r>
      <w:proofErr w:type="spellStart"/>
      <w:r w:rsidRPr="00926A37">
        <w:rPr>
          <w:rFonts w:ascii="Segoe UI" w:eastAsia="Times New Roman" w:hAnsi="Segoe UI" w:cs="Segoe UI"/>
          <w:color w:val="212529"/>
          <w:sz w:val="24"/>
          <w:szCs w:val="24"/>
        </w:rPr>
        <w:t>ToC</w:t>
      </w:r>
      <w:proofErr w:type="spellEnd"/>
      <w:r w:rsidRPr="00926A37">
        <w:rPr>
          <w:rFonts w:ascii="Segoe UI" w:eastAsia="Times New Roman" w:hAnsi="Segoe UI" w:cs="Segoe UI"/>
          <w:color w:val="212529"/>
          <w:sz w:val="24"/>
          <w:szCs w:val="24"/>
        </w:rPr>
        <w:t xml:space="preserve"> with main headings and lists of tables and figures offers a glimpse of what lies ahead in the document. Never shy away from including a </w:t>
      </w:r>
      <w:proofErr w:type="spellStart"/>
      <w:r w:rsidRPr="00926A37">
        <w:rPr>
          <w:rFonts w:ascii="Segoe UI" w:eastAsia="Times New Roman" w:hAnsi="Segoe UI" w:cs="Segoe UI"/>
          <w:color w:val="212529"/>
          <w:sz w:val="24"/>
          <w:szCs w:val="24"/>
        </w:rPr>
        <w:t>ToC</w:t>
      </w:r>
      <w:proofErr w:type="spellEnd"/>
      <w:r w:rsidRPr="00926A37">
        <w:rPr>
          <w:rFonts w:ascii="Segoe UI" w:eastAsia="Times New Roman" w:hAnsi="Segoe UI" w:cs="Segoe UI"/>
          <w:color w:val="212529"/>
          <w:sz w:val="24"/>
          <w:szCs w:val="24"/>
        </w:rPr>
        <w:t>, especially if your document, excluding cover page, table of contents, and references, is five or more pages in length.</w:t>
      </w:r>
    </w:p>
    <w:p w14:paraId="3E91B215"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 xml:space="preserve">Even for a short document, I recommend an "abstract" or an "executive summary". Nothing is more powerful than explaining the crux of your arguments in three paragraphs or less. Of course, for larger documents running a few hundred pages, the executive summary could be longer. An "introductory section" is always helpful in setting up the problem for the reader who might be new to the topic and who might need to be gently introduced to the subject matter before being immersed in intricate </w:t>
      </w:r>
      <w:r w:rsidRPr="00926A37">
        <w:rPr>
          <w:rFonts w:ascii="Segoe UI" w:eastAsia="Times New Roman" w:hAnsi="Segoe UI" w:cs="Segoe UI"/>
          <w:color w:val="212529"/>
          <w:sz w:val="24"/>
          <w:szCs w:val="24"/>
        </w:rPr>
        <w:lastRenderedPageBreak/>
        <w:t xml:space="preserve">details. A good follow-up to the introductory section is a review of available relevant research on the subject matter. The length of the literature review section depends upon how contested the subject matter is. In instances where </w:t>
      </w:r>
      <w:proofErr w:type="gramStart"/>
      <w:r w:rsidRPr="00926A37">
        <w:rPr>
          <w:rFonts w:ascii="Segoe UI" w:eastAsia="Times New Roman" w:hAnsi="Segoe UI" w:cs="Segoe UI"/>
          <w:color w:val="212529"/>
          <w:sz w:val="24"/>
          <w:szCs w:val="24"/>
        </w:rPr>
        <w:t>the vast majority of</w:t>
      </w:r>
      <w:proofErr w:type="gramEnd"/>
      <w:r w:rsidRPr="00926A37">
        <w:rPr>
          <w:rFonts w:ascii="Segoe UI" w:eastAsia="Times New Roman" w:hAnsi="Segoe UI" w:cs="Segoe UI"/>
          <w:color w:val="212529"/>
          <w:sz w:val="24"/>
          <w:szCs w:val="24"/>
        </w:rPr>
        <w:t xml:space="preserve">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7669B827"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50CA98EB"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The results section is where you present your empirical findings. Starting with descriptive statistics (</w:t>
      </w:r>
      <w:r w:rsidRPr="00926A37">
        <w:rPr>
          <w:rFonts w:ascii="Segoe UI" w:eastAsia="Times New Roman" w:hAnsi="Segoe UI" w:cs="Segoe UI"/>
          <w:b/>
          <w:bCs/>
          <w:color w:val="212529"/>
          <w:sz w:val="24"/>
          <w:szCs w:val="24"/>
        </w:rPr>
        <w:t>see Chapter 4, "Serving Tables"</w:t>
      </w:r>
      <w:r w:rsidRPr="00926A37">
        <w:rPr>
          <w:rFonts w:ascii="Segoe UI" w:eastAsia="Times New Roman" w:hAnsi="Segoe UI" w:cs="Segoe UI"/>
          <w:color w:val="212529"/>
          <w:sz w:val="24"/>
          <w:szCs w:val="24"/>
        </w:rPr>
        <w:t>) and illustrative graphics (</w:t>
      </w:r>
      <w:r w:rsidRPr="00926A37">
        <w:rPr>
          <w:rFonts w:ascii="Segoe UI" w:eastAsia="Times New Roman" w:hAnsi="Segoe UI" w:cs="Segoe UI"/>
          <w:b/>
          <w:bCs/>
          <w:color w:val="212529"/>
          <w:sz w:val="24"/>
          <w:szCs w:val="24"/>
        </w:rPr>
        <w:t>see Chapter S, "Graphic Details" for plots and Chapter 10, "Spatial Data Analytics" for maps</w:t>
      </w:r>
      <w:r w:rsidRPr="00926A37">
        <w:rPr>
          <w:rFonts w:ascii="Segoe UI" w:eastAsia="Times New Roman" w:hAnsi="Segoe UI" w:cs="Segoe UI"/>
          <w:color w:val="212529"/>
          <w:sz w:val="24"/>
          <w:szCs w:val="24"/>
        </w:rPr>
        <w:t>), you will move toward formally testing your hypothesis (</w:t>
      </w:r>
      <w:r w:rsidRPr="00926A37">
        <w:rPr>
          <w:rFonts w:ascii="Segoe UI" w:eastAsia="Times New Roman" w:hAnsi="Segoe UI" w:cs="Segoe UI"/>
          <w:b/>
          <w:bCs/>
          <w:color w:val="212529"/>
          <w:sz w:val="24"/>
          <w:szCs w:val="24"/>
        </w:rPr>
        <w:t>see Chapter 6, "Hypothetically Speaking"</w:t>
      </w:r>
      <w:r w:rsidRPr="00926A37">
        <w:rPr>
          <w:rFonts w:ascii="Segoe UI" w:eastAsia="Times New Roman" w:hAnsi="Segoe UI" w:cs="Segoe UI"/>
          <w:color w:val="212529"/>
          <w:sz w:val="24"/>
          <w:szCs w:val="24"/>
        </w:rPr>
        <w:t>).</w:t>
      </w:r>
    </w:p>
    <w:p w14:paraId="075946D1"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In case you need to run statistical models, you might turn to regression models (</w:t>
      </w:r>
      <w:r w:rsidRPr="00926A37">
        <w:rPr>
          <w:rFonts w:ascii="Segoe UI" w:eastAsia="Times New Roman" w:hAnsi="Segoe UI" w:cs="Segoe UI"/>
          <w:b/>
          <w:bCs/>
          <w:color w:val="212529"/>
          <w:sz w:val="24"/>
          <w:szCs w:val="24"/>
        </w:rPr>
        <w:t>see Chapter 7, "Why Tall Parents Don't Have Even Taller Children"</w:t>
      </w:r>
      <w:r w:rsidRPr="00926A37">
        <w:rPr>
          <w:rFonts w:ascii="Segoe UI" w:eastAsia="Times New Roman" w:hAnsi="Segoe UI" w:cs="Segoe UI"/>
          <w:color w:val="212529"/>
          <w:sz w:val="24"/>
          <w:szCs w:val="24"/>
        </w:rPr>
        <w:t>) or categorical analysis (</w:t>
      </w:r>
      <w:r w:rsidRPr="00926A37">
        <w:rPr>
          <w:rFonts w:ascii="Segoe UI" w:eastAsia="Times New Roman" w:hAnsi="Segoe UI" w:cs="Segoe UI"/>
          <w:b/>
          <w:bCs/>
          <w:color w:val="212529"/>
          <w:sz w:val="24"/>
          <w:szCs w:val="24"/>
        </w:rPr>
        <w:t>see Chapters 8, "To Be or Not to Be" and 2., "Categorically Speaking About Categorical Data"</w:t>
      </w:r>
      <w:r w:rsidRPr="00926A37">
        <w:rPr>
          <w:rFonts w:ascii="Segoe UI" w:eastAsia="Times New Roman" w:hAnsi="Segoe UI" w:cs="Segoe UI"/>
          <w:color w:val="212529"/>
          <w:sz w:val="24"/>
          <w:szCs w:val="24"/>
        </w:rPr>
        <w:t>). If you are working with time-series data, you can turn to Chapter 11, </w:t>
      </w:r>
      <w:r w:rsidRPr="00926A37">
        <w:rPr>
          <w:rFonts w:ascii="Segoe UI" w:eastAsia="Times New Roman" w:hAnsi="Segoe UI" w:cs="Segoe UI"/>
          <w:b/>
          <w:bCs/>
          <w:color w:val="212529"/>
          <w:sz w:val="24"/>
          <w:szCs w:val="24"/>
        </w:rPr>
        <w:t>Doing Serious Time with Time Series.</w:t>
      </w:r>
      <w:r w:rsidRPr="00926A37">
        <w:rPr>
          <w:rFonts w:ascii="Segoe UI" w:eastAsia="Times New Roman" w:hAnsi="Segoe UI" w:cs="Segoe UI"/>
          <w:color w:val="212529"/>
          <w:sz w:val="24"/>
          <w:szCs w:val="24"/>
        </w:rPr>
        <w:t> You can also report results from other empirical techniques that fall under the general rubric of data mining (</w:t>
      </w:r>
      <w:r w:rsidRPr="00926A37">
        <w:rPr>
          <w:rFonts w:ascii="Segoe UI" w:eastAsia="Times New Roman" w:hAnsi="Segoe UI" w:cs="Segoe UI"/>
          <w:b/>
          <w:bCs/>
          <w:color w:val="212529"/>
          <w:sz w:val="24"/>
          <w:szCs w:val="24"/>
        </w:rPr>
        <w:t>see Chapter 12, "Data Mining for Gold"</w:t>
      </w:r>
      <w:r w:rsidRPr="00926A37">
        <w:rPr>
          <w:rFonts w:ascii="Segoe UI" w:eastAsia="Times New Roman" w:hAnsi="Segoe UI" w:cs="Segoe UI"/>
          <w:color w:val="212529"/>
          <w:sz w:val="24"/>
          <w:szCs w:val="24"/>
        </w:rPr>
        <w:t>). Note that many reports in the business sector present results in a more palatable fashion by holding back the statistical details and relying on illustrative graphics to summarize the results.</w:t>
      </w:r>
    </w:p>
    <w:p w14:paraId="06FE726E"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The results section is followed by the discussion section, where you craft your main arguments by building on the results you have presented earlier.</w:t>
      </w:r>
    </w:p>
    <w:p w14:paraId="6A78A9C5"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3215D32B"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lastRenderedPageBreak/>
        <w:t>Of course, not all analytics return a smoking gun. At times, more frequently than I would like to acknowledge, the results provide only a partial answer to the question and that, too, with a long list of caveats.</w:t>
      </w:r>
    </w:p>
    <w:p w14:paraId="0A52E1FB"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w:t>
      </w:r>
      <w:r w:rsidRPr="00926A37">
        <w:rPr>
          <w:rFonts w:ascii="Segoe UI" w:eastAsia="Times New Roman" w:hAnsi="Segoe UI" w:cs="Segoe UI"/>
          <w:b/>
          <w:bCs/>
          <w:color w:val="212529"/>
          <w:sz w:val="24"/>
          <w:szCs w:val="24"/>
        </w:rPr>
        <w:t>acknowledging the support of those who have enabled your work is always good</w:t>
      </w:r>
      <w:r w:rsidRPr="00926A37">
        <w:rPr>
          <w:rFonts w:ascii="Segoe UI" w:eastAsia="Times New Roman" w:hAnsi="Segoe UI" w:cs="Segoe UI"/>
          <w:color w:val="212529"/>
          <w:sz w:val="24"/>
          <w:szCs w:val="24"/>
        </w:rPr>
        <w:t>), and "appendices", if needed.</w:t>
      </w:r>
    </w:p>
    <w:p w14:paraId="28B406FE" w14:textId="77777777" w:rsidR="00926A37" w:rsidRPr="00926A37" w:rsidRDefault="00926A37" w:rsidP="00926A37">
      <w:pPr>
        <w:spacing w:after="100" w:afterAutospacing="1" w:line="240" w:lineRule="auto"/>
        <w:outlineLvl w:val="1"/>
        <w:rPr>
          <w:rFonts w:ascii="Segoe UI" w:eastAsia="Times New Roman" w:hAnsi="Segoe UI" w:cs="Segoe UI"/>
          <w:color w:val="212529"/>
          <w:sz w:val="36"/>
          <w:szCs w:val="36"/>
        </w:rPr>
      </w:pPr>
      <w:r w:rsidRPr="00926A37">
        <w:rPr>
          <w:rFonts w:ascii="Segoe UI" w:eastAsia="Times New Roman" w:hAnsi="Segoe UI" w:cs="Segoe UI"/>
          <w:color w:val="212529"/>
          <w:sz w:val="36"/>
          <w:szCs w:val="36"/>
        </w:rPr>
        <w:t>Have You Done Your Job as a Writer?</w:t>
      </w:r>
    </w:p>
    <w:p w14:paraId="1D7D0994" w14:textId="77777777" w:rsidR="00926A37" w:rsidRPr="00926A37" w:rsidRDefault="00926A37" w:rsidP="00926A37">
      <w:p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60E53B4B" w14:textId="77777777" w:rsidR="00926A37" w:rsidRPr="00926A37" w:rsidRDefault="00926A37" w:rsidP="00926A37">
      <w:pPr>
        <w:numPr>
          <w:ilvl w:val="0"/>
          <w:numId w:val="1"/>
        </w:num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Have you told readers, at the outset, what they might gain by reading your paper?</w:t>
      </w:r>
    </w:p>
    <w:p w14:paraId="5520A5DB" w14:textId="77777777" w:rsidR="00926A37" w:rsidRPr="00926A37" w:rsidRDefault="00926A37" w:rsidP="00926A37">
      <w:pPr>
        <w:numPr>
          <w:ilvl w:val="0"/>
          <w:numId w:val="1"/>
        </w:num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Have you made the aim of your work clear?</w:t>
      </w:r>
    </w:p>
    <w:p w14:paraId="608794D4" w14:textId="77777777" w:rsidR="00926A37" w:rsidRPr="00926A37" w:rsidRDefault="00926A37" w:rsidP="00926A37">
      <w:pPr>
        <w:numPr>
          <w:ilvl w:val="0"/>
          <w:numId w:val="1"/>
        </w:num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Have you explained the significance of your contribution?</w:t>
      </w:r>
    </w:p>
    <w:p w14:paraId="4C6573CA" w14:textId="77777777" w:rsidR="00926A37" w:rsidRPr="00926A37" w:rsidRDefault="00926A37" w:rsidP="00926A37">
      <w:pPr>
        <w:numPr>
          <w:ilvl w:val="0"/>
          <w:numId w:val="1"/>
        </w:num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Have you set your work in the appropriate context by giving sufficient background (including a complete set of relevant references) to your work?</w:t>
      </w:r>
    </w:p>
    <w:p w14:paraId="6B17E000" w14:textId="77777777" w:rsidR="00926A37" w:rsidRPr="00926A37" w:rsidRDefault="00926A37" w:rsidP="00926A37">
      <w:pPr>
        <w:numPr>
          <w:ilvl w:val="0"/>
          <w:numId w:val="1"/>
        </w:num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Have you addressed the question of practicality and usefulness?</w:t>
      </w:r>
    </w:p>
    <w:p w14:paraId="0DF9551E" w14:textId="77777777" w:rsidR="00926A37" w:rsidRPr="00926A37" w:rsidRDefault="00926A37" w:rsidP="00926A37">
      <w:pPr>
        <w:numPr>
          <w:ilvl w:val="0"/>
          <w:numId w:val="1"/>
        </w:num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Have you identified future developments that might result from your work?</w:t>
      </w:r>
    </w:p>
    <w:p w14:paraId="31430FC7" w14:textId="77777777" w:rsidR="00926A37" w:rsidRPr="00926A37" w:rsidRDefault="00926A37" w:rsidP="00926A37">
      <w:pPr>
        <w:numPr>
          <w:ilvl w:val="0"/>
          <w:numId w:val="1"/>
        </w:numPr>
        <w:spacing w:after="100" w:afterAutospacing="1" w:line="240" w:lineRule="auto"/>
        <w:rPr>
          <w:rFonts w:ascii="Segoe UI" w:eastAsia="Times New Roman" w:hAnsi="Segoe UI" w:cs="Segoe UI"/>
          <w:color w:val="212529"/>
          <w:sz w:val="24"/>
          <w:szCs w:val="24"/>
        </w:rPr>
      </w:pPr>
      <w:r w:rsidRPr="00926A37">
        <w:rPr>
          <w:rFonts w:ascii="Segoe UI" w:eastAsia="Times New Roman" w:hAnsi="Segoe UI" w:cs="Segoe UI"/>
          <w:color w:val="212529"/>
          <w:sz w:val="24"/>
          <w:szCs w:val="24"/>
        </w:rPr>
        <w:t>Have you structured your paper in a clear and logical fashion?</w:t>
      </w:r>
    </w:p>
    <w:p w14:paraId="59A6DEE3" w14:textId="77777777" w:rsidR="004A14D9" w:rsidRDefault="004A14D9"/>
    <w:sectPr w:rsidR="004A14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5C32C" w14:textId="77777777" w:rsidR="00926A37" w:rsidRDefault="00926A37" w:rsidP="00926A37">
      <w:pPr>
        <w:spacing w:after="0" w:line="240" w:lineRule="auto"/>
      </w:pPr>
      <w:r>
        <w:separator/>
      </w:r>
    </w:p>
  </w:endnote>
  <w:endnote w:type="continuationSeparator" w:id="0">
    <w:p w14:paraId="774E6EC6" w14:textId="77777777" w:rsidR="00926A37" w:rsidRDefault="00926A37" w:rsidP="00926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C0088" w14:textId="77777777" w:rsidR="00926A37" w:rsidRDefault="00926A37" w:rsidP="00926A37">
      <w:pPr>
        <w:spacing w:after="0" w:line="240" w:lineRule="auto"/>
      </w:pPr>
      <w:r>
        <w:separator/>
      </w:r>
    </w:p>
  </w:footnote>
  <w:footnote w:type="continuationSeparator" w:id="0">
    <w:p w14:paraId="09CEE154" w14:textId="77777777" w:rsidR="00926A37" w:rsidRDefault="00926A37" w:rsidP="00926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5D10"/>
    <w:multiLevelType w:val="multilevel"/>
    <w:tmpl w:val="FBC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75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37"/>
    <w:rsid w:val="004A14D9"/>
    <w:rsid w:val="0092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55D2E"/>
  <w15:chartTrackingRefBased/>
  <w15:docId w15:val="{D06A9642-38AB-48D0-BE6F-DAFF2BF5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6A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A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6A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Savka</dc:creator>
  <cp:keywords/>
  <dc:description/>
  <cp:lastModifiedBy>Andriy Savka</cp:lastModifiedBy>
  <cp:revision>1</cp:revision>
  <dcterms:created xsi:type="dcterms:W3CDTF">2022-09-04T20:25:00Z</dcterms:created>
  <dcterms:modified xsi:type="dcterms:W3CDTF">2022-09-04T20:26:00Z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c6699a-9355-49ce-9db0-36bdc6ba0c4b_Enabled">
    <vt:lpwstr>true</vt:lpwstr>
  </property>
  <property fmtid="{D5CDD505-2E9C-101B-9397-08002B2CF9AE}" pid="3" name="MSIP_Label_afc6699a-9355-49ce-9db0-36bdc6ba0c4b_SetDate">
    <vt:lpwstr>2022-09-04T20:26:44Z</vt:lpwstr>
  </property>
  <property fmtid="{D5CDD505-2E9C-101B-9397-08002B2CF9AE}" pid="4" name="MSIP_Label_afc6699a-9355-49ce-9db0-36bdc6ba0c4b_Method">
    <vt:lpwstr>Privileged</vt:lpwstr>
  </property>
  <property fmtid="{D5CDD505-2E9C-101B-9397-08002B2CF9AE}" pid="5" name="MSIP_Label_afc6699a-9355-49ce-9db0-36bdc6ba0c4b_Name">
    <vt:lpwstr>Personal</vt:lpwstr>
  </property>
  <property fmtid="{D5CDD505-2E9C-101B-9397-08002B2CF9AE}" pid="6" name="MSIP_Label_afc6699a-9355-49ce-9db0-36bdc6ba0c4b_SiteId">
    <vt:lpwstr>1b790f3e-b07a-492f-b39e-50e72799bf68</vt:lpwstr>
  </property>
  <property fmtid="{D5CDD505-2E9C-101B-9397-08002B2CF9AE}" pid="7" name="MSIP_Label_afc6699a-9355-49ce-9db0-36bdc6ba0c4b_ActionId">
    <vt:lpwstr>8279553c-472b-4d61-81bc-1e70aafd8cea</vt:lpwstr>
  </property>
  <property fmtid="{D5CDD505-2E9C-101B-9397-08002B2CF9AE}" pid="8" name="MSIP_Label_afc6699a-9355-49ce-9db0-36bdc6ba0c4b_ContentBits">
    <vt:lpwstr>0</vt:lpwstr>
  </property>
</Properties>
</file>