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26D" w:rsidRDefault="00230565" w:rsidP="00230565">
      <w:pPr>
        <w:pStyle w:val="Ttulo1"/>
        <w:rPr>
          <w:sz w:val="40"/>
          <w:szCs w:val="40"/>
        </w:rPr>
      </w:pPr>
      <w:r w:rsidRPr="00230565">
        <w:rPr>
          <w:sz w:val="40"/>
          <w:szCs w:val="40"/>
        </w:rPr>
        <w:t>Aula 02</w:t>
      </w:r>
    </w:p>
    <w:p w:rsidR="00230565" w:rsidRDefault="00230565" w:rsidP="00230565">
      <w:pPr>
        <w:rPr>
          <w:sz w:val="24"/>
          <w:szCs w:val="24"/>
        </w:rPr>
      </w:pPr>
    </w:p>
    <w:p w:rsidR="00230565" w:rsidRDefault="00230565" w:rsidP="00230565">
      <w:pPr>
        <w:rPr>
          <w:sz w:val="24"/>
          <w:szCs w:val="24"/>
        </w:rPr>
      </w:pPr>
      <w:r w:rsidRPr="00230565">
        <w:rPr>
          <w:b/>
          <w:sz w:val="24"/>
          <w:szCs w:val="24"/>
        </w:rPr>
        <w:t xml:space="preserve">Parâmetros é a variável </w:t>
      </w:r>
      <w:r>
        <w:rPr>
          <w:sz w:val="24"/>
          <w:szCs w:val="24"/>
        </w:rPr>
        <w:t xml:space="preserve">que irá receber um valor de uma função ou método, enquanto que um </w:t>
      </w:r>
      <w:r w:rsidRPr="00230565">
        <w:rPr>
          <w:b/>
          <w:sz w:val="24"/>
          <w:szCs w:val="24"/>
        </w:rPr>
        <w:t xml:space="preserve">argumento é o valor </w:t>
      </w:r>
      <w:r>
        <w:rPr>
          <w:sz w:val="24"/>
          <w:szCs w:val="24"/>
        </w:rPr>
        <w:t>que passamos para a função ou método.</w:t>
      </w:r>
    </w:p>
    <w:p w:rsidR="00230565" w:rsidRDefault="00230565" w:rsidP="00230565">
      <w:pPr>
        <w:rPr>
          <w:sz w:val="24"/>
          <w:szCs w:val="24"/>
        </w:rPr>
      </w:pPr>
      <w:r>
        <w:rPr>
          <w:sz w:val="24"/>
          <w:szCs w:val="24"/>
        </w:rPr>
        <w:t>Não passamos parâmetros, passamos argumentos.</w:t>
      </w:r>
      <w:bookmarkStart w:id="0" w:name="_GoBack"/>
      <w:bookmarkEnd w:id="0"/>
    </w:p>
    <w:p w:rsidR="00230565" w:rsidRDefault="00543C08" w:rsidP="00230565">
      <w:pPr>
        <w:rPr>
          <w:sz w:val="24"/>
          <w:szCs w:val="24"/>
        </w:rPr>
      </w:pPr>
      <w:r>
        <w:rPr>
          <w:sz w:val="24"/>
          <w:szCs w:val="24"/>
        </w:rPr>
        <w:t>Nós recebemos argumentos</w:t>
      </w:r>
      <w:r w:rsidR="00230565">
        <w:rPr>
          <w:sz w:val="24"/>
          <w:szCs w:val="24"/>
        </w:rPr>
        <w:t>, mas recebemos em parâmetros.</w:t>
      </w:r>
    </w:p>
    <w:p w:rsidR="00543C08" w:rsidRDefault="00543C08" w:rsidP="00230565">
      <w:pPr>
        <w:rPr>
          <w:sz w:val="24"/>
          <w:szCs w:val="24"/>
        </w:rPr>
      </w:pPr>
    </w:p>
    <w:p w:rsidR="00543C08" w:rsidRPr="00543C08" w:rsidRDefault="00543C08" w:rsidP="00230565">
      <w:pPr>
        <w:rPr>
          <w:b/>
          <w:sz w:val="24"/>
          <w:szCs w:val="24"/>
        </w:rPr>
      </w:pPr>
    </w:p>
    <w:p w:rsidR="00230565" w:rsidRPr="00230565" w:rsidRDefault="00230565" w:rsidP="00230565">
      <w:pPr>
        <w:rPr>
          <w:sz w:val="24"/>
          <w:szCs w:val="24"/>
        </w:rPr>
      </w:pPr>
    </w:p>
    <w:sectPr w:rsidR="00230565" w:rsidRPr="002305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74"/>
    <w:rsid w:val="00230565"/>
    <w:rsid w:val="0024326D"/>
    <w:rsid w:val="00543C08"/>
    <w:rsid w:val="00867C7C"/>
    <w:rsid w:val="0091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503D4"/>
  <w15:chartTrackingRefBased/>
  <w15:docId w15:val="{813E17F2-7274-474D-A2A5-CEF2AA1A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30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056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Dispositivo</dc:creator>
  <cp:keywords/>
  <dc:description/>
  <cp:lastModifiedBy>Dispositivo</cp:lastModifiedBy>
  <cp:revision>2</cp:revision>
  <dcterms:created xsi:type="dcterms:W3CDTF">2020-12-26T13:09:00Z</dcterms:created>
  <dcterms:modified xsi:type="dcterms:W3CDTF">2020-12-27T19:44:00Z</dcterms:modified>
</cp:coreProperties>
</file>