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B8F51CA" w14:textId="77777777" w:rsidR="00306E38" w:rsidRPr="003D2318" w:rsidRDefault="009D3DC9">
      <w:pPr>
        <w:jc w:val="center"/>
        <w:rPr>
          <w:rFonts w:cs="Times New Roman"/>
          <w:b/>
          <w:szCs w:val="28"/>
        </w:rPr>
      </w:pPr>
      <w:r w:rsidRPr="003D2318">
        <w:rPr>
          <w:rFonts w:cs="Times New Roman"/>
          <w:b/>
          <w:szCs w:val="28"/>
        </w:rPr>
        <w:t>МИНИСТЕРСТВО НАУКИ И ВЫСШЕГО ОБРАЗОВАНИЯ РОССИЙСКОЙ ФЕДЕРАЦИИ</w:t>
      </w:r>
    </w:p>
    <w:p w14:paraId="64417810" w14:textId="77777777" w:rsidR="00306E38" w:rsidRPr="003D2318" w:rsidRDefault="009D3DC9">
      <w:pPr>
        <w:jc w:val="center"/>
        <w:rPr>
          <w:rFonts w:cs="Times New Roman"/>
        </w:rPr>
      </w:pPr>
      <w:r w:rsidRPr="003D2318">
        <w:rPr>
          <w:rFonts w:cs="Times New Roman"/>
          <w:szCs w:val="28"/>
        </w:rPr>
        <w:t xml:space="preserve">ФЕДЕРАЛЬНОЕ ГОСУДАРСТВЕННОЕ БЮДЖЕТНОЕ ОБРАЗОВАТЕЛЬНОЕ  </w:t>
      </w:r>
      <w:r w:rsidRPr="003D2318">
        <w:rPr>
          <w:rFonts w:cs="Times New Roman"/>
        </w:rPr>
        <w:t xml:space="preserve"> </w:t>
      </w:r>
    </w:p>
    <w:p w14:paraId="3EA7FB2B" w14:textId="77777777" w:rsidR="00306E38" w:rsidRPr="003D2318" w:rsidRDefault="009D3DC9">
      <w:pPr>
        <w:jc w:val="center"/>
        <w:rPr>
          <w:rFonts w:cs="Times New Roman"/>
          <w:b/>
          <w:szCs w:val="28"/>
        </w:rPr>
      </w:pPr>
      <w:r w:rsidRPr="003D2318">
        <w:rPr>
          <w:rFonts w:cs="Times New Roman"/>
          <w:b/>
          <w:szCs w:val="28"/>
        </w:rPr>
        <w:t xml:space="preserve"> </w:t>
      </w:r>
      <w:r w:rsidRPr="003D2318">
        <w:rPr>
          <w:rFonts w:cs="Times New Roman"/>
          <w:szCs w:val="28"/>
        </w:rPr>
        <w:t>УЧРЕЖДЕНИЕ ВЫСШЕГО ОБРАЗОВАНИЯ</w:t>
      </w:r>
      <w:r w:rsidRPr="003D2318">
        <w:rPr>
          <w:rFonts w:cs="Times New Roman"/>
          <w:szCs w:val="28"/>
        </w:rPr>
        <w:br/>
      </w:r>
      <w:r w:rsidRPr="003D2318">
        <w:rPr>
          <w:rFonts w:cs="Times New Roman"/>
          <w:b/>
          <w:szCs w:val="28"/>
        </w:rPr>
        <w:t>«МОСКОВСКИЙ АВИАЦИОННЫЙ ИНСТИТУТ</w:t>
      </w:r>
      <w:r w:rsidRPr="003D2318">
        <w:rPr>
          <w:rFonts w:cs="Times New Roman"/>
          <w:b/>
          <w:szCs w:val="28"/>
        </w:rPr>
        <w:br/>
        <w:t>(НАЦИОНАЛЬНЫЙ ИССЛЕДОВАТЕЛЬСКИЙ УНИВЕРСИТЕТ)» МАИ</w:t>
      </w:r>
    </w:p>
    <w:p w14:paraId="4D5B760A" w14:textId="77777777" w:rsidR="00306E38" w:rsidRPr="003D2318" w:rsidRDefault="00306E38">
      <w:pPr>
        <w:rPr>
          <w:rFonts w:cs="Times New Roman"/>
        </w:rPr>
      </w:pPr>
    </w:p>
    <w:p w14:paraId="48CC3A2B" w14:textId="77777777" w:rsidR="00306E38" w:rsidRPr="003D2318" w:rsidRDefault="00306E38">
      <w:pPr>
        <w:rPr>
          <w:rFonts w:cs="Times New Roman"/>
        </w:rPr>
      </w:pPr>
    </w:p>
    <w:p w14:paraId="5DE069F9" w14:textId="77777777" w:rsidR="00306E38" w:rsidRPr="003D2318" w:rsidRDefault="009D3DC9">
      <w:pPr>
        <w:jc w:val="center"/>
        <w:rPr>
          <w:rFonts w:cs="Times New Roman"/>
          <w:szCs w:val="28"/>
        </w:rPr>
      </w:pPr>
      <w:r w:rsidRPr="003D2318">
        <w:rPr>
          <w:rFonts w:cs="Times New Roman"/>
          <w:szCs w:val="28"/>
        </w:rPr>
        <w:t xml:space="preserve">Институт №3 </w:t>
      </w:r>
      <w:r w:rsidRPr="003D2318">
        <w:rPr>
          <w:rFonts w:cs="Times New Roman"/>
          <w:szCs w:val="28"/>
        </w:rPr>
        <w:br/>
        <w:t>«Системы управления, информатика и электроэнергетика»</w:t>
      </w:r>
    </w:p>
    <w:p w14:paraId="054E53F2" w14:textId="77777777" w:rsidR="00306E38" w:rsidRPr="003D2318" w:rsidRDefault="009D3DC9">
      <w:pPr>
        <w:jc w:val="center"/>
        <w:rPr>
          <w:rFonts w:cs="Times New Roman"/>
        </w:rPr>
      </w:pPr>
      <w:r w:rsidRPr="003D2318">
        <w:rPr>
          <w:rFonts w:cs="Times New Roman"/>
          <w:szCs w:val="28"/>
        </w:rPr>
        <w:t>Кафедра 304</w:t>
      </w:r>
      <w:r w:rsidRPr="003D2318">
        <w:rPr>
          <w:rFonts w:cs="Times New Roman"/>
          <w:szCs w:val="28"/>
        </w:rPr>
        <w:br/>
        <w:t>Вычислительные машины, системы и сети</w:t>
      </w:r>
    </w:p>
    <w:p w14:paraId="28F72044" w14:textId="77777777" w:rsidR="00306E38" w:rsidRPr="003D2318" w:rsidRDefault="00306E38">
      <w:pPr>
        <w:rPr>
          <w:rFonts w:cs="Times New Roman"/>
        </w:rPr>
      </w:pPr>
    </w:p>
    <w:p w14:paraId="6D4BE0B5" w14:textId="77777777" w:rsidR="003D2318" w:rsidRPr="003D2318" w:rsidRDefault="003D2318">
      <w:pPr>
        <w:jc w:val="center"/>
        <w:rPr>
          <w:rFonts w:cs="Times New Roman"/>
          <w:sz w:val="32"/>
          <w:szCs w:val="32"/>
        </w:rPr>
      </w:pPr>
      <w:r w:rsidRPr="003D2318">
        <w:rPr>
          <w:rFonts w:cs="Times New Roman"/>
          <w:color w:val="1E2022"/>
          <w:sz w:val="32"/>
          <w:szCs w:val="32"/>
          <w:shd w:val="clear" w:color="auto" w:fill="FFFFFF"/>
        </w:rPr>
        <w:t>Управление данными и облачные </w:t>
      </w:r>
      <w:r w:rsidRPr="003D2318">
        <w:rPr>
          <w:rStyle w:val="text-nowrap"/>
          <w:rFonts w:cs="Times New Roman"/>
          <w:color w:val="1E2022"/>
          <w:sz w:val="32"/>
          <w:szCs w:val="32"/>
          <w:shd w:val="clear" w:color="auto" w:fill="FFFFFF"/>
        </w:rPr>
        <w:t>технологии</w:t>
      </w:r>
      <w:r w:rsidRPr="003D2318">
        <w:rPr>
          <w:rFonts w:cs="Times New Roman"/>
          <w:sz w:val="32"/>
          <w:szCs w:val="32"/>
        </w:rPr>
        <w:t xml:space="preserve"> </w:t>
      </w:r>
    </w:p>
    <w:p w14:paraId="56C794A8" w14:textId="0352693A" w:rsidR="00306E38" w:rsidRDefault="009D3DC9" w:rsidP="003D2318">
      <w:pPr>
        <w:jc w:val="center"/>
        <w:rPr>
          <w:rFonts w:cs="Times New Roman"/>
          <w:szCs w:val="28"/>
        </w:rPr>
      </w:pPr>
      <w:r w:rsidRPr="003D2318">
        <w:rPr>
          <w:rFonts w:cs="Times New Roman"/>
          <w:szCs w:val="28"/>
        </w:rPr>
        <w:t>ОТЧЁТ ПО ЛАБОРАТОРНОЙ РАБОТЕ №</w:t>
      </w:r>
      <w:r w:rsidR="003C6699" w:rsidRPr="003C6699">
        <w:rPr>
          <w:rFonts w:cs="Times New Roman"/>
          <w:szCs w:val="28"/>
          <w:lang w:val="ru-RU"/>
        </w:rPr>
        <w:t>4</w:t>
      </w:r>
      <w:r w:rsidRPr="003D2318">
        <w:rPr>
          <w:rFonts w:cs="Times New Roman"/>
          <w:szCs w:val="28"/>
        </w:rPr>
        <w:br/>
      </w:r>
      <w:r w:rsidR="000E2964" w:rsidRPr="000E2964">
        <w:rPr>
          <w:rFonts w:cs="Times New Roman"/>
          <w:szCs w:val="28"/>
        </w:rPr>
        <w:t>Обеспечение непрерывности работы бизнеса. Бэкап</w:t>
      </w:r>
    </w:p>
    <w:p w14:paraId="40BC56CC" w14:textId="112E8D0C" w:rsidR="003D2318" w:rsidRPr="00EB0C49" w:rsidRDefault="003D2318" w:rsidP="003D2318">
      <w:pPr>
        <w:jc w:val="center"/>
        <w:rPr>
          <w:rFonts w:cs="Times New Roman"/>
          <w:szCs w:val="28"/>
          <w:lang w:val="en-US"/>
        </w:rPr>
      </w:pPr>
      <w:r>
        <w:rPr>
          <w:rFonts w:eastAsia="Times New Roman" w:cs="Times New Roman"/>
          <w:sz w:val="32"/>
          <w:szCs w:val="32"/>
          <w:lang w:val="ru-RU"/>
        </w:rPr>
        <w:t>Вариант №</w:t>
      </w:r>
      <w:r w:rsidR="00EB0C49">
        <w:rPr>
          <w:rFonts w:eastAsia="Times New Roman" w:cs="Times New Roman"/>
          <w:sz w:val="32"/>
          <w:szCs w:val="32"/>
          <w:lang w:val="en-US"/>
        </w:rPr>
        <w:t>10</w:t>
      </w:r>
    </w:p>
    <w:p w14:paraId="0EE673F9" w14:textId="1104DB40" w:rsidR="003D2318" w:rsidRDefault="003D2318">
      <w:pPr>
        <w:rPr>
          <w:rFonts w:cs="Times New Roman"/>
        </w:rPr>
      </w:pPr>
    </w:p>
    <w:p w14:paraId="025BD8FB" w14:textId="77777777" w:rsidR="003D2318" w:rsidRPr="003D2318" w:rsidRDefault="003D2318">
      <w:pPr>
        <w:rPr>
          <w:rFonts w:cs="Times New Roman"/>
        </w:rPr>
      </w:pPr>
    </w:p>
    <w:p w14:paraId="03836291" w14:textId="7C54C08D" w:rsidR="00306E38" w:rsidRPr="003D2318" w:rsidRDefault="009D3DC9">
      <w:pPr>
        <w:spacing w:after="0"/>
        <w:jc w:val="right"/>
        <w:rPr>
          <w:rFonts w:cs="Times New Roman"/>
          <w:szCs w:val="28"/>
        </w:rPr>
      </w:pPr>
      <w:r w:rsidRPr="003D2318">
        <w:rPr>
          <w:rFonts w:cs="Times New Roman"/>
          <w:szCs w:val="28"/>
        </w:rPr>
        <w:t xml:space="preserve">Выполнил: </w:t>
      </w:r>
      <w:r w:rsidRPr="003D2318">
        <w:rPr>
          <w:rFonts w:cs="Times New Roman"/>
          <w:szCs w:val="28"/>
        </w:rPr>
        <w:br/>
        <w:t xml:space="preserve">студент группы М3О-411Б-19: </w:t>
      </w:r>
    </w:p>
    <w:tbl>
      <w:tblPr>
        <w:tblStyle w:val="a6"/>
        <w:tblW w:w="4800" w:type="dxa"/>
        <w:jc w:val="righ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70"/>
        <w:gridCol w:w="2130"/>
      </w:tblGrid>
      <w:tr w:rsidR="00306E38" w:rsidRPr="003D2318" w14:paraId="031E6AB1" w14:textId="77777777">
        <w:trPr>
          <w:jc w:val="right"/>
        </w:trPr>
        <w:tc>
          <w:tcPr>
            <w:tcW w:w="2670" w:type="dxa"/>
            <w:tcBorders>
              <w:top w:val="nil"/>
              <w:left w:val="nil"/>
              <w:bottom w:val="nil"/>
              <w:right w:val="nil"/>
            </w:tcBorders>
            <w:shd w:val="clear" w:color="auto" w:fill="auto"/>
            <w:tcMar>
              <w:top w:w="85" w:type="dxa"/>
              <w:left w:w="85" w:type="dxa"/>
              <w:bottom w:w="85" w:type="dxa"/>
              <w:right w:w="85" w:type="dxa"/>
            </w:tcMar>
          </w:tcPr>
          <w:p w14:paraId="6269103E" w14:textId="4EFB2EEE" w:rsidR="00306E38" w:rsidRPr="00627A2B" w:rsidRDefault="00627A2B">
            <w:pPr>
              <w:pBdr>
                <w:top w:val="nil"/>
                <w:left w:val="nil"/>
                <w:bottom w:val="nil"/>
                <w:right w:val="nil"/>
                <w:between w:val="nil"/>
              </w:pBdr>
              <w:spacing w:after="0" w:line="240" w:lineRule="auto"/>
              <w:jc w:val="right"/>
              <w:rPr>
                <w:rFonts w:cs="Times New Roman"/>
                <w:szCs w:val="28"/>
                <w:lang w:val="ru-RU"/>
              </w:rPr>
            </w:pPr>
            <w:r>
              <w:rPr>
                <w:rFonts w:cs="Times New Roman"/>
                <w:szCs w:val="28"/>
                <w:lang w:val="ru-RU"/>
              </w:rPr>
              <w:t>Маркин А.И.</w:t>
            </w:r>
          </w:p>
        </w:tc>
        <w:tc>
          <w:tcPr>
            <w:tcW w:w="2130" w:type="dxa"/>
            <w:tcBorders>
              <w:top w:val="nil"/>
              <w:left w:val="nil"/>
              <w:bottom w:val="nil"/>
              <w:right w:val="nil"/>
            </w:tcBorders>
            <w:shd w:val="clear" w:color="auto" w:fill="auto"/>
            <w:tcMar>
              <w:top w:w="85" w:type="dxa"/>
              <w:left w:w="85" w:type="dxa"/>
              <w:bottom w:w="85" w:type="dxa"/>
              <w:right w:w="85" w:type="dxa"/>
            </w:tcMar>
          </w:tcPr>
          <w:p w14:paraId="73A103DF" w14:textId="77777777" w:rsidR="00306E38" w:rsidRPr="003D2318" w:rsidRDefault="009D3DC9">
            <w:pPr>
              <w:pBdr>
                <w:top w:val="nil"/>
                <w:left w:val="nil"/>
                <w:bottom w:val="nil"/>
                <w:right w:val="nil"/>
                <w:between w:val="nil"/>
              </w:pBdr>
              <w:spacing w:after="0" w:line="240" w:lineRule="auto"/>
              <w:rPr>
                <w:rFonts w:cs="Times New Roman"/>
                <w:szCs w:val="28"/>
              </w:rPr>
            </w:pPr>
            <w:r w:rsidRPr="003D2318">
              <w:rPr>
                <w:rFonts w:cs="Times New Roman"/>
                <w:szCs w:val="28"/>
              </w:rPr>
              <w:t>_____________</w:t>
            </w:r>
          </w:p>
        </w:tc>
      </w:tr>
    </w:tbl>
    <w:p w14:paraId="4E15E856" w14:textId="3FA883C1" w:rsidR="00306E38" w:rsidRPr="003D2318" w:rsidRDefault="009D3DC9">
      <w:pPr>
        <w:spacing w:before="200"/>
        <w:jc w:val="right"/>
        <w:rPr>
          <w:rFonts w:cs="Times New Roman"/>
          <w:szCs w:val="28"/>
        </w:rPr>
      </w:pPr>
      <w:r w:rsidRPr="003D2318">
        <w:rPr>
          <w:rFonts w:cs="Times New Roman"/>
          <w:szCs w:val="28"/>
        </w:rPr>
        <w:t>Проверил</w:t>
      </w:r>
      <w:r w:rsidR="003D2318">
        <w:rPr>
          <w:rFonts w:cs="Times New Roman"/>
          <w:szCs w:val="28"/>
          <w:lang w:val="ru-RU"/>
        </w:rPr>
        <w:t>а</w:t>
      </w:r>
      <w:r w:rsidRPr="003D2318">
        <w:rPr>
          <w:rFonts w:cs="Times New Roman"/>
          <w:szCs w:val="28"/>
        </w:rPr>
        <w:t>:</w:t>
      </w:r>
    </w:p>
    <w:tbl>
      <w:tblPr>
        <w:tblStyle w:val="a7"/>
        <w:tblW w:w="4800" w:type="dxa"/>
        <w:jc w:val="righ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70"/>
        <w:gridCol w:w="2130"/>
      </w:tblGrid>
      <w:tr w:rsidR="00306E38" w:rsidRPr="003D2318" w14:paraId="0CE5C218" w14:textId="77777777">
        <w:trPr>
          <w:jc w:val="right"/>
        </w:trPr>
        <w:tc>
          <w:tcPr>
            <w:tcW w:w="2670" w:type="dxa"/>
            <w:tcBorders>
              <w:top w:val="nil"/>
              <w:left w:val="nil"/>
              <w:bottom w:val="nil"/>
              <w:right w:val="nil"/>
            </w:tcBorders>
            <w:shd w:val="clear" w:color="auto" w:fill="auto"/>
            <w:tcMar>
              <w:top w:w="85" w:type="dxa"/>
              <w:left w:w="85" w:type="dxa"/>
              <w:bottom w:w="85" w:type="dxa"/>
              <w:right w:w="85" w:type="dxa"/>
            </w:tcMar>
          </w:tcPr>
          <w:p w14:paraId="397EF99E" w14:textId="471DF2BE" w:rsidR="00306E38" w:rsidRPr="003D2318" w:rsidRDefault="003D2318">
            <w:pPr>
              <w:spacing w:after="0" w:line="240" w:lineRule="auto"/>
              <w:jc w:val="right"/>
              <w:rPr>
                <w:rFonts w:cs="Times New Roman"/>
                <w:szCs w:val="28"/>
              </w:rPr>
            </w:pPr>
            <w:r w:rsidRPr="003D2318">
              <w:rPr>
                <w:rFonts w:cs="Times New Roman"/>
                <w:szCs w:val="28"/>
                <w:lang w:val="ru-RU"/>
              </w:rPr>
              <w:t>Алещенко</w:t>
            </w:r>
            <w:r w:rsidRPr="003D2318">
              <w:rPr>
                <w:rFonts w:cs="Times New Roman"/>
                <w:szCs w:val="28"/>
              </w:rPr>
              <w:t xml:space="preserve"> </w:t>
            </w:r>
            <w:r w:rsidRPr="003D2318">
              <w:rPr>
                <w:rFonts w:cs="Times New Roman"/>
                <w:szCs w:val="28"/>
                <w:lang w:val="ru-RU"/>
              </w:rPr>
              <w:t>А</w:t>
            </w:r>
            <w:r w:rsidRPr="003D2318">
              <w:rPr>
                <w:rFonts w:cs="Times New Roman"/>
                <w:szCs w:val="28"/>
              </w:rPr>
              <w:t>. С.</w:t>
            </w:r>
          </w:p>
        </w:tc>
        <w:tc>
          <w:tcPr>
            <w:tcW w:w="2130" w:type="dxa"/>
            <w:tcBorders>
              <w:top w:val="nil"/>
              <w:left w:val="nil"/>
              <w:bottom w:val="nil"/>
              <w:right w:val="nil"/>
            </w:tcBorders>
            <w:shd w:val="clear" w:color="auto" w:fill="auto"/>
            <w:tcMar>
              <w:top w:w="85" w:type="dxa"/>
              <w:left w:w="85" w:type="dxa"/>
              <w:bottom w:w="85" w:type="dxa"/>
              <w:right w:w="85" w:type="dxa"/>
            </w:tcMar>
          </w:tcPr>
          <w:p w14:paraId="573AFC16" w14:textId="77777777" w:rsidR="00306E38" w:rsidRPr="003D2318" w:rsidRDefault="009D3DC9">
            <w:pPr>
              <w:spacing w:after="0" w:line="240" w:lineRule="auto"/>
              <w:rPr>
                <w:rFonts w:cs="Times New Roman"/>
                <w:szCs w:val="28"/>
              </w:rPr>
            </w:pPr>
            <w:r w:rsidRPr="003D2318">
              <w:rPr>
                <w:rFonts w:cs="Times New Roman"/>
                <w:szCs w:val="28"/>
              </w:rPr>
              <w:t>_____________</w:t>
            </w:r>
          </w:p>
        </w:tc>
      </w:tr>
    </w:tbl>
    <w:p w14:paraId="459C317F" w14:textId="3924912C" w:rsidR="0027667A" w:rsidRPr="0027667A" w:rsidRDefault="0027667A" w:rsidP="0027667A">
      <w:pPr>
        <w:pStyle w:val="1"/>
        <w:tabs>
          <w:tab w:val="left" w:pos="3186"/>
          <w:tab w:val="center" w:pos="4513"/>
        </w:tabs>
        <w:jc w:val="left"/>
      </w:pPr>
      <w:r>
        <w:br w:type="page"/>
      </w:r>
    </w:p>
    <w:p w14:paraId="5FAE31CE" w14:textId="1B3E71B0" w:rsidR="00444038" w:rsidRDefault="00021B5C" w:rsidP="00444038">
      <w:pPr>
        <w:pStyle w:val="1"/>
        <w:tabs>
          <w:tab w:val="left" w:pos="3186"/>
          <w:tab w:val="center" w:pos="4513"/>
        </w:tabs>
        <w:jc w:val="left"/>
        <w:rPr>
          <w:lang w:val="ru-RU"/>
        </w:rPr>
      </w:pPr>
      <w:r>
        <w:lastRenderedPageBreak/>
        <w:br/>
      </w:r>
      <w:r w:rsidR="00444038">
        <w:rPr>
          <w:lang w:val="ru-RU"/>
        </w:rPr>
        <w:t>Теория</w:t>
      </w:r>
    </w:p>
    <w:p w14:paraId="1C3CFC3B" w14:textId="77777777" w:rsidR="00444038" w:rsidRDefault="00444038" w:rsidP="00444038">
      <w:pPr>
        <w:spacing w:before="100" w:after="100"/>
        <w:ind w:left="720"/>
        <w:jc w:val="center"/>
        <w:rPr>
          <w:sz w:val="11"/>
          <w:szCs w:val="11"/>
        </w:rPr>
      </w:pPr>
    </w:p>
    <w:p w14:paraId="11CDC50E" w14:textId="77777777" w:rsidR="00021B5C" w:rsidRPr="00021B5C" w:rsidRDefault="00021B5C" w:rsidP="00021B5C">
      <w:pPr>
        <w:rPr>
          <w:bCs/>
          <w:szCs w:val="28"/>
        </w:rPr>
      </w:pPr>
      <w:r w:rsidRPr="00021B5C">
        <w:rPr>
          <w:bCs/>
          <w:szCs w:val="28"/>
        </w:rPr>
        <w:t>Бэкап – это дополнительная копия используемых данных, созданная и удерживаемая с целью восстановления повреждённых данных.</w:t>
      </w:r>
    </w:p>
    <w:p w14:paraId="1E0D7398" w14:textId="77777777" w:rsidR="00021B5C" w:rsidRPr="00021B5C" w:rsidRDefault="00021B5C" w:rsidP="00021B5C">
      <w:pPr>
        <w:rPr>
          <w:bCs/>
          <w:szCs w:val="28"/>
        </w:rPr>
      </w:pPr>
      <w:r w:rsidRPr="00021B5C">
        <w:rPr>
          <w:bCs/>
          <w:szCs w:val="28"/>
        </w:rPr>
        <w:t>Бэкап может быть создан посредством:</w:t>
      </w:r>
    </w:p>
    <w:p w14:paraId="051848F7" w14:textId="77777777" w:rsidR="00021B5C" w:rsidRPr="00021B5C" w:rsidRDefault="00021B5C" w:rsidP="00021B5C">
      <w:pPr>
        <w:rPr>
          <w:bCs/>
          <w:szCs w:val="28"/>
        </w:rPr>
      </w:pPr>
      <w:r w:rsidRPr="00021B5C">
        <w:rPr>
          <w:bCs/>
          <w:szCs w:val="28"/>
        </w:rPr>
        <w:t>1.</w:t>
      </w:r>
      <w:r w:rsidRPr="00021B5C">
        <w:rPr>
          <w:bCs/>
          <w:szCs w:val="28"/>
        </w:rPr>
        <w:tab/>
        <w:t>простого копирования данных (одна или несколько копий)</w:t>
      </w:r>
    </w:p>
    <w:p w14:paraId="0FB3EECB" w14:textId="77777777" w:rsidR="00021B5C" w:rsidRPr="00021B5C" w:rsidRDefault="00021B5C" w:rsidP="00021B5C">
      <w:pPr>
        <w:rPr>
          <w:bCs/>
          <w:szCs w:val="28"/>
        </w:rPr>
      </w:pPr>
      <w:r w:rsidRPr="00021B5C">
        <w:rPr>
          <w:bCs/>
          <w:szCs w:val="28"/>
        </w:rPr>
        <w:t>2.</w:t>
      </w:r>
      <w:r w:rsidRPr="00021B5C">
        <w:rPr>
          <w:bCs/>
          <w:szCs w:val="28"/>
        </w:rPr>
        <w:tab/>
      </w:r>
      <w:proofErr w:type="spellStart"/>
      <w:r w:rsidRPr="00021B5C">
        <w:rPr>
          <w:bCs/>
          <w:szCs w:val="28"/>
        </w:rPr>
        <w:t>зеркалирования</w:t>
      </w:r>
      <w:proofErr w:type="spellEnd"/>
      <w:r w:rsidRPr="00021B5C">
        <w:rPr>
          <w:bCs/>
          <w:szCs w:val="28"/>
        </w:rPr>
        <w:t xml:space="preserve"> данных</w:t>
      </w:r>
    </w:p>
    <w:p w14:paraId="04DCAB08" w14:textId="77777777" w:rsidR="00021B5C" w:rsidRPr="00021B5C" w:rsidRDefault="00021B5C" w:rsidP="00021B5C">
      <w:pPr>
        <w:rPr>
          <w:bCs/>
          <w:szCs w:val="28"/>
        </w:rPr>
      </w:pPr>
      <w:r w:rsidRPr="00021B5C">
        <w:rPr>
          <w:bCs/>
          <w:szCs w:val="28"/>
        </w:rPr>
        <w:t>Возможны три цели бэкапа:</w:t>
      </w:r>
    </w:p>
    <w:p w14:paraId="2099F7BF" w14:textId="77777777" w:rsidR="00021B5C" w:rsidRPr="00021B5C" w:rsidRDefault="00021B5C" w:rsidP="00021B5C">
      <w:pPr>
        <w:rPr>
          <w:bCs/>
          <w:szCs w:val="28"/>
        </w:rPr>
      </w:pPr>
      <w:r w:rsidRPr="00021B5C">
        <w:rPr>
          <w:bCs/>
          <w:szCs w:val="28"/>
        </w:rPr>
        <w:t>1.</w:t>
      </w:r>
      <w:r w:rsidRPr="00021B5C">
        <w:rPr>
          <w:bCs/>
          <w:szCs w:val="28"/>
        </w:rPr>
        <w:tab/>
        <w:t>восстановление после катастроф</w:t>
      </w:r>
    </w:p>
    <w:p w14:paraId="4DC229CF" w14:textId="77777777" w:rsidR="00021B5C" w:rsidRPr="00021B5C" w:rsidRDefault="00021B5C" w:rsidP="00021B5C">
      <w:pPr>
        <w:rPr>
          <w:bCs/>
          <w:szCs w:val="28"/>
        </w:rPr>
      </w:pPr>
      <w:r w:rsidRPr="00021B5C">
        <w:rPr>
          <w:bCs/>
          <w:szCs w:val="28"/>
        </w:rPr>
        <w:t>2.</w:t>
      </w:r>
      <w:r w:rsidRPr="00021B5C">
        <w:rPr>
          <w:bCs/>
          <w:szCs w:val="28"/>
        </w:rPr>
        <w:tab/>
        <w:t>операция бэкап</w:t>
      </w:r>
    </w:p>
    <w:p w14:paraId="2CCAD8B8" w14:textId="77777777" w:rsidR="00021B5C" w:rsidRPr="00021B5C" w:rsidRDefault="00021B5C" w:rsidP="00021B5C">
      <w:pPr>
        <w:rPr>
          <w:bCs/>
          <w:szCs w:val="28"/>
        </w:rPr>
      </w:pPr>
      <w:r w:rsidRPr="00021B5C">
        <w:rPr>
          <w:bCs/>
          <w:szCs w:val="28"/>
        </w:rPr>
        <w:t>3.</w:t>
      </w:r>
      <w:r w:rsidRPr="00021B5C">
        <w:rPr>
          <w:bCs/>
          <w:szCs w:val="28"/>
        </w:rPr>
        <w:tab/>
        <w:t>архивирование</w:t>
      </w:r>
    </w:p>
    <w:p w14:paraId="7CE8E19B" w14:textId="77777777" w:rsidR="00021B5C" w:rsidRPr="00021B5C" w:rsidRDefault="00021B5C" w:rsidP="00021B5C">
      <w:pPr>
        <w:rPr>
          <w:bCs/>
          <w:szCs w:val="28"/>
        </w:rPr>
      </w:pPr>
      <w:r w:rsidRPr="00021B5C">
        <w:rPr>
          <w:bCs/>
          <w:szCs w:val="28"/>
        </w:rPr>
        <w:t xml:space="preserve">Оптимизация бэкапа – </w:t>
      </w:r>
      <w:proofErr w:type="spellStart"/>
      <w:r w:rsidRPr="00021B5C">
        <w:rPr>
          <w:bCs/>
          <w:szCs w:val="28"/>
        </w:rPr>
        <w:t>дедупликация</w:t>
      </w:r>
      <w:proofErr w:type="spellEnd"/>
      <w:r w:rsidRPr="00021B5C">
        <w:rPr>
          <w:bCs/>
          <w:szCs w:val="28"/>
        </w:rPr>
        <w:t xml:space="preserve"> – технология, которая сохраняет пространство для хранения данных и/или сетевой трафик посредством исключения повторяющихся данных.</w:t>
      </w:r>
    </w:p>
    <w:p w14:paraId="0D24048D" w14:textId="77777777" w:rsidR="00021B5C" w:rsidRPr="00021B5C" w:rsidRDefault="00021B5C" w:rsidP="00021B5C">
      <w:pPr>
        <w:rPr>
          <w:bCs/>
          <w:szCs w:val="28"/>
        </w:rPr>
      </w:pPr>
      <w:proofErr w:type="spellStart"/>
      <w:r w:rsidRPr="00021B5C">
        <w:rPr>
          <w:bCs/>
          <w:szCs w:val="28"/>
        </w:rPr>
        <w:t>Дедупликация</w:t>
      </w:r>
      <w:proofErr w:type="spellEnd"/>
      <w:r w:rsidRPr="00021B5C">
        <w:rPr>
          <w:bCs/>
          <w:szCs w:val="28"/>
        </w:rPr>
        <w:t xml:space="preserve"> может быть реализована на файловом или блочном уровне.</w:t>
      </w:r>
    </w:p>
    <w:p w14:paraId="39CF57D6" w14:textId="77777777" w:rsidR="00021B5C" w:rsidRPr="00021B5C" w:rsidRDefault="00021B5C" w:rsidP="00021B5C">
      <w:pPr>
        <w:rPr>
          <w:bCs/>
          <w:szCs w:val="28"/>
        </w:rPr>
      </w:pPr>
      <w:proofErr w:type="spellStart"/>
      <w:r w:rsidRPr="00021B5C">
        <w:rPr>
          <w:bCs/>
          <w:szCs w:val="28"/>
        </w:rPr>
        <w:t>Дедупликация</w:t>
      </w:r>
      <w:proofErr w:type="spellEnd"/>
      <w:r w:rsidRPr="00021B5C">
        <w:rPr>
          <w:bCs/>
          <w:szCs w:val="28"/>
        </w:rPr>
        <w:t xml:space="preserve"> может осуществляться на базе источника, то есть на стороне клиента. При этом с</w:t>
      </w:r>
    </w:p>
    <w:p w14:paraId="62697293" w14:textId="77777777" w:rsidR="00021B5C" w:rsidRPr="00021B5C" w:rsidRDefault="00021B5C" w:rsidP="00021B5C">
      <w:pPr>
        <w:rPr>
          <w:bCs/>
          <w:szCs w:val="28"/>
        </w:rPr>
      </w:pPr>
      <w:proofErr w:type="spellStart"/>
      <w:r w:rsidRPr="00021B5C">
        <w:rPr>
          <w:bCs/>
          <w:szCs w:val="28"/>
        </w:rPr>
        <w:t>окращается</w:t>
      </w:r>
      <w:proofErr w:type="spellEnd"/>
      <w:r w:rsidRPr="00021B5C">
        <w:rPr>
          <w:bCs/>
          <w:szCs w:val="28"/>
        </w:rPr>
        <w:t xml:space="preserve"> потребляемое пространство, но возрастает нагрузка на бэкап-клиента.</w:t>
      </w:r>
    </w:p>
    <w:p w14:paraId="025D5656" w14:textId="77777777" w:rsidR="00021B5C" w:rsidRPr="00021B5C" w:rsidRDefault="00021B5C" w:rsidP="00021B5C">
      <w:pPr>
        <w:rPr>
          <w:bCs/>
          <w:szCs w:val="28"/>
        </w:rPr>
      </w:pPr>
      <w:r w:rsidRPr="00021B5C">
        <w:rPr>
          <w:bCs/>
          <w:szCs w:val="28"/>
        </w:rPr>
        <w:t xml:space="preserve">Возможна </w:t>
      </w:r>
      <w:proofErr w:type="spellStart"/>
      <w:r w:rsidRPr="00021B5C">
        <w:rPr>
          <w:bCs/>
          <w:szCs w:val="28"/>
        </w:rPr>
        <w:t>дедупликация</w:t>
      </w:r>
      <w:proofErr w:type="spellEnd"/>
      <w:r w:rsidRPr="00021B5C">
        <w:rPr>
          <w:bCs/>
          <w:szCs w:val="28"/>
        </w:rPr>
        <w:t xml:space="preserve"> на базе приёмника. Бэкап-клиент отправляет исходные данные на бэкап-устройство.</w:t>
      </w:r>
    </w:p>
    <w:p w14:paraId="51C5C80E" w14:textId="77777777" w:rsidR="00021B5C" w:rsidRPr="00021B5C" w:rsidRDefault="00021B5C" w:rsidP="00021B5C">
      <w:pPr>
        <w:rPr>
          <w:bCs/>
          <w:szCs w:val="28"/>
        </w:rPr>
      </w:pPr>
      <w:r w:rsidRPr="00021B5C">
        <w:rPr>
          <w:bCs/>
          <w:szCs w:val="28"/>
        </w:rPr>
        <w:t>Возрастают требования к пропускной способности сети и к пространству на СХД.</w:t>
      </w:r>
    </w:p>
    <w:p w14:paraId="2B989E60" w14:textId="77777777" w:rsidR="00021B5C" w:rsidRPr="00021B5C" w:rsidRDefault="00021B5C" w:rsidP="00021B5C">
      <w:pPr>
        <w:rPr>
          <w:bCs/>
          <w:szCs w:val="28"/>
        </w:rPr>
      </w:pPr>
      <w:r w:rsidRPr="00021B5C">
        <w:rPr>
          <w:bCs/>
          <w:szCs w:val="28"/>
        </w:rPr>
        <w:t>Бэкапы и восстановление</w:t>
      </w:r>
    </w:p>
    <w:p w14:paraId="190098D4" w14:textId="77777777" w:rsidR="00021B5C" w:rsidRPr="00021B5C" w:rsidRDefault="00021B5C" w:rsidP="00021B5C">
      <w:pPr>
        <w:rPr>
          <w:bCs/>
          <w:szCs w:val="28"/>
        </w:rPr>
      </w:pPr>
      <w:r w:rsidRPr="00021B5C">
        <w:rPr>
          <w:bCs/>
          <w:szCs w:val="28"/>
        </w:rPr>
        <w:tab/>
        <w:t xml:space="preserve">Резервное копирование (бэкап) — процесс создания копии данных на носителе (жёстком диске, дискете и т. д.), предназначенном для  восстановления данных в оригинальном или новом месте их расположения в случае их повреждения или разрушения. Резервное копирование </w:t>
      </w:r>
      <w:r w:rsidRPr="00021B5C">
        <w:rPr>
          <w:bCs/>
          <w:szCs w:val="28"/>
        </w:rPr>
        <w:lastRenderedPageBreak/>
        <w:t>необходимо для возможности быстрого и недорогого (документов, программ, настроек и т. д.) в случае утери рабочей копии информации по какой-либо причине.</w:t>
      </w:r>
    </w:p>
    <w:p w14:paraId="46F3A939" w14:textId="77777777" w:rsidR="00021B5C" w:rsidRPr="00021B5C" w:rsidRDefault="00021B5C" w:rsidP="00021B5C">
      <w:pPr>
        <w:rPr>
          <w:bCs/>
          <w:szCs w:val="28"/>
        </w:rPr>
      </w:pPr>
      <w:r w:rsidRPr="00021B5C">
        <w:rPr>
          <w:bCs/>
          <w:szCs w:val="28"/>
        </w:rPr>
        <w:t>Существует несколько видов резервного копирования. Рассмотрим их ниже.</w:t>
      </w:r>
    </w:p>
    <w:p w14:paraId="0CAFCFFE" w14:textId="77777777" w:rsidR="00021B5C" w:rsidRPr="00021B5C" w:rsidRDefault="00021B5C" w:rsidP="00021B5C">
      <w:pPr>
        <w:rPr>
          <w:bCs/>
          <w:szCs w:val="28"/>
        </w:rPr>
      </w:pPr>
      <w:r w:rsidRPr="00021B5C">
        <w:rPr>
          <w:bCs/>
          <w:szCs w:val="28"/>
        </w:rPr>
        <w:t xml:space="preserve">Полное резервное копирование (Full </w:t>
      </w:r>
      <w:proofErr w:type="spellStart"/>
      <w:r w:rsidRPr="00021B5C">
        <w:rPr>
          <w:bCs/>
          <w:szCs w:val="28"/>
        </w:rPr>
        <w:t>backup</w:t>
      </w:r>
      <w:proofErr w:type="spellEnd"/>
      <w:r w:rsidRPr="00021B5C">
        <w:rPr>
          <w:bCs/>
          <w:szCs w:val="28"/>
        </w:rPr>
        <w:t>). Полное копирование обычно затрагивает всю систему и все файлы. Еженедельное, ежемесячное и ежеквартальное резервное копирование подразумевает создание полной копии всех данных. Обычно оно выполняется тогда, когда копирование большого объёма данных не влияет на работу организации. Для предотвращения большого объёма использованных ресурсов используют алгоритмы сжатия, а также сочетание этого вида с другими: дифференциальным или инкрементным. Полное резервное копирование незаменимо в случае, когда нужно подготовить резервную копию для быстрого восстановления системы с нуля.</w:t>
      </w:r>
    </w:p>
    <w:p w14:paraId="4FCB0669" w14:textId="77777777" w:rsidR="00021B5C" w:rsidRPr="00021B5C" w:rsidRDefault="00021B5C" w:rsidP="00021B5C">
      <w:pPr>
        <w:rPr>
          <w:bCs/>
          <w:szCs w:val="28"/>
        </w:rPr>
      </w:pPr>
      <w:r w:rsidRPr="00021B5C">
        <w:rPr>
          <w:bCs/>
          <w:szCs w:val="28"/>
        </w:rPr>
        <w:t>Дифференциальное резервное копирование (</w:t>
      </w:r>
      <w:proofErr w:type="spellStart"/>
      <w:r w:rsidRPr="00021B5C">
        <w:rPr>
          <w:bCs/>
          <w:szCs w:val="28"/>
        </w:rPr>
        <w:t>Differential</w:t>
      </w:r>
      <w:proofErr w:type="spellEnd"/>
      <w:r w:rsidRPr="00021B5C">
        <w:rPr>
          <w:bCs/>
          <w:szCs w:val="28"/>
        </w:rPr>
        <w:t xml:space="preserve"> </w:t>
      </w:r>
      <w:proofErr w:type="spellStart"/>
      <w:r w:rsidRPr="00021B5C">
        <w:rPr>
          <w:bCs/>
          <w:szCs w:val="28"/>
        </w:rPr>
        <w:t>backup</w:t>
      </w:r>
      <w:proofErr w:type="spellEnd"/>
      <w:r w:rsidRPr="00021B5C">
        <w:rPr>
          <w:bCs/>
          <w:szCs w:val="28"/>
        </w:rPr>
        <w:t>). При дифференциальном («разностном») резервном копировании каждый файл, который был изменён с момента последнего полного резервного копирования, копируется каждый раз заново. Дифференциальное копирование ускоряет процесс восстановления. Все копии файлов делаются в определённые моменты времени, что, например, важно при заражении вирусами.</w:t>
      </w:r>
    </w:p>
    <w:p w14:paraId="3AC1BA65" w14:textId="77777777" w:rsidR="00021B5C" w:rsidRPr="00021B5C" w:rsidRDefault="00021B5C" w:rsidP="00021B5C">
      <w:pPr>
        <w:rPr>
          <w:bCs/>
          <w:szCs w:val="28"/>
        </w:rPr>
      </w:pPr>
      <w:r w:rsidRPr="00021B5C">
        <w:rPr>
          <w:bCs/>
          <w:szCs w:val="28"/>
        </w:rPr>
        <w:t>Инкрементное резервное копирование (</w:t>
      </w:r>
      <w:proofErr w:type="spellStart"/>
      <w:r w:rsidRPr="00021B5C">
        <w:rPr>
          <w:bCs/>
          <w:szCs w:val="28"/>
        </w:rPr>
        <w:t>Incremental</w:t>
      </w:r>
      <w:proofErr w:type="spellEnd"/>
      <w:r w:rsidRPr="00021B5C">
        <w:rPr>
          <w:bCs/>
          <w:szCs w:val="28"/>
        </w:rPr>
        <w:t xml:space="preserve"> </w:t>
      </w:r>
      <w:proofErr w:type="spellStart"/>
      <w:r w:rsidRPr="00021B5C">
        <w:rPr>
          <w:bCs/>
          <w:szCs w:val="28"/>
        </w:rPr>
        <w:t>backup</w:t>
      </w:r>
      <w:proofErr w:type="spellEnd"/>
      <w:r w:rsidRPr="00021B5C">
        <w:rPr>
          <w:bCs/>
          <w:szCs w:val="28"/>
        </w:rPr>
        <w:t>). При добавочном («инкрементном») резервном копировании происходит копирование только тех файлов, которые были изменены с тех пор, как в последний раз выполнялось полное или добавочное резервное копирование. Последующее инкрементное резервное копирование добавляет только файлы, которые были изменены с момента предыдущего. Инкрементное резервное копирование занимает меньше времени, так как копируется меньшее количество файлов. Однако процесс восстановления данных занимает больше времени, так как должны быть восстановлены данные последнего полного резервного копирования, а также данные всех последующих инкрементных резервных копирований. В отличие от дифференциального копирования, изменившиеся или новые файлы не замещают старые, а добавляются на носитель независимо.</w:t>
      </w:r>
    </w:p>
    <w:p w14:paraId="35187CC6" w14:textId="77777777" w:rsidR="00021B5C" w:rsidRPr="00021B5C" w:rsidRDefault="00021B5C" w:rsidP="00021B5C">
      <w:pPr>
        <w:rPr>
          <w:bCs/>
          <w:szCs w:val="28"/>
        </w:rPr>
      </w:pPr>
      <w:r w:rsidRPr="00021B5C">
        <w:rPr>
          <w:bCs/>
          <w:szCs w:val="28"/>
        </w:rPr>
        <w:lastRenderedPageBreak/>
        <w:t>Клонирование. Клонирование позволяет скопировать целый раздел или носитель (устройство) со всеми файлами и каталогами в другой раздел или на другой носитель. Если раздел является загрузочным, то клонированный раздел тоже будет загрузочным.</w:t>
      </w:r>
    </w:p>
    <w:p w14:paraId="077787BB" w14:textId="77777777" w:rsidR="00021B5C" w:rsidRPr="00021B5C" w:rsidRDefault="00021B5C" w:rsidP="00021B5C">
      <w:pPr>
        <w:rPr>
          <w:bCs/>
          <w:szCs w:val="28"/>
        </w:rPr>
      </w:pPr>
      <w:r w:rsidRPr="00021B5C">
        <w:rPr>
          <w:bCs/>
          <w:szCs w:val="28"/>
        </w:rPr>
        <w:t>Резервное копирование в виде образа. Образ — точная копия всего раздела или носителя (устройства), хранящаяся в одном файле.</w:t>
      </w:r>
    </w:p>
    <w:p w14:paraId="0F9ED592" w14:textId="77777777" w:rsidR="00021B5C" w:rsidRPr="00021B5C" w:rsidRDefault="00021B5C" w:rsidP="00021B5C">
      <w:pPr>
        <w:rPr>
          <w:bCs/>
          <w:szCs w:val="28"/>
        </w:rPr>
      </w:pPr>
      <w:r w:rsidRPr="00021B5C">
        <w:rPr>
          <w:bCs/>
          <w:szCs w:val="28"/>
        </w:rPr>
        <w:t xml:space="preserve">Резервное копирование в режиме реального времени. Резервное копирование в режиме реального времени позволяет создавать копии файлов, каталогов и томов, не прерывая работу, без перезагрузки компьютера. </w:t>
      </w:r>
    </w:p>
    <w:p w14:paraId="5B740433" w14:textId="77777777" w:rsidR="00021B5C" w:rsidRPr="00021B5C" w:rsidRDefault="00021B5C" w:rsidP="00021B5C">
      <w:pPr>
        <w:rPr>
          <w:bCs/>
          <w:szCs w:val="28"/>
        </w:rPr>
      </w:pPr>
      <w:r w:rsidRPr="00021B5C">
        <w:rPr>
          <w:bCs/>
          <w:szCs w:val="28"/>
        </w:rPr>
        <w:t xml:space="preserve">Холодное резервирование. При холодном резервировании база данных выключена или закрыта для потребителей. Файлы данных не изменяются, и копия базы данных находится в согласованном состоянии при последующем включении. </w:t>
      </w:r>
    </w:p>
    <w:p w14:paraId="32204D29" w14:textId="0CD20148" w:rsidR="00444038" w:rsidRPr="00444038" w:rsidRDefault="00021B5C" w:rsidP="00021B5C">
      <w:pPr>
        <w:rPr>
          <w:lang w:val="ru-RU"/>
        </w:rPr>
      </w:pPr>
      <w:r w:rsidRPr="00021B5C">
        <w:rPr>
          <w:bCs/>
          <w:szCs w:val="28"/>
        </w:rPr>
        <w:t>Горячее резервирование. При горячем резервировании база данных включена и открыта для потребителей. Копия базы данных приводится в согласованное состояние путём автоматического приложения к ней журналов резервирования по окончании копирования файлов данных.</w:t>
      </w:r>
    </w:p>
    <w:p w14:paraId="2F09C355" w14:textId="249750A6" w:rsidR="00444038" w:rsidRDefault="00444038" w:rsidP="00444038"/>
    <w:p w14:paraId="06574342" w14:textId="3018563F" w:rsidR="00444038" w:rsidRDefault="00844214" w:rsidP="00844214">
      <w:r>
        <w:br w:type="page"/>
      </w:r>
    </w:p>
    <w:p w14:paraId="5A2E2781" w14:textId="69C6AFE8" w:rsidR="00750BBD" w:rsidRDefault="00750BBD" w:rsidP="00750BBD">
      <w:pPr>
        <w:pStyle w:val="1"/>
        <w:tabs>
          <w:tab w:val="left" w:pos="3186"/>
          <w:tab w:val="center" w:pos="4513"/>
        </w:tabs>
        <w:jc w:val="left"/>
      </w:pPr>
      <w:r w:rsidRPr="00750BBD">
        <w:lastRenderedPageBreak/>
        <w:t>Задание</w:t>
      </w:r>
    </w:p>
    <w:p w14:paraId="4DDDBFAA" w14:textId="15F3FB4A" w:rsidR="00306E38" w:rsidRPr="00750BBD" w:rsidRDefault="00750BBD" w:rsidP="00750BBD">
      <w:r>
        <w:rPr>
          <w:lang w:val="ru-RU"/>
        </w:rPr>
        <w:t>Вариант №</w:t>
      </w:r>
      <w:r w:rsidR="004402B6">
        <w:rPr>
          <w:lang w:val="en-US"/>
        </w:rPr>
        <w:t>10</w:t>
      </w:r>
      <w:r>
        <w:rPr>
          <w:lang w:val="ru-RU"/>
        </w:rPr>
        <w:t>:</w:t>
      </w:r>
      <w:r w:rsidR="003D2318">
        <w:rPr>
          <w:lang w:val="ru-RU"/>
        </w:rPr>
        <w:t xml:space="preserve"> </w:t>
      </w:r>
    </w:p>
    <w:tbl>
      <w:tblPr>
        <w:tblStyle w:val="af"/>
        <w:tblW w:w="8549" w:type="dxa"/>
        <w:tblLayout w:type="fixed"/>
        <w:tblLook w:val="04A0" w:firstRow="1" w:lastRow="0" w:firstColumn="1" w:lastColumn="0" w:noHBand="0" w:noVBand="1"/>
      </w:tblPr>
      <w:tblGrid>
        <w:gridCol w:w="1830"/>
        <w:gridCol w:w="1993"/>
        <w:gridCol w:w="1617"/>
        <w:gridCol w:w="1975"/>
        <w:gridCol w:w="1134"/>
      </w:tblGrid>
      <w:tr w:rsidR="00D55A55" w14:paraId="0FA2F61C" w14:textId="77777777" w:rsidTr="002D4521">
        <w:tc>
          <w:tcPr>
            <w:tcW w:w="1830" w:type="dxa"/>
          </w:tcPr>
          <w:p w14:paraId="01ECC04B" w14:textId="77777777" w:rsidR="00D55A55" w:rsidRPr="004A4040" w:rsidRDefault="00D55A55" w:rsidP="002D4521">
            <w:pPr>
              <w:autoSpaceDE w:val="0"/>
              <w:autoSpaceDN w:val="0"/>
              <w:adjustRightInd w:val="0"/>
              <w:jc w:val="center"/>
              <w:rPr>
                <w:rFonts w:cs="Times New Roman CYR"/>
                <w:sz w:val="24"/>
                <w:szCs w:val="24"/>
                <w:lang w:val="ru-RU"/>
              </w:rPr>
            </w:pPr>
            <w:r>
              <w:rPr>
                <w:rFonts w:cs="Times New Roman CYR"/>
                <w:sz w:val="24"/>
                <w:szCs w:val="24"/>
                <w:lang w:val="ru-RU"/>
              </w:rPr>
              <w:t>10</w:t>
            </w:r>
          </w:p>
        </w:tc>
        <w:tc>
          <w:tcPr>
            <w:tcW w:w="1993" w:type="dxa"/>
          </w:tcPr>
          <w:p w14:paraId="72999CCA" w14:textId="77777777" w:rsidR="00D55A55" w:rsidRDefault="00D55A55" w:rsidP="002D4521">
            <w:pPr>
              <w:autoSpaceDE w:val="0"/>
              <w:autoSpaceDN w:val="0"/>
              <w:adjustRightInd w:val="0"/>
              <w:jc w:val="center"/>
              <w:rPr>
                <w:rFonts w:cs="Times New Roman CYR"/>
                <w:sz w:val="24"/>
                <w:szCs w:val="24"/>
              </w:rPr>
            </w:pPr>
            <w:r>
              <w:rPr>
                <w:rFonts w:cs="Times New Roman CYR"/>
                <w:sz w:val="24"/>
                <w:szCs w:val="24"/>
                <w:lang w:val="ru-RU"/>
              </w:rPr>
              <w:t>10</w:t>
            </w:r>
          </w:p>
        </w:tc>
        <w:tc>
          <w:tcPr>
            <w:tcW w:w="1617" w:type="dxa"/>
          </w:tcPr>
          <w:p w14:paraId="0A20E8C8" w14:textId="77777777" w:rsidR="00D55A55" w:rsidRDefault="00D55A55" w:rsidP="002D4521">
            <w:pPr>
              <w:autoSpaceDE w:val="0"/>
              <w:autoSpaceDN w:val="0"/>
              <w:adjustRightInd w:val="0"/>
              <w:jc w:val="center"/>
              <w:rPr>
                <w:rFonts w:cs="Times New Roman CYR"/>
                <w:sz w:val="24"/>
                <w:szCs w:val="24"/>
              </w:rPr>
            </w:pPr>
            <w:r>
              <w:rPr>
                <w:rFonts w:cs="Times New Roman CYR"/>
                <w:sz w:val="24"/>
                <w:szCs w:val="24"/>
                <w:lang w:val="ru-RU"/>
              </w:rPr>
              <w:t>30</w:t>
            </w:r>
          </w:p>
        </w:tc>
        <w:tc>
          <w:tcPr>
            <w:tcW w:w="1975" w:type="dxa"/>
          </w:tcPr>
          <w:p w14:paraId="2B8F0179" w14:textId="77777777" w:rsidR="00D55A55" w:rsidRDefault="00D55A55" w:rsidP="002D4521">
            <w:pPr>
              <w:autoSpaceDE w:val="0"/>
              <w:autoSpaceDN w:val="0"/>
              <w:adjustRightInd w:val="0"/>
              <w:jc w:val="center"/>
              <w:rPr>
                <w:rFonts w:cs="Times New Roman CYR"/>
                <w:sz w:val="24"/>
                <w:szCs w:val="24"/>
              </w:rPr>
            </w:pPr>
            <w:r>
              <w:rPr>
                <w:rFonts w:cs="Times New Roman CYR"/>
                <w:sz w:val="24"/>
                <w:szCs w:val="24"/>
                <w:lang w:val="ru-RU"/>
              </w:rPr>
              <w:t>Раз в неделю</w:t>
            </w:r>
          </w:p>
        </w:tc>
        <w:tc>
          <w:tcPr>
            <w:tcW w:w="1134" w:type="dxa"/>
          </w:tcPr>
          <w:p w14:paraId="28383701" w14:textId="77777777" w:rsidR="00D55A55" w:rsidRDefault="00D55A55" w:rsidP="002D4521">
            <w:pPr>
              <w:autoSpaceDE w:val="0"/>
              <w:autoSpaceDN w:val="0"/>
              <w:adjustRightInd w:val="0"/>
              <w:jc w:val="center"/>
              <w:rPr>
                <w:rFonts w:cs="Times New Roman CYR"/>
                <w:sz w:val="24"/>
                <w:szCs w:val="24"/>
              </w:rPr>
            </w:pPr>
            <w:r>
              <w:rPr>
                <w:rFonts w:cs="Times New Roman CYR"/>
                <w:sz w:val="24"/>
                <w:szCs w:val="24"/>
                <w:lang w:val="ru-RU"/>
              </w:rPr>
              <w:t>4</w:t>
            </w:r>
          </w:p>
        </w:tc>
      </w:tr>
    </w:tbl>
    <w:p w14:paraId="5F37BFDA" w14:textId="77777777" w:rsidR="003D2318" w:rsidRPr="003D2318" w:rsidRDefault="003D2318" w:rsidP="003D2318">
      <w:pPr>
        <w:spacing w:before="240" w:after="240" w:line="256" w:lineRule="auto"/>
        <w:rPr>
          <w:rFonts w:eastAsia="Times New Roman" w:cs="Times New Roman"/>
          <w:sz w:val="32"/>
          <w:szCs w:val="32"/>
          <w:lang w:val="ru-RU"/>
        </w:rPr>
      </w:pPr>
    </w:p>
    <w:p w14:paraId="342561FA" w14:textId="6D81038E" w:rsidR="0074749A" w:rsidRDefault="0074749A" w:rsidP="00042545">
      <w:pPr>
        <w:pStyle w:val="a9"/>
        <w:numPr>
          <w:ilvl w:val="0"/>
          <w:numId w:val="6"/>
        </w:numPr>
        <w:pBdr>
          <w:top w:val="nil"/>
          <w:left w:val="nil"/>
          <w:bottom w:val="nil"/>
          <w:right w:val="nil"/>
          <w:between w:val="nil"/>
          <w:bar w:val="nil"/>
        </w:pBdr>
        <w:shd w:val="clear" w:color="auto" w:fill="FFFFFF"/>
        <w:spacing w:before="100" w:after="0" w:line="240" w:lineRule="auto"/>
        <w:outlineLvl w:val="1"/>
      </w:pPr>
      <w:r>
        <w:t>Резервирование рассматриваем на примере использования продуктов MS Excel.</w:t>
      </w:r>
      <w:r w:rsidR="00042545">
        <w:br/>
      </w:r>
      <w:r w:rsidR="00042545">
        <w:br/>
      </w:r>
      <w:r>
        <w:t>Создать БД в MS Excel, состоящую из 2-х таблиц, в которых не менее 10 столбцов и 30 строк. В таблицах должны быть столбцы с вычисляемыми значениями и строкой статистики по некоторым столбцам.</w:t>
      </w:r>
      <w:r w:rsidR="005D5148">
        <w:br/>
      </w:r>
    </w:p>
    <w:p w14:paraId="10470F6B" w14:textId="0E5DAF53" w:rsidR="00042545" w:rsidRPr="00042545" w:rsidRDefault="00042545" w:rsidP="00042545">
      <w:pPr>
        <w:pStyle w:val="a9"/>
        <w:numPr>
          <w:ilvl w:val="0"/>
          <w:numId w:val="6"/>
        </w:numPr>
        <w:pBdr>
          <w:top w:val="nil"/>
          <w:left w:val="nil"/>
          <w:bottom w:val="nil"/>
          <w:right w:val="nil"/>
          <w:between w:val="nil"/>
          <w:bar w:val="nil"/>
        </w:pBdr>
        <w:shd w:val="clear" w:color="auto" w:fill="FFFFFF"/>
        <w:spacing w:before="100" w:after="0" w:line="240" w:lineRule="auto"/>
        <w:outlineLvl w:val="1"/>
      </w:pPr>
      <w:r w:rsidRPr="0010154A">
        <w:rPr>
          <w:rFonts w:cs="Times New Roman"/>
          <w:color w:val="333333"/>
          <w:szCs w:val="28"/>
          <w:lang w:val="ru-RU"/>
        </w:rPr>
        <w:t>На базе данных создать не менее 6 измененных состояний и бэкапов в соответствии с вариантом задания. Состояния БД могут отличаться количеством записей (добавление/удаление) или корректировкой ячее</w:t>
      </w:r>
      <w:r>
        <w:rPr>
          <w:rFonts w:cs="Times New Roman"/>
          <w:color w:val="333333"/>
          <w:szCs w:val="28"/>
          <w:lang w:val="ru-RU"/>
        </w:rPr>
        <w:t>к.</w:t>
      </w:r>
    </w:p>
    <w:p w14:paraId="79891034" w14:textId="01F908CC" w:rsidR="003D2318" w:rsidRPr="00042545" w:rsidRDefault="00042545" w:rsidP="0010154A">
      <w:pPr>
        <w:pStyle w:val="a9"/>
        <w:numPr>
          <w:ilvl w:val="0"/>
          <w:numId w:val="6"/>
        </w:numPr>
        <w:pBdr>
          <w:top w:val="nil"/>
          <w:left w:val="nil"/>
          <w:bottom w:val="nil"/>
          <w:right w:val="nil"/>
          <w:between w:val="nil"/>
          <w:bar w:val="nil"/>
        </w:pBdr>
        <w:shd w:val="clear" w:color="auto" w:fill="FFFFFF"/>
        <w:spacing w:before="100" w:after="0" w:line="240" w:lineRule="auto"/>
        <w:outlineLvl w:val="1"/>
      </w:pPr>
      <w:r w:rsidRPr="0010154A">
        <w:rPr>
          <w:rFonts w:cs="Times New Roman"/>
          <w:color w:val="333333"/>
          <w:szCs w:val="28"/>
          <w:lang w:val="ru-RU"/>
        </w:rPr>
        <w:t>По окончании обработки вариаций БД восстановить окончательное состояние БД. И сравнить его с последней версией Б</w:t>
      </w:r>
      <w:r>
        <w:rPr>
          <w:rFonts w:cs="Times New Roman"/>
          <w:color w:val="333333"/>
          <w:szCs w:val="28"/>
          <w:lang w:val="ru-RU"/>
        </w:rPr>
        <w:t>Д.</w:t>
      </w:r>
    </w:p>
    <w:p w14:paraId="1DB38E76" w14:textId="67DBC83A" w:rsidR="005B125F" w:rsidRDefault="005B125F" w:rsidP="005B125F">
      <w:pPr>
        <w:rPr>
          <w:sz w:val="32"/>
          <w:szCs w:val="32"/>
        </w:rPr>
      </w:pPr>
    </w:p>
    <w:p w14:paraId="759D5214" w14:textId="77777777" w:rsidR="00844214" w:rsidRDefault="00844214" w:rsidP="005B125F">
      <w:pPr>
        <w:rPr>
          <w:rFonts w:cs="Times New Roman"/>
          <w:sz w:val="32"/>
          <w:szCs w:val="32"/>
          <w:lang w:val="ru-RU"/>
        </w:rPr>
      </w:pPr>
    </w:p>
    <w:p w14:paraId="013804F9" w14:textId="77777777" w:rsidR="00750BBD" w:rsidRDefault="00750BBD">
      <w:pPr>
        <w:rPr>
          <w:b/>
          <w:sz w:val="32"/>
          <w:szCs w:val="36"/>
          <w:lang w:val="ru-RU"/>
        </w:rPr>
      </w:pPr>
      <w:r>
        <w:rPr>
          <w:lang w:val="ru-RU"/>
        </w:rPr>
        <w:br w:type="page"/>
      </w:r>
    </w:p>
    <w:p w14:paraId="64A26356" w14:textId="1C022FBD" w:rsidR="003D2318" w:rsidRDefault="003D2318" w:rsidP="00750BBD">
      <w:pPr>
        <w:pStyle w:val="1"/>
        <w:rPr>
          <w:lang w:val="en-US"/>
        </w:rPr>
      </w:pPr>
      <w:r w:rsidRPr="003D2318">
        <w:rPr>
          <w:lang w:val="ru-RU"/>
        </w:rPr>
        <w:lastRenderedPageBreak/>
        <w:t>Результат</w:t>
      </w:r>
    </w:p>
    <w:p w14:paraId="1EE6B24A" w14:textId="77777777" w:rsidR="00844214" w:rsidRDefault="00844214" w:rsidP="00844214">
      <w:pPr>
        <w:pStyle w:val="a9"/>
        <w:rPr>
          <w:lang w:val="en-US"/>
        </w:rPr>
      </w:pPr>
    </w:p>
    <w:p w14:paraId="3269D845" w14:textId="3BA75EA5" w:rsidR="00750BBD" w:rsidRDefault="00750BBD" w:rsidP="00C9784D">
      <w:pPr>
        <w:pStyle w:val="1"/>
        <w:rPr>
          <w:lang w:val="ru-RU"/>
        </w:rPr>
      </w:pPr>
      <w:r>
        <w:rPr>
          <w:lang w:val="ru-RU"/>
        </w:rPr>
        <w:br w:type="page"/>
      </w:r>
      <w:r w:rsidR="00444038">
        <w:rPr>
          <w:lang w:val="ru-RU"/>
        </w:rPr>
        <w:lastRenderedPageBreak/>
        <w:t>Вывод</w:t>
      </w:r>
    </w:p>
    <w:p w14:paraId="76067F2B" w14:textId="77777777" w:rsidR="0004606A" w:rsidRDefault="0004606A" w:rsidP="00444038">
      <w:pPr>
        <w:rPr>
          <w:rFonts w:eastAsia="Times New Roman" w:cs="Times New Roman"/>
          <w:sz w:val="24"/>
          <w:szCs w:val="24"/>
          <w:lang w:val="ru-RU"/>
        </w:rPr>
      </w:pPr>
    </w:p>
    <w:p w14:paraId="3176DBE9" w14:textId="356EC84A" w:rsidR="00444038" w:rsidRDefault="0004606A" w:rsidP="00444038">
      <w:pPr>
        <w:rPr>
          <w:lang w:val="ru-RU"/>
        </w:rPr>
      </w:pPr>
      <w:r>
        <w:rPr>
          <w:lang w:val="ru-RU"/>
        </w:rPr>
        <w:br w:type="page"/>
      </w:r>
    </w:p>
    <w:p w14:paraId="0BFA6016" w14:textId="5F21DAD7" w:rsidR="00444038" w:rsidRDefault="00444038" w:rsidP="00444038">
      <w:pPr>
        <w:pStyle w:val="1"/>
        <w:rPr>
          <w:lang w:val="ru-RU"/>
        </w:rPr>
      </w:pPr>
      <w:r>
        <w:rPr>
          <w:lang w:val="ru-RU"/>
        </w:rPr>
        <w:lastRenderedPageBreak/>
        <w:t>Литература</w:t>
      </w:r>
    </w:p>
    <w:p w14:paraId="036DEC21" w14:textId="77777777" w:rsidR="00017813" w:rsidRDefault="00017813" w:rsidP="00017813">
      <w:pPr>
        <w:pStyle w:val="a9"/>
        <w:widowControl/>
        <w:numPr>
          <w:ilvl w:val="0"/>
          <w:numId w:val="5"/>
        </w:numPr>
        <w:spacing w:before="60" w:after="60"/>
        <w:rPr>
          <w:rStyle w:val="a8"/>
          <w:rFonts w:ascii="Calibri" w:eastAsia="Calibri" w:hAnsi="Calibri" w:cs="Calibri"/>
          <w:spacing w:val="-4"/>
          <w:sz w:val="24"/>
          <w:szCs w:val="24"/>
        </w:rPr>
      </w:pPr>
      <w:r>
        <w:rPr>
          <w:rStyle w:val="a8"/>
          <w:rFonts w:ascii="Calibri" w:eastAsia="Calibri" w:hAnsi="Calibri" w:cs="Calibri"/>
          <w:spacing w:val="-4"/>
          <w:sz w:val="24"/>
          <w:szCs w:val="24"/>
        </w:rPr>
        <w:t xml:space="preserve">Решетников В.Н., </w:t>
      </w:r>
      <w:proofErr w:type="spellStart"/>
      <w:r>
        <w:rPr>
          <w:rStyle w:val="a8"/>
          <w:rFonts w:ascii="Calibri" w:eastAsia="Calibri" w:hAnsi="Calibri" w:cs="Calibri"/>
          <w:spacing w:val="-4"/>
          <w:sz w:val="24"/>
          <w:szCs w:val="24"/>
        </w:rPr>
        <w:t>Болодурина</w:t>
      </w:r>
      <w:proofErr w:type="spellEnd"/>
      <w:r>
        <w:rPr>
          <w:rStyle w:val="a8"/>
          <w:rFonts w:ascii="Calibri" w:eastAsia="Calibri" w:hAnsi="Calibri" w:cs="Calibri"/>
          <w:spacing w:val="-4"/>
          <w:sz w:val="24"/>
          <w:szCs w:val="24"/>
        </w:rPr>
        <w:t xml:space="preserve"> И.П., Парфенов Д.И. Моделирование размещения сервис-ориентированных приложений в программно-управляемой инфраструктуре виртуального центра обработки данных //Программные продукты и системы, 2019, №4. с.15-22</w:t>
      </w:r>
    </w:p>
    <w:p w14:paraId="2B086271" w14:textId="77777777" w:rsidR="00017813" w:rsidRDefault="00017813" w:rsidP="00017813">
      <w:pPr>
        <w:pStyle w:val="a9"/>
        <w:widowControl/>
        <w:numPr>
          <w:ilvl w:val="0"/>
          <w:numId w:val="5"/>
        </w:numPr>
        <w:spacing w:before="60" w:after="60"/>
        <w:rPr>
          <w:rStyle w:val="a8"/>
          <w:rFonts w:ascii="Calibri" w:eastAsia="Calibri" w:hAnsi="Calibri" w:cs="Calibri"/>
          <w:spacing w:val="-4"/>
          <w:sz w:val="24"/>
          <w:szCs w:val="24"/>
        </w:rPr>
      </w:pPr>
      <w:r>
        <w:rPr>
          <w:rStyle w:val="a8"/>
          <w:rFonts w:ascii="Calibri" w:eastAsia="Calibri" w:hAnsi="Calibri" w:cs="Calibri"/>
          <w:spacing w:val="-4"/>
          <w:sz w:val="24"/>
          <w:szCs w:val="24"/>
        </w:rPr>
        <w:t>Агапов А.В. и др. Обработка и обеспечение безопасности</w:t>
      </w:r>
      <w:r w:rsidRPr="002259B9">
        <w:rPr>
          <w:rStyle w:val="a8"/>
          <w:rFonts w:ascii="Calibri" w:eastAsia="Calibri" w:hAnsi="Calibri" w:cs="Calibri"/>
          <w:spacing w:val="-4"/>
          <w:sz w:val="24"/>
          <w:szCs w:val="24"/>
        </w:rPr>
        <w:t xml:space="preserve"> </w:t>
      </w:r>
      <w:r>
        <w:rPr>
          <w:rStyle w:val="a8"/>
          <w:rFonts w:ascii="Calibri" w:eastAsia="Calibri" w:hAnsi="Calibri" w:cs="Calibri"/>
          <w:spacing w:val="-4"/>
          <w:sz w:val="24"/>
          <w:szCs w:val="24"/>
        </w:rPr>
        <w:t>электронных данных: Учебное пособие. - М.; МФПУ Синергия, 2017. -592с.</w:t>
      </w:r>
    </w:p>
    <w:p w14:paraId="2239A3D3" w14:textId="0D985513" w:rsidR="00750BBD" w:rsidRPr="00750BBD" w:rsidRDefault="00750BBD" w:rsidP="00750BBD">
      <w:pPr>
        <w:rPr>
          <w:lang w:val="ru-RU"/>
        </w:rPr>
      </w:pPr>
    </w:p>
    <w:sectPr w:rsidR="00750BBD" w:rsidRPr="00750BBD">
      <w:headerReference w:type="even" r:id="rId7"/>
      <w:headerReference w:type="default" r:id="rId8"/>
      <w:footerReference w:type="default" r:id="rId9"/>
      <w:headerReference w:type="first" r:id="rId10"/>
      <w:footerReference w:type="first" r:id="rId11"/>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F7198" w14:textId="77777777" w:rsidR="0027558F" w:rsidRDefault="0027558F">
      <w:pPr>
        <w:spacing w:after="0" w:line="240" w:lineRule="auto"/>
      </w:pPr>
      <w:r>
        <w:separator/>
      </w:r>
    </w:p>
  </w:endnote>
  <w:endnote w:type="continuationSeparator" w:id="0">
    <w:p w14:paraId="3E0BA044" w14:textId="77777777" w:rsidR="0027558F" w:rsidRDefault="002755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 w:name="Times New Roman CYR">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FEE93" w14:textId="77777777" w:rsidR="00306E38" w:rsidRDefault="009D3DC9">
    <w:pPr>
      <w:jc w:val="right"/>
    </w:pPr>
    <w:r>
      <w:fldChar w:fldCharType="begin"/>
    </w:r>
    <w:r>
      <w:instrText>PAGE</w:instrText>
    </w:r>
    <w:r>
      <w:fldChar w:fldCharType="separate"/>
    </w:r>
    <w:r w:rsidR="003D2318">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2F9CD" w14:textId="77777777" w:rsidR="00306E38" w:rsidRDefault="009D3DC9">
    <w:pPr>
      <w:jc w:val="center"/>
    </w:pPr>
    <w:r>
      <w:t>Москва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3AD93" w14:textId="77777777" w:rsidR="0027558F" w:rsidRDefault="0027558F">
      <w:pPr>
        <w:spacing w:after="0" w:line="240" w:lineRule="auto"/>
      </w:pPr>
      <w:r>
        <w:separator/>
      </w:r>
    </w:p>
  </w:footnote>
  <w:footnote w:type="continuationSeparator" w:id="0">
    <w:p w14:paraId="1F42AB0A" w14:textId="77777777" w:rsidR="0027558F" w:rsidRDefault="002755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E4F64" w14:textId="77777777" w:rsidR="00750BBD" w:rsidRDefault="00750BBD">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4CA0D" w14:textId="77777777" w:rsidR="00750BBD" w:rsidRDefault="00750BBD">
    <w:pPr>
      <w:pStyle w:val="a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5D236" w14:textId="77777777" w:rsidR="00306E38" w:rsidRDefault="00306E3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321D9"/>
    <w:multiLevelType w:val="hybridMultilevel"/>
    <w:tmpl w:val="611E35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1D94B69"/>
    <w:multiLevelType w:val="hybridMultilevel"/>
    <w:tmpl w:val="757A605A"/>
    <w:styleLink w:val="a"/>
    <w:lvl w:ilvl="0" w:tplc="B8DA3C50">
      <w:start w:val="1"/>
      <w:numFmt w:val="decimal"/>
      <w:lvlText w:val="%1."/>
      <w:lvlJc w:val="left"/>
      <w:pPr>
        <w:ind w:left="253" w:hanging="25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FCA78C4">
      <w:start w:val="1"/>
      <w:numFmt w:val="decimal"/>
      <w:lvlText w:val="%2."/>
      <w:lvlJc w:val="left"/>
      <w:pPr>
        <w:ind w:left="1053" w:hanging="25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D9EB952">
      <w:start w:val="1"/>
      <w:numFmt w:val="decimal"/>
      <w:lvlText w:val="%3."/>
      <w:lvlJc w:val="left"/>
      <w:pPr>
        <w:ind w:left="1853" w:hanging="25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62E0A3A">
      <w:start w:val="1"/>
      <w:numFmt w:val="decimal"/>
      <w:lvlText w:val="%4."/>
      <w:lvlJc w:val="left"/>
      <w:pPr>
        <w:ind w:left="2653" w:hanging="25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1F41F20">
      <w:start w:val="1"/>
      <w:numFmt w:val="decimal"/>
      <w:lvlText w:val="%5."/>
      <w:lvlJc w:val="left"/>
      <w:pPr>
        <w:ind w:left="3453" w:hanging="25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DA6FBE8">
      <w:start w:val="1"/>
      <w:numFmt w:val="decimal"/>
      <w:lvlText w:val="%6."/>
      <w:lvlJc w:val="left"/>
      <w:pPr>
        <w:ind w:left="4253" w:hanging="25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CDAFC24">
      <w:start w:val="1"/>
      <w:numFmt w:val="decimal"/>
      <w:lvlText w:val="%7."/>
      <w:lvlJc w:val="left"/>
      <w:pPr>
        <w:ind w:left="5053" w:hanging="25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B356712C">
      <w:start w:val="1"/>
      <w:numFmt w:val="decimal"/>
      <w:lvlText w:val="%8."/>
      <w:lvlJc w:val="left"/>
      <w:pPr>
        <w:ind w:left="5853" w:hanging="25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65E9FF6">
      <w:start w:val="1"/>
      <w:numFmt w:val="decimal"/>
      <w:lvlText w:val="%9."/>
      <w:lvlJc w:val="left"/>
      <w:pPr>
        <w:ind w:left="6653" w:hanging="25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2ED25B7B"/>
    <w:multiLevelType w:val="hybridMultilevel"/>
    <w:tmpl w:val="7B6419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DCF5690"/>
    <w:multiLevelType w:val="hybridMultilevel"/>
    <w:tmpl w:val="53D0B6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4D34760"/>
    <w:multiLevelType w:val="hybridMultilevel"/>
    <w:tmpl w:val="757A605A"/>
    <w:numStyleLink w:val="a"/>
  </w:abstractNum>
  <w:abstractNum w:abstractNumId="5" w15:restartNumberingAfterBreak="0">
    <w:nsid w:val="7D980330"/>
    <w:multiLevelType w:val="hybridMultilevel"/>
    <w:tmpl w:val="589009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E38"/>
    <w:rsid w:val="00017813"/>
    <w:rsid w:val="00021579"/>
    <w:rsid w:val="00021B5C"/>
    <w:rsid w:val="00030EB6"/>
    <w:rsid w:val="00042545"/>
    <w:rsid w:val="0004606A"/>
    <w:rsid w:val="000469A2"/>
    <w:rsid w:val="000E2964"/>
    <w:rsid w:val="0010154A"/>
    <w:rsid w:val="00110642"/>
    <w:rsid w:val="001667AF"/>
    <w:rsid w:val="0027558F"/>
    <w:rsid w:val="0027667A"/>
    <w:rsid w:val="00285477"/>
    <w:rsid w:val="00306E38"/>
    <w:rsid w:val="003B5E5E"/>
    <w:rsid w:val="003C6699"/>
    <w:rsid w:val="003D2318"/>
    <w:rsid w:val="004402B6"/>
    <w:rsid w:val="00444038"/>
    <w:rsid w:val="0052352B"/>
    <w:rsid w:val="005B125F"/>
    <w:rsid w:val="005B2482"/>
    <w:rsid w:val="005D5148"/>
    <w:rsid w:val="00627A2B"/>
    <w:rsid w:val="006B7136"/>
    <w:rsid w:val="0074749A"/>
    <w:rsid w:val="00750BBD"/>
    <w:rsid w:val="00774DD9"/>
    <w:rsid w:val="007F2A64"/>
    <w:rsid w:val="00844214"/>
    <w:rsid w:val="00871318"/>
    <w:rsid w:val="008817DE"/>
    <w:rsid w:val="00933DE3"/>
    <w:rsid w:val="009D3DC9"/>
    <w:rsid w:val="00BE79B2"/>
    <w:rsid w:val="00C9784D"/>
    <w:rsid w:val="00CD2757"/>
    <w:rsid w:val="00D55A55"/>
    <w:rsid w:val="00EB0C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8507A5"/>
  <w15:docId w15:val="{7344BEA5-CDBD-4447-B420-FFF80E857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ru" w:eastAsia="ru-RU"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750BBD"/>
    <w:rPr>
      <w:rFonts w:ascii="Times New Roman" w:hAnsi="Times New Roman"/>
      <w:sz w:val="28"/>
    </w:rPr>
  </w:style>
  <w:style w:type="paragraph" w:styleId="1">
    <w:name w:val="heading 1"/>
    <w:basedOn w:val="a0"/>
    <w:next w:val="a0"/>
    <w:autoRedefine/>
    <w:uiPriority w:val="9"/>
    <w:qFormat/>
    <w:rsid w:val="00750BBD"/>
    <w:pPr>
      <w:spacing w:before="480" w:after="120"/>
      <w:jc w:val="center"/>
      <w:outlineLvl w:val="0"/>
    </w:pPr>
    <w:rPr>
      <w:b/>
      <w:sz w:val="32"/>
      <w:szCs w:val="36"/>
    </w:rPr>
  </w:style>
  <w:style w:type="paragraph" w:styleId="2">
    <w:name w:val="heading 2"/>
    <w:basedOn w:val="a0"/>
    <w:next w:val="a0"/>
    <w:uiPriority w:val="9"/>
    <w:semiHidden/>
    <w:unhideWhenUsed/>
    <w:qFormat/>
    <w:pPr>
      <w:spacing w:before="360" w:after="80"/>
      <w:outlineLvl w:val="1"/>
    </w:pPr>
    <w:rPr>
      <w:b/>
      <w:szCs w:val="28"/>
    </w:rPr>
  </w:style>
  <w:style w:type="paragraph" w:styleId="3">
    <w:name w:val="heading 3"/>
    <w:basedOn w:val="a0"/>
    <w:next w:val="a0"/>
    <w:uiPriority w:val="9"/>
    <w:semiHidden/>
    <w:unhideWhenUsed/>
    <w:qFormat/>
    <w:pPr>
      <w:spacing w:before="280" w:after="0"/>
      <w:outlineLvl w:val="2"/>
    </w:pPr>
    <w:rPr>
      <w:b/>
      <w:sz w:val="24"/>
      <w:szCs w:val="24"/>
    </w:rPr>
  </w:style>
  <w:style w:type="paragraph" w:styleId="4">
    <w:name w:val="heading 4"/>
    <w:basedOn w:val="a0"/>
    <w:next w:val="a0"/>
    <w:uiPriority w:val="9"/>
    <w:semiHidden/>
    <w:unhideWhenUsed/>
    <w:qFormat/>
    <w:pPr>
      <w:spacing w:after="0"/>
      <w:outlineLvl w:val="3"/>
    </w:pPr>
    <w:rPr>
      <w:b/>
      <w:sz w:val="24"/>
      <w:szCs w:val="24"/>
    </w:rPr>
  </w:style>
  <w:style w:type="paragraph" w:styleId="5">
    <w:name w:val="heading 5"/>
    <w:basedOn w:val="a0"/>
    <w:next w:val="a0"/>
    <w:uiPriority w:val="9"/>
    <w:semiHidden/>
    <w:unhideWhenUsed/>
    <w:qFormat/>
    <w:pPr>
      <w:spacing w:before="220" w:after="40"/>
      <w:outlineLvl w:val="4"/>
    </w:pPr>
    <w:rPr>
      <w:b/>
      <w:color w:val="666666"/>
    </w:rPr>
  </w:style>
  <w:style w:type="paragraph" w:styleId="6">
    <w:name w:val="heading 6"/>
    <w:basedOn w:val="a0"/>
    <w:next w:val="a0"/>
    <w:uiPriority w:val="9"/>
    <w:semiHidden/>
    <w:unhideWhenUsed/>
    <w:qFormat/>
    <w:pPr>
      <w:spacing w:before="200" w:after="40"/>
      <w:outlineLvl w:val="5"/>
    </w:pPr>
    <w:rPr>
      <w:i/>
      <w:color w:val="66666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4">
    <w:name w:val="Title"/>
    <w:basedOn w:val="a0"/>
    <w:next w:val="a0"/>
    <w:uiPriority w:val="10"/>
    <w:qFormat/>
    <w:pPr>
      <w:spacing w:before="480" w:after="120"/>
    </w:pPr>
    <w:rPr>
      <w:b/>
      <w:sz w:val="48"/>
      <w:szCs w:val="48"/>
    </w:rPr>
  </w:style>
  <w:style w:type="paragraph" w:styleId="a5">
    <w:name w:val="Subtitle"/>
    <w:basedOn w:val="a0"/>
    <w:next w:val="a0"/>
    <w:uiPriority w:val="11"/>
    <w:qFormat/>
    <w:pPr>
      <w:spacing w:before="360" w:after="80"/>
    </w:pPr>
    <w:rPr>
      <w:rFonts w:ascii="Georgia" w:eastAsia="Georgia" w:hAnsi="Georgia" w:cs="Georgia"/>
      <w:sz w:val="32"/>
      <w:szCs w:val="32"/>
    </w:r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character" w:customStyle="1" w:styleId="text-nowrap">
    <w:name w:val="text-nowrap"/>
    <w:basedOn w:val="a1"/>
    <w:rsid w:val="003D2318"/>
  </w:style>
  <w:style w:type="character" w:customStyle="1" w:styleId="a8">
    <w:name w:val="Нет"/>
    <w:rsid w:val="003D2318"/>
  </w:style>
  <w:style w:type="numbering" w:customStyle="1" w:styleId="a">
    <w:name w:val="С числами"/>
    <w:rsid w:val="003D2318"/>
    <w:pPr>
      <w:numPr>
        <w:numId w:val="1"/>
      </w:numPr>
    </w:pPr>
  </w:style>
  <w:style w:type="paragraph" w:styleId="a9">
    <w:name w:val="List Paragraph"/>
    <w:basedOn w:val="a0"/>
    <w:uiPriority w:val="34"/>
    <w:qFormat/>
    <w:rsid w:val="005B125F"/>
    <w:pPr>
      <w:ind w:left="720"/>
      <w:contextualSpacing/>
    </w:pPr>
  </w:style>
  <w:style w:type="paragraph" w:styleId="aa">
    <w:name w:val="header"/>
    <w:basedOn w:val="a0"/>
    <w:link w:val="ab"/>
    <w:uiPriority w:val="99"/>
    <w:unhideWhenUsed/>
    <w:rsid w:val="00750BBD"/>
    <w:pPr>
      <w:tabs>
        <w:tab w:val="center" w:pos="4677"/>
        <w:tab w:val="right" w:pos="9355"/>
      </w:tabs>
      <w:spacing w:after="0" w:line="240" w:lineRule="auto"/>
    </w:pPr>
  </w:style>
  <w:style w:type="character" w:customStyle="1" w:styleId="ab">
    <w:name w:val="Верхний колонтитул Знак"/>
    <w:basedOn w:val="a1"/>
    <w:link w:val="aa"/>
    <w:uiPriority w:val="99"/>
    <w:rsid w:val="00750BBD"/>
  </w:style>
  <w:style w:type="paragraph" w:styleId="ac">
    <w:name w:val="footer"/>
    <w:basedOn w:val="a0"/>
    <w:link w:val="ad"/>
    <w:uiPriority w:val="99"/>
    <w:unhideWhenUsed/>
    <w:rsid w:val="00750BBD"/>
    <w:pPr>
      <w:tabs>
        <w:tab w:val="center" w:pos="4677"/>
        <w:tab w:val="right" w:pos="9355"/>
      </w:tabs>
      <w:spacing w:after="0" w:line="240" w:lineRule="auto"/>
    </w:pPr>
  </w:style>
  <w:style w:type="character" w:customStyle="1" w:styleId="ad">
    <w:name w:val="Нижний колонтитул Знак"/>
    <w:basedOn w:val="a1"/>
    <w:link w:val="ac"/>
    <w:uiPriority w:val="99"/>
    <w:rsid w:val="00750BBD"/>
  </w:style>
  <w:style w:type="paragraph" w:styleId="HTML">
    <w:name w:val="HTML Preformatted"/>
    <w:basedOn w:val="a0"/>
    <w:link w:val="HTML0"/>
    <w:uiPriority w:val="99"/>
    <w:semiHidden/>
    <w:unhideWhenUsed/>
    <w:rsid w:val="00750B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val="ru-RU"/>
    </w:rPr>
  </w:style>
  <w:style w:type="character" w:customStyle="1" w:styleId="HTML0">
    <w:name w:val="Стандартный HTML Знак"/>
    <w:basedOn w:val="a1"/>
    <w:link w:val="HTML"/>
    <w:uiPriority w:val="99"/>
    <w:semiHidden/>
    <w:rsid w:val="00750BBD"/>
    <w:rPr>
      <w:rFonts w:ascii="Courier New" w:eastAsia="Times New Roman" w:hAnsi="Courier New" w:cs="Courier New"/>
      <w:lang w:val="ru-RU"/>
    </w:rPr>
  </w:style>
  <w:style w:type="character" w:customStyle="1" w:styleId="ae">
    <w:name w:val="Ссылка"/>
    <w:rsid w:val="00444038"/>
    <w:rPr>
      <w:strike w:val="0"/>
      <w:dstrike w:val="0"/>
      <w:color w:val="333333"/>
      <w:u w:val="none" w:color="333333"/>
    </w:rPr>
  </w:style>
  <w:style w:type="paragraph" w:customStyle="1" w:styleId="text-content">
    <w:name w:val="text-content"/>
    <w:basedOn w:val="a0"/>
    <w:rsid w:val="00017813"/>
    <w:pPr>
      <w:widowControl/>
      <w:spacing w:before="100" w:beforeAutospacing="1" w:after="100" w:afterAutospacing="1" w:line="240" w:lineRule="auto"/>
    </w:pPr>
    <w:rPr>
      <w:rFonts w:eastAsia="Times New Roman" w:cs="Times New Roman"/>
      <w:sz w:val="24"/>
      <w:szCs w:val="24"/>
      <w:lang w:val="ru-RU"/>
    </w:rPr>
  </w:style>
  <w:style w:type="character" w:customStyle="1" w:styleId="message-time">
    <w:name w:val="message-time"/>
    <w:basedOn w:val="a1"/>
    <w:rsid w:val="00017813"/>
  </w:style>
  <w:style w:type="table" w:styleId="af">
    <w:name w:val="Table Grid"/>
    <w:basedOn w:val="a2"/>
    <w:uiPriority w:val="59"/>
    <w:rsid w:val="00D55A55"/>
    <w:pPr>
      <w:widowControl/>
      <w:spacing w:after="0" w:line="240" w:lineRule="auto"/>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4574808">
      <w:bodyDiv w:val="1"/>
      <w:marLeft w:val="0"/>
      <w:marRight w:val="0"/>
      <w:marTop w:val="0"/>
      <w:marBottom w:val="0"/>
      <w:divBdr>
        <w:top w:val="none" w:sz="0" w:space="0" w:color="auto"/>
        <w:left w:val="none" w:sz="0" w:space="0" w:color="auto"/>
        <w:bottom w:val="none" w:sz="0" w:space="0" w:color="auto"/>
        <w:right w:val="none" w:sz="0" w:space="0" w:color="auto"/>
      </w:divBdr>
    </w:div>
    <w:div w:id="1642618180">
      <w:bodyDiv w:val="1"/>
      <w:marLeft w:val="0"/>
      <w:marRight w:val="0"/>
      <w:marTop w:val="0"/>
      <w:marBottom w:val="0"/>
      <w:divBdr>
        <w:top w:val="none" w:sz="0" w:space="0" w:color="auto"/>
        <w:left w:val="none" w:sz="0" w:space="0" w:color="auto"/>
        <w:bottom w:val="none" w:sz="0" w:space="0" w:color="auto"/>
        <w:right w:val="none" w:sz="0" w:space="0" w:color="auto"/>
      </w:divBdr>
    </w:div>
    <w:div w:id="2114744897">
      <w:bodyDiv w:val="1"/>
      <w:marLeft w:val="0"/>
      <w:marRight w:val="0"/>
      <w:marTop w:val="0"/>
      <w:marBottom w:val="0"/>
      <w:divBdr>
        <w:top w:val="none" w:sz="0" w:space="0" w:color="auto"/>
        <w:left w:val="none" w:sz="0" w:space="0" w:color="auto"/>
        <w:bottom w:val="none" w:sz="0" w:space="0" w:color="auto"/>
        <w:right w:val="none" w:sz="0" w:space="0" w:color="auto"/>
      </w:divBdr>
      <w:divsChild>
        <w:div w:id="778531432">
          <w:marLeft w:val="0"/>
          <w:marRight w:val="0"/>
          <w:marTop w:val="0"/>
          <w:marBottom w:val="0"/>
          <w:divBdr>
            <w:top w:val="none" w:sz="0" w:space="0" w:color="auto"/>
            <w:left w:val="none" w:sz="0" w:space="0" w:color="auto"/>
            <w:bottom w:val="none" w:sz="0" w:space="0" w:color="auto"/>
            <w:right w:val="none" w:sz="0" w:space="0" w:color="auto"/>
          </w:divBdr>
          <w:divsChild>
            <w:div w:id="2010401615">
              <w:marLeft w:val="0"/>
              <w:marRight w:val="0"/>
              <w:marTop w:val="0"/>
              <w:marBottom w:val="0"/>
              <w:divBdr>
                <w:top w:val="none" w:sz="0" w:space="0" w:color="auto"/>
                <w:left w:val="none" w:sz="0" w:space="0" w:color="auto"/>
                <w:bottom w:val="none" w:sz="0" w:space="0" w:color="auto"/>
                <w:right w:val="none" w:sz="0" w:space="0" w:color="auto"/>
              </w:divBdr>
              <w:divsChild>
                <w:div w:id="218170815">
                  <w:marLeft w:val="0"/>
                  <w:marRight w:val="0"/>
                  <w:marTop w:val="0"/>
                  <w:marBottom w:val="0"/>
                  <w:divBdr>
                    <w:top w:val="none" w:sz="0" w:space="0" w:color="auto"/>
                    <w:left w:val="none" w:sz="0" w:space="0" w:color="auto"/>
                    <w:bottom w:val="none" w:sz="0" w:space="0" w:color="auto"/>
                    <w:right w:val="none" w:sz="0" w:space="0" w:color="auto"/>
                  </w:divBdr>
                  <w:divsChild>
                    <w:div w:id="1181165104">
                      <w:marLeft w:val="0"/>
                      <w:marRight w:val="0"/>
                      <w:marTop w:val="0"/>
                      <w:marBottom w:val="0"/>
                      <w:divBdr>
                        <w:top w:val="none" w:sz="0" w:space="0" w:color="auto"/>
                        <w:left w:val="none" w:sz="0" w:space="0" w:color="auto"/>
                        <w:bottom w:val="none" w:sz="0" w:space="0" w:color="auto"/>
                        <w:right w:val="none" w:sz="0" w:space="0" w:color="auto"/>
                      </w:divBdr>
                      <w:divsChild>
                        <w:div w:id="374546953">
                          <w:marLeft w:val="0"/>
                          <w:marRight w:val="0"/>
                          <w:marTop w:val="0"/>
                          <w:marBottom w:val="0"/>
                          <w:divBdr>
                            <w:top w:val="none" w:sz="0" w:space="0" w:color="auto"/>
                            <w:left w:val="none" w:sz="0" w:space="0" w:color="auto"/>
                            <w:bottom w:val="none" w:sz="0" w:space="0" w:color="auto"/>
                            <w:right w:val="none" w:sz="0" w:space="0" w:color="auto"/>
                          </w:divBdr>
                          <w:divsChild>
                            <w:div w:id="1975790612">
                              <w:marLeft w:val="0"/>
                              <w:marRight w:val="0"/>
                              <w:marTop w:val="0"/>
                              <w:marBottom w:val="0"/>
                              <w:divBdr>
                                <w:top w:val="none" w:sz="0" w:space="0" w:color="auto"/>
                                <w:left w:val="none" w:sz="0" w:space="0" w:color="auto"/>
                                <w:bottom w:val="none" w:sz="0" w:space="0" w:color="auto"/>
                                <w:right w:val="none" w:sz="0" w:space="0" w:color="auto"/>
                              </w:divBdr>
                              <w:divsChild>
                                <w:div w:id="913053686">
                                  <w:marLeft w:val="0"/>
                                  <w:marRight w:val="0"/>
                                  <w:marTop w:val="0"/>
                                  <w:marBottom w:val="0"/>
                                  <w:divBdr>
                                    <w:top w:val="none" w:sz="0" w:space="0" w:color="auto"/>
                                    <w:left w:val="none" w:sz="0" w:space="0" w:color="auto"/>
                                    <w:bottom w:val="none" w:sz="0" w:space="0" w:color="auto"/>
                                    <w:right w:val="none" w:sz="0" w:space="0" w:color="auto"/>
                                  </w:divBdr>
                                </w:div>
                                <w:div w:id="100717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8</Pages>
  <Words>890</Words>
  <Characters>5076</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Иван</dc:creator>
  <cp:lastModifiedBy>Маркин Андрей Игоревич</cp:lastModifiedBy>
  <cp:revision>26</cp:revision>
  <dcterms:created xsi:type="dcterms:W3CDTF">2022-10-14T07:05:00Z</dcterms:created>
  <dcterms:modified xsi:type="dcterms:W3CDTF">2022-11-10T19:22:00Z</dcterms:modified>
</cp:coreProperties>
</file>