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2D7D" w:rsidRDefault="009050F1">
      <w:pPr>
        <w:rPr>
          <w:lang w:val="mn-MN"/>
        </w:rPr>
      </w:pPr>
      <w:r>
        <w:rPr>
          <w:lang w:val="mn-MN"/>
        </w:rPr>
        <w:t xml:space="preserve">Миний дүрмийн тэмдэглэл </w:t>
      </w:r>
    </w:p>
    <w:p w:rsidR="009050F1" w:rsidRDefault="009050F1">
      <w:pPr>
        <w:rPr>
          <w:lang w:val="mn-M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625"/>
        <w:gridCol w:w="1979"/>
        <w:gridCol w:w="1491"/>
        <w:gridCol w:w="2984"/>
      </w:tblGrid>
      <w:tr w:rsidR="009050F1" w:rsidRPr="009050F1" w:rsidTr="009050F1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:rsidR="009050F1" w:rsidRPr="009050F1" w:rsidRDefault="009050F1" w:rsidP="009050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Дүрэм</w:t>
            </w:r>
          </w:p>
        </w:tc>
        <w:tc>
          <w:tcPr>
            <w:tcW w:w="1595" w:type="dxa"/>
            <w:vAlign w:val="center"/>
            <w:hideMark/>
          </w:tcPr>
          <w:p w:rsidR="009050F1" w:rsidRPr="009050F1" w:rsidRDefault="009050F1" w:rsidP="009050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Гол утга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Ашиглах нөхцөл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Ажиглах түлхүүр үг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Жишээ</w:t>
            </w:r>
          </w:p>
        </w:tc>
      </w:tr>
      <w:tr w:rsidR="009050F1" w:rsidRPr="009050F1" w:rsidTr="009050F1">
        <w:trPr>
          <w:tblCellSpacing w:w="15" w:type="dxa"/>
        </w:trPr>
        <w:tc>
          <w:tcPr>
            <w:tcW w:w="1226" w:type="dxa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それなのに</w:t>
            </w:r>
          </w:p>
        </w:tc>
        <w:tc>
          <w:tcPr>
            <w:tcW w:w="1595" w:type="dxa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Хүлээлттэй эсрэг үр дүн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“А байх ёстой → B гэх мэт огт өөр зүйл болсон”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гайхсан, урам хугарсан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MS Mincho" w:eastAsia="MS Mincho" w:hAnsi="MS Mincho" w:cs="MS Mincho"/>
                <w:kern w:val="0"/>
                <w14:ligatures w14:val="none"/>
              </w:rPr>
              <w:t>高かった。それなのに壊れた。</w:t>
            </w: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“Өндөр үнэтэй. Гэтэл эвдэрсэн.”</w:t>
            </w:r>
          </w:p>
        </w:tc>
      </w:tr>
      <w:tr w:rsidR="009050F1" w:rsidRPr="009050F1" w:rsidTr="009050F1">
        <w:trPr>
          <w:tblCellSpacing w:w="15" w:type="dxa"/>
        </w:trPr>
        <w:tc>
          <w:tcPr>
            <w:tcW w:w="1226" w:type="dxa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それでも</w:t>
            </w:r>
          </w:p>
        </w:tc>
        <w:tc>
          <w:tcPr>
            <w:tcW w:w="1595" w:type="dxa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Саад байсан ч үргэлжлүүлсэн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“А саад → B-г хийсэн”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тэвчсэн, шийдэмгий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MS Mincho" w:eastAsia="MS Mincho" w:hAnsi="MS Mincho" w:cs="MS Mincho"/>
                <w:kern w:val="0"/>
                <w14:ligatures w14:val="none"/>
              </w:rPr>
              <w:t>大雨だ。それでも出かける。</w:t>
            </w: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“Бороо орж байна. Гэхдээ гарна.”</w:t>
            </w:r>
          </w:p>
        </w:tc>
      </w:tr>
      <w:tr w:rsidR="009050F1" w:rsidRPr="009050F1" w:rsidTr="009050F1">
        <w:trPr>
          <w:tblCellSpacing w:w="15" w:type="dxa"/>
        </w:trPr>
        <w:tc>
          <w:tcPr>
            <w:tcW w:w="1226" w:type="dxa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それなら</w:t>
            </w:r>
          </w:p>
        </w:tc>
        <w:tc>
          <w:tcPr>
            <w:tcW w:w="1595" w:type="dxa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Үндэслээд шийдвэр гаргах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“А нөхцөл → B шийдвэр”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санал, шийдвэр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MS Mincho" w:eastAsia="MS Mincho" w:hAnsi="MS Mincho" w:cs="MS Mincho"/>
                <w:kern w:val="0"/>
                <w14:ligatures w14:val="none"/>
              </w:rPr>
              <w:t>渋滞だとか。それなら電車で行こう。</w:t>
            </w: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“Түгжрээтэй? Тэгвэл галт тэрэг явъя.”</w:t>
            </w:r>
          </w:p>
        </w:tc>
      </w:tr>
      <w:tr w:rsidR="009050F1" w:rsidRPr="009050F1" w:rsidTr="009050F1">
        <w:trPr>
          <w:tblCellSpacing w:w="15" w:type="dxa"/>
        </w:trPr>
        <w:tc>
          <w:tcPr>
            <w:tcW w:w="1226" w:type="dxa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それで</w:t>
            </w:r>
          </w:p>
        </w:tc>
        <w:tc>
          <w:tcPr>
            <w:tcW w:w="1595" w:type="dxa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Шалтгаан → үр дүн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“А → B (үр дүн)”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шалтгаан, үр дагавар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MS Mincho" w:eastAsia="MS Mincho" w:hAnsi="MS Mincho" w:cs="MS Mincho"/>
                <w:kern w:val="0"/>
                <w14:ligatures w14:val="none"/>
              </w:rPr>
              <w:t>働きすぎだ。それで病気になった。</w:t>
            </w: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“Хэт ажилласан. Тэгээд өвдсөн.”</w:t>
            </w:r>
          </w:p>
        </w:tc>
      </w:tr>
    </w:tbl>
    <w:p w:rsidR="009050F1" w:rsidRDefault="009050F1">
      <w:pPr>
        <w:rPr>
          <w:lang w:val="mn-MN"/>
        </w:rPr>
      </w:pPr>
    </w:p>
    <w:p w:rsidR="009050F1" w:rsidRDefault="009050F1">
      <w:pPr>
        <w:rPr>
          <w:lang w:val="mn-MN"/>
        </w:rPr>
      </w:pPr>
      <w:r>
        <w:rPr>
          <w:lang w:val="mn-MN"/>
        </w:rPr>
        <w:t>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863"/>
        <w:gridCol w:w="2813"/>
        <w:gridCol w:w="3119"/>
      </w:tblGrid>
      <w:tr w:rsidR="009050F1" w:rsidRPr="009050F1" w:rsidTr="009050F1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:rsidR="009050F1" w:rsidRPr="009050F1" w:rsidRDefault="009050F1" w:rsidP="009050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Дүрэм</w:t>
            </w:r>
          </w:p>
        </w:tc>
        <w:tc>
          <w:tcPr>
            <w:tcW w:w="1833" w:type="dxa"/>
            <w:vAlign w:val="center"/>
            <w:hideMark/>
          </w:tcPr>
          <w:p w:rsidR="009050F1" w:rsidRPr="009050F1" w:rsidRDefault="009050F1" w:rsidP="009050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Гол утга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Хэрэглээ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Жишээ</w:t>
            </w:r>
          </w:p>
        </w:tc>
      </w:tr>
      <w:tr w:rsidR="009050F1" w:rsidRPr="009050F1" w:rsidTr="009050F1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それが</w:t>
            </w:r>
          </w:p>
        </w:tc>
        <w:tc>
          <w:tcPr>
            <w:tcW w:w="1833" w:type="dxa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Гэтэл… / Тэгсэн чинь…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Бүтэхгүй / саадтай нөхцөл тайлбар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MS Mincho" w:eastAsia="MS Mincho" w:hAnsi="MS Mincho" w:cs="MS Mincho"/>
                <w:kern w:val="0"/>
                <w14:ligatures w14:val="none"/>
              </w:rPr>
              <w:t>行きたい。それが忙しい。</w:t>
            </w:r>
          </w:p>
        </w:tc>
      </w:tr>
      <w:tr w:rsidR="009050F1" w:rsidRPr="009050F1" w:rsidTr="009050F1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そこで</w:t>
            </w:r>
          </w:p>
        </w:tc>
        <w:tc>
          <w:tcPr>
            <w:tcW w:w="1833" w:type="dxa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Тиймээс → шийдэл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 асуудал → B шийдэл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MS Mincho" w:eastAsia="MS Mincho" w:hAnsi="MS Mincho" w:cs="MS Mincho"/>
                <w:kern w:val="0"/>
                <w14:ligatures w14:val="none"/>
              </w:rPr>
              <w:t>電車が止まった。そこでタクシーに。</w:t>
            </w:r>
          </w:p>
        </w:tc>
      </w:tr>
      <w:tr w:rsidR="009050F1" w:rsidRPr="009050F1" w:rsidTr="009050F1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そういえば</w:t>
            </w:r>
          </w:p>
        </w:tc>
        <w:tc>
          <w:tcPr>
            <w:tcW w:w="1833" w:type="dxa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Тэгэхэд санаж байна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Зөөлөн сэдэв шилжилт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MS Mincho" w:eastAsia="MS Mincho" w:hAnsi="MS Mincho" w:cs="MS Mincho"/>
                <w:kern w:val="0"/>
                <w14:ligatures w14:val="none"/>
              </w:rPr>
              <w:t>そういえば、彼はどこ？</w:t>
            </w:r>
          </w:p>
        </w:tc>
      </w:tr>
      <w:tr w:rsidR="009050F1" w:rsidRPr="009050F1" w:rsidTr="009050F1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それはそうと</w:t>
            </w:r>
          </w:p>
        </w:tc>
        <w:tc>
          <w:tcPr>
            <w:tcW w:w="1833" w:type="dxa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Яриа өөрчлөхөд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Шууд сэдэв сольж эхлэх</w:t>
            </w:r>
          </w:p>
        </w:tc>
        <w:tc>
          <w:tcPr>
            <w:tcW w:w="0" w:type="auto"/>
            <w:vAlign w:val="center"/>
            <w:hideMark/>
          </w:tcPr>
          <w:p w:rsidR="009050F1" w:rsidRPr="009050F1" w:rsidRDefault="009050F1" w:rsidP="009050F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0F1">
              <w:rPr>
                <w:rFonts w:ascii="MS Mincho" w:eastAsia="MS Mincho" w:hAnsi="MS Mincho" w:cs="MS Mincho"/>
                <w:kern w:val="0"/>
                <w14:ligatures w14:val="none"/>
              </w:rPr>
              <w:t>それはそうと、明日暇？</w:t>
            </w:r>
          </w:p>
        </w:tc>
      </w:tr>
    </w:tbl>
    <w:p w:rsidR="009050F1" w:rsidRDefault="009050F1"/>
    <w:p w:rsidR="009050F1" w:rsidRDefault="00434CCF">
      <w:pPr>
        <w:rPr>
          <w:lang w:val="en-US"/>
        </w:rPr>
      </w:pPr>
      <w:r>
        <w:rPr>
          <w:lang w:val="en-US"/>
        </w:rPr>
        <w:t>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026"/>
        <w:gridCol w:w="1965"/>
        <w:gridCol w:w="3007"/>
        <w:gridCol w:w="2223"/>
      </w:tblGrid>
      <w:tr w:rsidR="00434CCF" w:rsidRPr="00434CCF" w:rsidTr="00A66FE6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:rsidR="00434CCF" w:rsidRPr="00434CCF" w:rsidRDefault="00434CCF" w:rsidP="00434C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C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Дүрэм</w:t>
            </w:r>
          </w:p>
        </w:tc>
        <w:tc>
          <w:tcPr>
            <w:tcW w:w="807" w:type="dxa"/>
            <w:vAlign w:val="center"/>
            <w:hideMark/>
          </w:tcPr>
          <w:p w:rsidR="00434CCF" w:rsidRPr="00434CCF" w:rsidRDefault="00434CCF" w:rsidP="00434C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C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Утга</w:t>
            </w:r>
          </w:p>
        </w:tc>
        <w:tc>
          <w:tcPr>
            <w:tcW w:w="0" w:type="auto"/>
            <w:vAlign w:val="center"/>
            <w:hideMark/>
          </w:tcPr>
          <w:p w:rsidR="00434CCF" w:rsidRPr="00434CCF" w:rsidRDefault="00434CCF" w:rsidP="00434C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C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Хэрэглээ</w:t>
            </w:r>
          </w:p>
        </w:tc>
        <w:tc>
          <w:tcPr>
            <w:tcW w:w="0" w:type="auto"/>
            <w:vAlign w:val="center"/>
            <w:hideMark/>
          </w:tcPr>
          <w:p w:rsidR="00434CCF" w:rsidRPr="00434CCF" w:rsidRDefault="00434CCF" w:rsidP="00434C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C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Жишээ</w:t>
            </w:r>
          </w:p>
        </w:tc>
        <w:tc>
          <w:tcPr>
            <w:tcW w:w="0" w:type="auto"/>
            <w:vAlign w:val="center"/>
            <w:hideMark/>
          </w:tcPr>
          <w:p w:rsidR="00434CCF" w:rsidRPr="00434CCF" w:rsidRDefault="00434CCF" w:rsidP="00434C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C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Онцлог</w:t>
            </w:r>
          </w:p>
        </w:tc>
      </w:tr>
      <w:tr w:rsidR="00434CCF" w:rsidRPr="00434CCF" w:rsidTr="00A66FE6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MS Mincho" w:eastAsia="MS Mincho" w:hAnsi="MS Mincho" w:cs="MS Mincho"/>
                <w:kern w:val="0"/>
                <w14:ligatures w14:val="none"/>
              </w:rPr>
              <w:t>すると</w:t>
            </w:r>
          </w:p>
        </w:tc>
        <w:tc>
          <w:tcPr>
            <w:tcW w:w="807" w:type="dxa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Тэгээд, тэгтэл</w:t>
            </w:r>
          </w:p>
        </w:tc>
        <w:tc>
          <w:tcPr>
            <w:tcW w:w="0" w:type="auto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Нэг үйл явдлын дараа шууд үр дагавар гарч буйг заадаг</w:t>
            </w:r>
          </w:p>
        </w:tc>
        <w:tc>
          <w:tcPr>
            <w:tcW w:w="0" w:type="auto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MS Mincho" w:eastAsia="MS Mincho" w:hAnsi="MS Mincho" w:cs="MS Mincho"/>
                <w:kern w:val="0"/>
                <w14:ligatures w14:val="none"/>
              </w:rPr>
              <w:t>ドアを開けた。</w:t>
            </w:r>
            <w:r w:rsidRPr="00434CCF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すると</w:t>
            </w:r>
            <w:r w:rsidRPr="00434CCF">
              <w:rPr>
                <w:rFonts w:ascii="MS Mincho" w:eastAsia="MS Mincho" w:hAnsi="MS Mincho" w:cs="MS Mincho"/>
                <w:kern w:val="0"/>
                <w14:ligatures w14:val="none"/>
              </w:rPr>
              <w:t>、猫が飛び出してきた。</w:t>
            </w:r>
            <w:r w:rsidRPr="00434C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Хаалгыг нээтэл муур үсэрч гарч ирлээ.</w:t>
            </w:r>
          </w:p>
        </w:tc>
        <w:tc>
          <w:tcPr>
            <w:tcW w:w="0" w:type="auto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Үйл явдлын дарааллыг харуулна, үр дагавар нь шууд холбоотой</w:t>
            </w:r>
          </w:p>
        </w:tc>
      </w:tr>
      <w:tr w:rsidR="00434CCF" w:rsidRPr="00434CCF" w:rsidTr="00A66FE6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MS Mincho" w:eastAsia="MS Mincho" w:hAnsi="MS Mincho" w:cs="MS Mincho"/>
                <w:kern w:val="0"/>
                <w14:ligatures w14:val="none"/>
              </w:rPr>
              <w:t>さて</w:t>
            </w:r>
          </w:p>
        </w:tc>
        <w:tc>
          <w:tcPr>
            <w:tcW w:w="807" w:type="dxa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За, тэгээд</w:t>
            </w:r>
          </w:p>
        </w:tc>
        <w:tc>
          <w:tcPr>
            <w:tcW w:w="0" w:type="auto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Яриа эсвэл текстийг шинэ сэдэв рүү шилжүүлэх</w:t>
            </w:r>
          </w:p>
        </w:tc>
        <w:tc>
          <w:tcPr>
            <w:tcW w:w="0" w:type="auto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さて</w:t>
            </w:r>
            <w:r w:rsidRPr="00434CCF">
              <w:rPr>
                <w:rFonts w:ascii="MS Mincho" w:eastAsia="MS Mincho" w:hAnsi="MS Mincho" w:cs="MS Mincho"/>
                <w:kern w:val="0"/>
                <w14:ligatures w14:val="none"/>
              </w:rPr>
              <w:t>、次の話題に入りましょう。</w:t>
            </w:r>
            <w:r w:rsidRPr="00434C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За, дараагийн сэдэв рүү орох уу.</w:t>
            </w:r>
          </w:p>
        </w:tc>
        <w:tc>
          <w:tcPr>
            <w:tcW w:w="0" w:type="auto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Шинэ сэдэв рүү шилжихэд ашиглагддаг, үр дагавартай холбоогүй</w:t>
            </w:r>
          </w:p>
        </w:tc>
      </w:tr>
      <w:tr w:rsidR="00434CCF" w:rsidRPr="00434CCF" w:rsidTr="00A66FE6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MS Mincho" w:eastAsia="MS Mincho" w:hAnsi="MS Mincho" w:cs="MS Mincho"/>
                <w:kern w:val="0"/>
                <w14:ligatures w14:val="none"/>
              </w:rPr>
              <w:lastRenderedPageBreak/>
              <w:t>もっとも</w:t>
            </w:r>
          </w:p>
        </w:tc>
        <w:tc>
          <w:tcPr>
            <w:tcW w:w="807" w:type="dxa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Гэхдээ</w:t>
            </w:r>
          </w:p>
        </w:tc>
        <w:tc>
          <w:tcPr>
            <w:tcW w:w="0" w:type="auto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Өмнөх өгүүлбэрт нөхцөл, хязгаар нэмэх</w:t>
            </w:r>
          </w:p>
        </w:tc>
        <w:tc>
          <w:tcPr>
            <w:tcW w:w="0" w:type="auto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MS Mincho" w:eastAsia="MS Mincho" w:hAnsi="MS Mincho" w:cs="MS Mincho"/>
                <w:kern w:val="0"/>
                <w14:ligatures w14:val="none"/>
              </w:rPr>
              <w:t>彼は親切だ。</w:t>
            </w:r>
            <w:r w:rsidRPr="00434CCF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もっとも</w:t>
            </w:r>
            <w:r w:rsidRPr="00434CCF">
              <w:rPr>
                <w:rFonts w:ascii="MS Mincho" w:eastAsia="MS Mincho" w:hAnsi="MS Mincho" w:cs="MS Mincho"/>
                <w:kern w:val="0"/>
                <w14:ligatures w14:val="none"/>
              </w:rPr>
              <w:t>、少し厳しいところもある。</w:t>
            </w:r>
            <w:r w:rsidRPr="00434C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Тэр хүн эелдэг. Гэхдээ бага зэрэг ширүүн тал ч бий.</w:t>
            </w:r>
          </w:p>
        </w:tc>
        <w:tc>
          <w:tcPr>
            <w:tcW w:w="0" w:type="auto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Өмнөх өгүүлбэрийг тодотгож, эсрэг утга нэмдэг</w:t>
            </w:r>
          </w:p>
        </w:tc>
      </w:tr>
      <w:tr w:rsidR="00434CCF" w:rsidRPr="00434CCF" w:rsidTr="00A66FE6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MS Mincho" w:eastAsia="MS Mincho" w:hAnsi="MS Mincho" w:cs="MS Mincho"/>
                <w:kern w:val="0"/>
                <w14:ligatures w14:val="none"/>
              </w:rPr>
              <w:t>なお</w:t>
            </w:r>
          </w:p>
        </w:tc>
        <w:tc>
          <w:tcPr>
            <w:tcW w:w="807" w:type="dxa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Мөн, түүнчлэн</w:t>
            </w:r>
          </w:p>
        </w:tc>
        <w:tc>
          <w:tcPr>
            <w:tcW w:w="0" w:type="auto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Өмнөх өгүүлбэрийг тодотгох, нэмэлт мэдээлэл өгөх</w:t>
            </w:r>
          </w:p>
        </w:tc>
        <w:tc>
          <w:tcPr>
            <w:tcW w:w="0" w:type="auto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MS Mincho" w:eastAsia="MS Mincho" w:hAnsi="MS Mincho" w:cs="MS Mincho"/>
                <w:kern w:val="0"/>
                <w14:ligatures w14:val="none"/>
              </w:rPr>
              <w:t>会議は午後</w:t>
            </w:r>
            <w:r w:rsidRPr="00434C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Pr="00434CCF">
              <w:rPr>
                <w:rFonts w:ascii="MS Mincho" w:eastAsia="MS Mincho" w:hAnsi="MS Mincho" w:cs="MS Mincho"/>
                <w:kern w:val="0"/>
                <w14:ligatures w14:val="none"/>
              </w:rPr>
              <w:t>時からです。</w:t>
            </w:r>
            <w:r w:rsidRPr="00434CCF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なお</w:t>
            </w:r>
            <w:r w:rsidRPr="00434CCF">
              <w:rPr>
                <w:rFonts w:ascii="MS Mincho" w:eastAsia="MS Mincho" w:hAnsi="MS Mincho" w:cs="MS Mincho"/>
                <w:kern w:val="0"/>
                <w14:ligatures w14:val="none"/>
              </w:rPr>
              <w:t>、場所は同じです。</w:t>
            </w:r>
            <w:r w:rsidRPr="00434C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Хурлын цаг 15:00-с эхэлнэ. Мөн газар нь өөрчлөгдөхгүй.</w:t>
            </w:r>
          </w:p>
        </w:tc>
        <w:tc>
          <w:tcPr>
            <w:tcW w:w="0" w:type="auto"/>
            <w:vAlign w:val="center"/>
            <w:hideMark/>
          </w:tcPr>
          <w:p w:rsidR="00434CCF" w:rsidRPr="00434CCF" w:rsidRDefault="00434CCF" w:rsidP="00434C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C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Албан бичигт түгээмэл, нэмэлт мэдээллийг холбох үед хэрэглэгдэнэ</w:t>
            </w:r>
          </w:p>
        </w:tc>
      </w:tr>
    </w:tbl>
    <w:p w:rsidR="00434CCF" w:rsidRPr="002269E4" w:rsidRDefault="00434CCF">
      <w:pPr>
        <w:rPr>
          <w:lang w:val="mn-MN"/>
        </w:rPr>
      </w:pPr>
    </w:p>
    <w:sectPr w:rsidR="00434CCF" w:rsidRPr="002269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F1"/>
    <w:rsid w:val="002269E4"/>
    <w:rsid w:val="00434CCF"/>
    <w:rsid w:val="009050F1"/>
    <w:rsid w:val="00913328"/>
    <w:rsid w:val="009174AB"/>
    <w:rsid w:val="00A66FE6"/>
    <w:rsid w:val="00A9795D"/>
    <w:rsid w:val="00B9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02BEC9"/>
  <w15:chartTrackingRefBased/>
  <w15:docId w15:val="{3B50579E-5147-3248-928C-D4EBB9C8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050F1"/>
    <w:rPr>
      <w:b/>
      <w:bCs/>
    </w:rPr>
  </w:style>
  <w:style w:type="character" w:styleId="Emphasis">
    <w:name w:val="Emphasis"/>
    <w:basedOn w:val="DefaultParagraphFont"/>
    <w:uiPriority w:val="20"/>
    <w:qFormat/>
    <w:rsid w:val="009050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5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2</cp:revision>
  <dcterms:created xsi:type="dcterms:W3CDTF">2025-11-21T23:37:00Z</dcterms:created>
  <dcterms:modified xsi:type="dcterms:W3CDTF">2025-11-26T15:26:00Z</dcterms:modified>
</cp:coreProperties>
</file>