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35362" w:rsidRPr="00904827" w:rsidRDefault="00D35362" w:rsidP="00904827">
      <w:pPr>
        <w:jc w:val="center"/>
        <w:rPr>
          <w:rFonts w:hint="eastAsia"/>
          <w:b/>
          <w:bCs/>
        </w:rPr>
      </w:pPr>
      <w:r w:rsidRPr="00904827">
        <w:rPr>
          <w:rFonts w:hint="eastAsia"/>
          <w:b/>
          <w:bCs/>
        </w:rPr>
        <w:t>研究内容にかかる証明書</w:t>
      </w:r>
    </w:p>
    <w:p w:rsidR="00D35362" w:rsidRDefault="00D35362" w:rsidP="00904827">
      <w:pPr>
        <w:jc w:val="both"/>
      </w:pPr>
    </w:p>
    <w:p w:rsidR="00D35362" w:rsidRDefault="00D35362" w:rsidP="00904827">
      <w:pPr>
        <w:jc w:val="both"/>
        <w:rPr>
          <w:rFonts w:hint="eastAsia"/>
        </w:rPr>
      </w:pPr>
      <w:r>
        <w:rPr>
          <w:rFonts w:hint="eastAsia"/>
        </w:rPr>
        <w:t>・氏　　名：DAVAAKHUU　UNDARMAA（ダワーフ　ウンダラマー）</w:t>
      </w:r>
    </w:p>
    <w:p w:rsidR="00D35362" w:rsidRPr="00904827" w:rsidRDefault="00D35362" w:rsidP="00904827">
      <w:pPr>
        <w:jc w:val="both"/>
        <w:rPr>
          <w:rFonts w:asciiTheme="minorEastAsia" w:eastAsiaTheme="minorEastAsia" w:hAnsiTheme="minorEastAsia" w:hint="eastAsia"/>
        </w:rPr>
      </w:pPr>
      <w:r>
        <w:rPr>
          <w:rFonts w:hint="eastAsia"/>
        </w:rPr>
        <w:t>・</w:t>
      </w:r>
      <w:r w:rsidRPr="00904827">
        <w:rPr>
          <w:rFonts w:asciiTheme="minorEastAsia" w:eastAsiaTheme="minorEastAsia" w:hAnsiTheme="minorEastAsia" w:hint="eastAsia"/>
        </w:rPr>
        <w:t>研究期間：2023年度入学　2023年4月1日～2025年3月31日</w:t>
      </w:r>
    </w:p>
    <w:p w:rsidR="00D35362" w:rsidRPr="00904827" w:rsidRDefault="00D35362" w:rsidP="00904827">
      <w:pPr>
        <w:jc w:val="both"/>
        <w:rPr>
          <w:rFonts w:asciiTheme="minorEastAsia" w:eastAsiaTheme="minorEastAsia" w:hAnsiTheme="minorEastAsia" w:hint="eastAsia"/>
        </w:rPr>
      </w:pPr>
      <w:r w:rsidRPr="00904827">
        <w:rPr>
          <w:rFonts w:asciiTheme="minorEastAsia" w:eastAsiaTheme="minorEastAsia" w:hAnsiTheme="minorEastAsia" w:hint="eastAsia"/>
        </w:rPr>
        <w:t>・指導教員：大分大学理工学部　〇〇学科</w:t>
      </w:r>
    </w:p>
    <w:p w:rsidR="00D35362" w:rsidRPr="00904827" w:rsidRDefault="00D35362" w:rsidP="00904827">
      <w:pPr>
        <w:jc w:val="both"/>
        <w:rPr>
          <w:rFonts w:asciiTheme="minorEastAsia" w:eastAsiaTheme="minorEastAsia" w:hAnsiTheme="minorEastAsia" w:hint="eastAsia"/>
        </w:rPr>
      </w:pPr>
      <w:r w:rsidRPr="00904827">
        <w:rPr>
          <w:rFonts w:asciiTheme="minorEastAsia" w:eastAsiaTheme="minorEastAsia" w:hAnsiTheme="minorEastAsia" w:hint="eastAsia"/>
        </w:rPr>
        <w:t xml:space="preserve">　　　　　　講師　池部　実</w:t>
      </w:r>
    </w:p>
    <w:p w:rsidR="00D35362" w:rsidRPr="00904827" w:rsidRDefault="00D35362" w:rsidP="00904827">
      <w:pPr>
        <w:pStyle w:val="NormalWeb"/>
        <w:spacing w:before="0" w:beforeAutospacing="0" w:after="0" w:afterAutospacing="0"/>
        <w:jc w:val="both"/>
        <w:rPr>
          <w:rFonts w:asciiTheme="minorEastAsia" w:eastAsiaTheme="minorEastAsia" w:hAnsiTheme="minorEastAsia"/>
          <w:color w:val="000000"/>
        </w:rPr>
      </w:pPr>
      <w:r w:rsidRPr="00904827">
        <w:rPr>
          <w:rFonts w:asciiTheme="minorEastAsia" w:eastAsiaTheme="minorEastAsia" w:hAnsiTheme="minorEastAsia" w:cs="MS Mincho" w:hint="eastAsia"/>
        </w:rPr>
        <w:t>・研究題目：</w:t>
      </w:r>
      <w:r w:rsidR="00D2587F" w:rsidRPr="00904827">
        <w:rPr>
          <w:rFonts w:asciiTheme="minorEastAsia" w:eastAsiaTheme="minorEastAsia" w:hAnsiTheme="minorEastAsia"/>
          <w:color w:val="000000"/>
        </w:rPr>
        <w:t>SNORT</w:t>
      </w:r>
      <w:r w:rsidR="00D2587F" w:rsidRPr="00904827">
        <w:rPr>
          <w:rFonts w:asciiTheme="minorEastAsia" w:eastAsiaTheme="minorEastAsia" w:hAnsiTheme="minorEastAsia" w:cs="MS Mincho" w:hint="eastAsia"/>
          <w:color w:val="000000"/>
        </w:rPr>
        <w:t>を利用した</w:t>
      </w:r>
      <w:r w:rsidR="00D2587F" w:rsidRPr="00904827">
        <w:rPr>
          <w:rFonts w:asciiTheme="minorEastAsia" w:eastAsiaTheme="minorEastAsia" w:hAnsiTheme="minorEastAsia"/>
          <w:color w:val="000000"/>
        </w:rPr>
        <w:t>IoT</w:t>
      </w:r>
      <w:r w:rsidR="00D2587F" w:rsidRPr="00904827">
        <w:rPr>
          <w:rFonts w:asciiTheme="minorEastAsia" w:eastAsiaTheme="minorEastAsia" w:hAnsiTheme="minorEastAsia" w:cs="MS Mincho" w:hint="eastAsia"/>
          <w:color w:val="000000"/>
        </w:rPr>
        <w:t>セキュリティ向け侵入検知システムの検討</w:t>
      </w:r>
    </w:p>
    <w:p w:rsidR="00904827" w:rsidRPr="00904827" w:rsidRDefault="00D35362" w:rsidP="00904827">
      <w:pPr>
        <w:spacing w:before="100" w:beforeAutospacing="1" w:after="100" w:afterAutospacing="1"/>
        <w:jc w:val="both"/>
        <w:rPr>
          <w:rFonts w:asciiTheme="minorEastAsia" w:eastAsiaTheme="minorEastAsia" w:hAnsiTheme="minorEastAsia"/>
        </w:rPr>
      </w:pPr>
      <w:r w:rsidRPr="00904827">
        <w:rPr>
          <w:rFonts w:asciiTheme="minorEastAsia" w:eastAsiaTheme="minorEastAsia" w:hAnsiTheme="minorEastAsia" w:cs="MS Mincho" w:hint="eastAsia"/>
        </w:rPr>
        <w:t>・</w:t>
      </w:r>
      <w:r w:rsidRPr="00904827">
        <w:rPr>
          <w:rFonts w:asciiTheme="minorEastAsia" w:eastAsiaTheme="minorEastAsia" w:hAnsiTheme="minorEastAsia" w:hint="eastAsia"/>
        </w:rPr>
        <w:t>研究内容：</w:t>
      </w:r>
      <w:r w:rsidR="00D2587F" w:rsidRPr="00904827">
        <w:rPr>
          <w:rFonts w:asciiTheme="minorEastAsia" w:eastAsiaTheme="minorEastAsia" w:hAnsiTheme="minorEastAsia" w:cs="MS Mincho" w:hint="eastAsia"/>
        </w:rPr>
        <w:t>本研究では、近年急速に普及している</w:t>
      </w:r>
      <w:r w:rsidR="00D2587F" w:rsidRPr="00904827">
        <w:rPr>
          <w:rFonts w:asciiTheme="minorEastAsia" w:eastAsiaTheme="minorEastAsia" w:hAnsiTheme="minorEastAsia"/>
        </w:rPr>
        <w:t>IoT</w:t>
      </w:r>
      <w:r w:rsidR="00D2587F" w:rsidRPr="00904827">
        <w:rPr>
          <w:rFonts w:asciiTheme="minorEastAsia" w:eastAsiaTheme="minorEastAsia" w:hAnsiTheme="minorEastAsia" w:cs="MS Mincho" w:hint="eastAsia"/>
        </w:rPr>
        <w:t>（</w:t>
      </w:r>
      <w:r w:rsidR="00D2587F" w:rsidRPr="00904827">
        <w:rPr>
          <w:rFonts w:asciiTheme="minorEastAsia" w:eastAsiaTheme="minorEastAsia" w:hAnsiTheme="minorEastAsia"/>
        </w:rPr>
        <w:t>Internet of Things</w:t>
      </w:r>
      <w:r w:rsidR="00D2587F" w:rsidRPr="00904827">
        <w:rPr>
          <w:rFonts w:asciiTheme="minorEastAsia" w:eastAsiaTheme="minorEastAsia" w:hAnsiTheme="minorEastAsia" w:cs="MS Mincho" w:hint="eastAsia"/>
        </w:rPr>
        <w:t>）機器に対するサイバー攻撃の脅威に対し、軽量かつ実装が容易な侵入検知システム（</w:t>
      </w:r>
      <w:r w:rsidR="00D2587F" w:rsidRPr="00904827">
        <w:rPr>
          <w:rFonts w:asciiTheme="minorEastAsia" w:eastAsiaTheme="minorEastAsia" w:hAnsiTheme="minorEastAsia"/>
        </w:rPr>
        <w:t>IDS</w:t>
      </w:r>
      <w:r w:rsidR="00D2587F" w:rsidRPr="00904827">
        <w:rPr>
          <w:rFonts w:asciiTheme="minorEastAsia" w:eastAsiaTheme="minorEastAsia" w:hAnsiTheme="minorEastAsia" w:cs="MS Mincho" w:hint="eastAsia"/>
        </w:rPr>
        <w:t>）の導入方法を検討しました。具体的には、オープンソースの</w:t>
      </w:r>
      <w:r w:rsidR="00D2587F" w:rsidRPr="00904827">
        <w:rPr>
          <w:rFonts w:asciiTheme="minorEastAsia" w:eastAsiaTheme="minorEastAsia" w:hAnsiTheme="minorEastAsia"/>
        </w:rPr>
        <w:t>IDS</w:t>
      </w:r>
      <w:r w:rsidR="00D2587F" w:rsidRPr="00904827">
        <w:rPr>
          <w:rFonts w:asciiTheme="minorEastAsia" w:eastAsiaTheme="minorEastAsia" w:hAnsiTheme="minorEastAsia" w:cs="MS Mincho" w:hint="eastAsia"/>
        </w:rPr>
        <w:t>ツールである</w:t>
      </w:r>
      <w:r w:rsidR="00D2587F" w:rsidRPr="00904827">
        <w:rPr>
          <w:rFonts w:asciiTheme="minorEastAsia" w:eastAsiaTheme="minorEastAsia" w:hAnsiTheme="minorEastAsia"/>
        </w:rPr>
        <w:t xml:space="preserve"> </w:t>
      </w:r>
      <w:r w:rsidR="00D2587F" w:rsidRPr="00904827">
        <w:rPr>
          <w:rStyle w:val="Strong"/>
          <w:rFonts w:asciiTheme="minorEastAsia" w:eastAsiaTheme="minorEastAsia" w:hAnsiTheme="minorEastAsia"/>
          <w:b w:val="0"/>
          <w:bCs w:val="0"/>
        </w:rPr>
        <w:t>Snort</w:t>
      </w:r>
      <w:r w:rsidR="00D2587F" w:rsidRPr="00904827">
        <w:rPr>
          <w:rFonts w:asciiTheme="minorEastAsia" w:eastAsiaTheme="minorEastAsia" w:hAnsiTheme="minorEastAsia"/>
        </w:rPr>
        <w:t xml:space="preserve"> </w:t>
      </w:r>
      <w:r w:rsidR="00D2587F" w:rsidRPr="00904827">
        <w:rPr>
          <w:rFonts w:asciiTheme="minorEastAsia" w:eastAsiaTheme="minorEastAsia" w:hAnsiTheme="minorEastAsia" w:cs="MS Mincho" w:hint="eastAsia"/>
        </w:rPr>
        <w:t>を用いて、</w:t>
      </w:r>
      <w:r w:rsidR="00D2587F" w:rsidRPr="00904827">
        <w:rPr>
          <w:rFonts w:asciiTheme="minorEastAsia" w:eastAsiaTheme="minorEastAsia" w:hAnsiTheme="minorEastAsia"/>
        </w:rPr>
        <w:t>IoT</w:t>
      </w:r>
      <w:r w:rsidR="00D2587F" w:rsidRPr="00904827">
        <w:rPr>
          <w:rFonts w:asciiTheme="minorEastAsia" w:eastAsiaTheme="minorEastAsia" w:hAnsiTheme="minorEastAsia" w:cs="MS Mincho" w:hint="eastAsia"/>
        </w:rPr>
        <w:t>環境における不正アクセスや</w:t>
      </w:r>
      <w:r w:rsidR="00D2587F" w:rsidRPr="00904827">
        <w:rPr>
          <w:rFonts w:asciiTheme="minorEastAsia" w:eastAsiaTheme="minorEastAsia" w:hAnsiTheme="minorEastAsia"/>
        </w:rPr>
        <w:t>DoS</w:t>
      </w:r>
      <w:r w:rsidR="00D2587F" w:rsidRPr="00904827">
        <w:rPr>
          <w:rFonts w:asciiTheme="minorEastAsia" w:eastAsiaTheme="minorEastAsia" w:hAnsiTheme="minorEastAsia" w:cs="MS Mincho" w:hint="eastAsia"/>
        </w:rPr>
        <w:t>攻撃（</w:t>
      </w:r>
      <w:r w:rsidR="00D2587F" w:rsidRPr="00904827">
        <w:rPr>
          <w:rFonts w:asciiTheme="minorEastAsia" w:eastAsiaTheme="minorEastAsia" w:hAnsiTheme="minorEastAsia"/>
        </w:rPr>
        <w:t>ICMP flood</w:t>
      </w:r>
      <w:r w:rsidR="00D2587F" w:rsidRPr="00904827">
        <w:rPr>
          <w:rFonts w:asciiTheme="minorEastAsia" w:eastAsiaTheme="minorEastAsia" w:hAnsiTheme="minorEastAsia" w:cs="MS Mincho" w:hint="eastAsia"/>
        </w:rPr>
        <w:t>、</w:t>
      </w:r>
      <w:r w:rsidR="00D2587F" w:rsidRPr="00904827">
        <w:rPr>
          <w:rFonts w:asciiTheme="minorEastAsia" w:eastAsiaTheme="minorEastAsia" w:hAnsiTheme="minorEastAsia"/>
        </w:rPr>
        <w:t>TCP flood</w:t>
      </w:r>
      <w:r w:rsidR="00D2587F" w:rsidRPr="00904827">
        <w:rPr>
          <w:rFonts w:asciiTheme="minorEastAsia" w:eastAsiaTheme="minorEastAsia" w:hAnsiTheme="minorEastAsia" w:cs="MS Mincho" w:hint="eastAsia"/>
        </w:rPr>
        <w:t>、</w:t>
      </w:r>
      <w:r w:rsidR="00D2587F" w:rsidRPr="00904827">
        <w:rPr>
          <w:rFonts w:asciiTheme="minorEastAsia" w:eastAsiaTheme="minorEastAsia" w:hAnsiTheme="minorEastAsia"/>
        </w:rPr>
        <w:t>Nmap</w:t>
      </w:r>
      <w:r w:rsidR="00D2587F" w:rsidRPr="00904827">
        <w:rPr>
          <w:rFonts w:asciiTheme="minorEastAsia" w:eastAsiaTheme="minorEastAsia" w:hAnsiTheme="minorEastAsia" w:cs="MS Mincho" w:hint="eastAsia"/>
        </w:rPr>
        <w:t>スキャンなど）を検知する仕組みを構築し、</w:t>
      </w:r>
      <w:r w:rsidR="00D2587F" w:rsidRPr="00904827">
        <w:rPr>
          <w:rFonts w:asciiTheme="minorEastAsia" w:eastAsiaTheme="minorEastAsia" w:hAnsiTheme="minorEastAsia"/>
        </w:rPr>
        <w:t>Raspberry Pi</w:t>
      </w:r>
      <w:r w:rsidR="00D2587F" w:rsidRPr="00904827">
        <w:rPr>
          <w:rFonts w:asciiTheme="minorEastAsia" w:eastAsiaTheme="minorEastAsia" w:hAnsiTheme="minorEastAsia" w:cs="MS Mincho" w:hint="eastAsia"/>
        </w:rPr>
        <w:t>上での実装・評価を行いました。また、実験では</w:t>
      </w:r>
      <w:r w:rsidR="00D2587F" w:rsidRPr="00904827">
        <w:rPr>
          <w:rFonts w:asciiTheme="minorEastAsia" w:eastAsiaTheme="minorEastAsia" w:hAnsiTheme="minorEastAsia"/>
        </w:rPr>
        <w:t>Snort</w:t>
      </w:r>
      <w:r w:rsidR="00D2587F" w:rsidRPr="00904827">
        <w:rPr>
          <w:rFonts w:asciiTheme="minorEastAsia" w:eastAsiaTheme="minorEastAsia" w:hAnsiTheme="minorEastAsia" w:cs="MS Mincho" w:hint="eastAsia"/>
        </w:rPr>
        <w:t>ルールの最適化や攻撃トラフィックの生成スクリプトを自作し、実際のスマートホームを模したネットワーク環境において検知精度・誤検知率・システム資源の消費量を測定しました。</w:t>
      </w:r>
    </w:p>
    <w:p w:rsidR="00904827" w:rsidRPr="00904827" w:rsidRDefault="00904827" w:rsidP="00904827">
      <w:pPr>
        <w:spacing w:before="100" w:beforeAutospacing="1" w:after="100" w:afterAutospacing="1"/>
        <w:jc w:val="both"/>
        <w:rPr>
          <w:rFonts w:asciiTheme="minorEastAsia" w:eastAsiaTheme="minorEastAsia" w:hAnsiTheme="minorEastAsia"/>
        </w:rPr>
      </w:pPr>
      <w:r w:rsidRPr="00904827">
        <w:rPr>
          <w:rFonts w:asciiTheme="minorEastAsia" w:eastAsiaTheme="minorEastAsia" w:hAnsiTheme="minorEastAsia" w:cs="MS Mincho" w:hint="eastAsia"/>
          <w:sz w:val="27"/>
          <w:szCs w:val="27"/>
        </w:rPr>
        <w:t>指導内容</w:t>
      </w:r>
      <w:r w:rsidRPr="00904827">
        <w:rPr>
          <w:rFonts w:asciiTheme="minorEastAsia" w:eastAsiaTheme="minorEastAsia" w:hAnsiTheme="minorEastAsia" w:cs="MS Mincho"/>
          <w:b/>
          <w:bCs/>
          <w:sz w:val="27"/>
          <w:szCs w:val="27"/>
        </w:rPr>
        <w:t>：</w:t>
      </w:r>
      <w:r w:rsidRPr="00904827">
        <w:rPr>
          <w:rFonts w:asciiTheme="minorEastAsia" w:eastAsiaTheme="minorEastAsia" w:hAnsiTheme="minorEastAsia" w:cs="MS Mincho" w:hint="eastAsia"/>
        </w:rPr>
        <w:t>指導教員の先生からは、以下のような具体的なご指導をいただきました</w:t>
      </w:r>
      <w:r w:rsidRPr="00904827">
        <w:rPr>
          <w:rFonts w:asciiTheme="minorEastAsia" w:eastAsiaTheme="minorEastAsia" w:hAnsiTheme="minorEastAsia" w:cs="MS Mincho"/>
        </w:rPr>
        <w:t>。</w:t>
      </w:r>
    </w:p>
    <w:p w:rsidR="00904827" w:rsidRPr="00904827" w:rsidRDefault="00904827" w:rsidP="00904827">
      <w:pPr>
        <w:numPr>
          <w:ilvl w:val="0"/>
          <w:numId w:val="1"/>
        </w:numPr>
        <w:spacing w:before="100" w:beforeAutospacing="1" w:after="100" w:afterAutospacing="1"/>
        <w:jc w:val="both"/>
        <w:rPr>
          <w:rFonts w:asciiTheme="minorEastAsia" w:eastAsiaTheme="minorEastAsia" w:hAnsiTheme="minorEastAsia"/>
        </w:rPr>
      </w:pPr>
      <w:r w:rsidRPr="00904827">
        <w:rPr>
          <w:rFonts w:asciiTheme="minorEastAsia" w:eastAsiaTheme="minorEastAsia" w:hAnsiTheme="minorEastAsia" w:cs="MS Mincho" w:hint="eastAsia"/>
        </w:rPr>
        <w:t>研究計画の策定および進捗管理の方</w:t>
      </w:r>
      <w:r w:rsidRPr="00904827">
        <w:rPr>
          <w:rFonts w:asciiTheme="minorEastAsia" w:eastAsiaTheme="minorEastAsia" w:hAnsiTheme="minorEastAsia" w:cs="MS Mincho"/>
        </w:rPr>
        <w:t>法</w:t>
      </w:r>
    </w:p>
    <w:p w:rsidR="00904827" w:rsidRPr="00904827" w:rsidRDefault="00904827" w:rsidP="00904827">
      <w:pPr>
        <w:numPr>
          <w:ilvl w:val="0"/>
          <w:numId w:val="1"/>
        </w:numPr>
        <w:spacing w:before="100" w:beforeAutospacing="1" w:after="100" w:afterAutospacing="1"/>
        <w:jc w:val="both"/>
        <w:rPr>
          <w:rFonts w:asciiTheme="minorEastAsia" w:eastAsiaTheme="minorEastAsia" w:hAnsiTheme="minorEastAsia"/>
        </w:rPr>
      </w:pPr>
      <w:r w:rsidRPr="00904827">
        <w:rPr>
          <w:rFonts w:asciiTheme="minorEastAsia" w:eastAsiaTheme="minorEastAsia" w:hAnsiTheme="minorEastAsia" w:cs="MS Mincho" w:hint="eastAsia"/>
        </w:rPr>
        <w:t>オープンソースツール（</w:t>
      </w:r>
      <w:r w:rsidRPr="00904827">
        <w:rPr>
          <w:rFonts w:asciiTheme="minorEastAsia" w:eastAsiaTheme="minorEastAsia" w:hAnsiTheme="minorEastAsia"/>
        </w:rPr>
        <w:t>Snort</w:t>
      </w:r>
      <w:r w:rsidRPr="00904827">
        <w:rPr>
          <w:rFonts w:asciiTheme="minorEastAsia" w:eastAsiaTheme="minorEastAsia" w:hAnsiTheme="minorEastAsia" w:cs="MS Mincho" w:hint="eastAsia"/>
        </w:rPr>
        <w:t>）の設定・活用</w:t>
      </w:r>
      <w:r w:rsidRPr="00904827">
        <w:rPr>
          <w:rFonts w:asciiTheme="minorEastAsia" w:eastAsiaTheme="minorEastAsia" w:hAnsiTheme="minorEastAsia" w:cs="MS Mincho"/>
        </w:rPr>
        <w:t>法</w:t>
      </w:r>
    </w:p>
    <w:p w:rsidR="00904827" w:rsidRPr="00904827" w:rsidRDefault="00904827" w:rsidP="00904827">
      <w:pPr>
        <w:numPr>
          <w:ilvl w:val="0"/>
          <w:numId w:val="1"/>
        </w:numPr>
        <w:spacing w:before="100" w:beforeAutospacing="1" w:after="100" w:afterAutospacing="1"/>
        <w:jc w:val="both"/>
        <w:rPr>
          <w:rFonts w:asciiTheme="minorEastAsia" w:eastAsiaTheme="minorEastAsia" w:hAnsiTheme="minorEastAsia"/>
        </w:rPr>
      </w:pPr>
      <w:r w:rsidRPr="00904827">
        <w:rPr>
          <w:rFonts w:asciiTheme="minorEastAsia" w:eastAsiaTheme="minorEastAsia" w:hAnsiTheme="minorEastAsia" w:cs="MS Mincho" w:hint="eastAsia"/>
        </w:rPr>
        <w:t>攻撃シナリオに基づく評価手法の考</w:t>
      </w:r>
      <w:r w:rsidRPr="00904827">
        <w:rPr>
          <w:rFonts w:asciiTheme="minorEastAsia" w:eastAsiaTheme="minorEastAsia" w:hAnsiTheme="minorEastAsia" w:cs="MS Mincho"/>
        </w:rPr>
        <w:t>案</w:t>
      </w:r>
    </w:p>
    <w:p w:rsidR="00904827" w:rsidRPr="00904827" w:rsidRDefault="00904827" w:rsidP="00904827">
      <w:pPr>
        <w:numPr>
          <w:ilvl w:val="0"/>
          <w:numId w:val="1"/>
        </w:numPr>
        <w:spacing w:before="100" w:beforeAutospacing="1" w:after="100" w:afterAutospacing="1"/>
        <w:jc w:val="both"/>
        <w:rPr>
          <w:rFonts w:asciiTheme="minorEastAsia" w:eastAsiaTheme="minorEastAsia" w:hAnsiTheme="minorEastAsia"/>
        </w:rPr>
      </w:pPr>
      <w:r w:rsidRPr="00904827">
        <w:rPr>
          <w:rFonts w:asciiTheme="minorEastAsia" w:eastAsiaTheme="minorEastAsia" w:hAnsiTheme="minorEastAsia" w:cs="MS Mincho" w:hint="eastAsia"/>
        </w:rPr>
        <w:t>学術的な文章の書き方およびプレゼンテーション技術の向</w:t>
      </w:r>
      <w:r w:rsidRPr="00904827">
        <w:rPr>
          <w:rFonts w:asciiTheme="minorEastAsia" w:eastAsiaTheme="minorEastAsia" w:hAnsiTheme="minorEastAsia" w:cs="MS Mincho"/>
        </w:rPr>
        <w:t>上</w:t>
      </w:r>
    </w:p>
    <w:p w:rsidR="00904827" w:rsidRPr="00904827" w:rsidRDefault="00904827" w:rsidP="00904827">
      <w:pPr>
        <w:spacing w:before="100" w:beforeAutospacing="1" w:after="100" w:afterAutospacing="1"/>
        <w:jc w:val="both"/>
        <w:rPr>
          <w:rFonts w:asciiTheme="minorEastAsia" w:eastAsiaTheme="minorEastAsia" w:hAnsiTheme="minorEastAsia" w:cs="MS Mincho"/>
        </w:rPr>
      </w:pPr>
      <w:r w:rsidRPr="00904827">
        <w:rPr>
          <w:rFonts w:asciiTheme="minorEastAsia" w:eastAsiaTheme="minorEastAsia" w:hAnsiTheme="minorEastAsia" w:cs="MS Mincho" w:hint="eastAsia"/>
        </w:rPr>
        <w:t>これらの指導を通して、技術力だけでなく研究者としての思考方法や問題解決力を身につけることができました</w:t>
      </w:r>
      <w:r w:rsidRPr="00904827">
        <w:rPr>
          <w:rFonts w:asciiTheme="minorEastAsia" w:eastAsiaTheme="minorEastAsia" w:hAnsiTheme="minorEastAsia" w:cs="MS Mincho"/>
        </w:rPr>
        <w:t>。</w:t>
      </w:r>
    </w:p>
    <w:p w:rsidR="00D35362" w:rsidRPr="00461AA3" w:rsidRDefault="00904827" w:rsidP="00904827">
      <w:pPr>
        <w:pStyle w:val="Heading3"/>
        <w:jc w:val="both"/>
        <w:rPr>
          <w:rFonts w:asciiTheme="minorEastAsia" w:eastAsiaTheme="minorEastAsia" w:hAnsiTheme="minorEastAsia" w:cs="MS Mincho"/>
          <w:b w:val="0"/>
          <w:bCs w:val="0"/>
          <w:sz w:val="24"/>
          <w:szCs w:val="24"/>
        </w:rPr>
      </w:pPr>
      <w:r w:rsidRPr="00461AA3">
        <w:rPr>
          <w:rFonts w:asciiTheme="minorEastAsia" w:eastAsiaTheme="minorEastAsia" w:hAnsiTheme="minorEastAsia" w:cs="MS Mincho" w:hint="eastAsia"/>
          <w:b w:val="0"/>
          <w:bCs w:val="0"/>
          <w:sz w:val="24"/>
          <w:szCs w:val="24"/>
        </w:rPr>
        <w:t>今後の展望：大学院進学後は、これまでの研究成果を基盤として、</w:t>
      </w:r>
      <w:r w:rsidRPr="00461AA3">
        <w:rPr>
          <w:rStyle w:val="Strong"/>
          <w:rFonts w:asciiTheme="minorEastAsia" w:eastAsiaTheme="minorEastAsia" w:hAnsiTheme="minorEastAsia" w:cs="MS Mincho" w:hint="eastAsia"/>
          <w:sz w:val="24"/>
          <w:szCs w:val="24"/>
        </w:rPr>
        <w:t>家庭向け</w:t>
      </w:r>
      <w:r w:rsidRPr="00461AA3">
        <w:rPr>
          <w:rStyle w:val="Strong"/>
          <w:rFonts w:asciiTheme="minorEastAsia" w:eastAsiaTheme="minorEastAsia" w:hAnsiTheme="minorEastAsia"/>
          <w:sz w:val="24"/>
          <w:szCs w:val="24"/>
        </w:rPr>
        <w:t>IoT</w:t>
      </w:r>
      <w:r w:rsidRPr="00461AA3">
        <w:rPr>
          <w:rStyle w:val="Strong"/>
          <w:rFonts w:asciiTheme="minorEastAsia" w:eastAsiaTheme="minorEastAsia" w:hAnsiTheme="minorEastAsia" w:cs="MS Mincho" w:hint="eastAsia"/>
          <w:sz w:val="24"/>
          <w:szCs w:val="24"/>
        </w:rPr>
        <w:t>機器に特化した不正侵入検知・防止システムの設計と最適化</w:t>
      </w:r>
      <w:r w:rsidRPr="00461AA3">
        <w:rPr>
          <w:rFonts w:asciiTheme="minorEastAsia" w:eastAsiaTheme="minorEastAsia" w:hAnsiTheme="minorEastAsia" w:cs="MS Mincho" w:hint="eastAsia"/>
          <w:b w:val="0"/>
          <w:bCs w:val="0"/>
          <w:sz w:val="24"/>
          <w:szCs w:val="24"/>
        </w:rPr>
        <w:t>を進めていく予定です。特に、</w:t>
      </w:r>
      <w:r w:rsidRPr="00461AA3">
        <w:rPr>
          <w:rStyle w:val="Strong"/>
          <w:rFonts w:asciiTheme="minorEastAsia" w:eastAsiaTheme="minorEastAsia" w:hAnsiTheme="minorEastAsia" w:cs="MS Mincho" w:hint="eastAsia"/>
          <w:sz w:val="24"/>
          <w:szCs w:val="24"/>
        </w:rPr>
        <w:t>技術の活用</w:t>
      </w:r>
      <w:r w:rsidRPr="00461AA3">
        <w:rPr>
          <w:rFonts w:asciiTheme="minorEastAsia" w:eastAsiaTheme="minorEastAsia" w:hAnsiTheme="minorEastAsia" w:cs="MS Mincho" w:hint="eastAsia"/>
          <w:b w:val="0"/>
          <w:bCs w:val="0"/>
          <w:sz w:val="24"/>
          <w:szCs w:val="24"/>
        </w:rPr>
        <w:t>や</w:t>
      </w:r>
      <w:r w:rsidRPr="00461AA3">
        <w:rPr>
          <w:rStyle w:val="Strong"/>
          <w:rFonts w:asciiTheme="minorEastAsia" w:eastAsiaTheme="minorEastAsia" w:hAnsiTheme="minorEastAsia"/>
          <w:sz w:val="24"/>
          <w:szCs w:val="24"/>
        </w:rPr>
        <w:t>CoAP/DTLS</w:t>
      </w:r>
      <w:r w:rsidRPr="00461AA3">
        <w:rPr>
          <w:rStyle w:val="Strong"/>
          <w:rFonts w:asciiTheme="minorEastAsia" w:eastAsiaTheme="minorEastAsia" w:hAnsiTheme="minorEastAsia" w:cs="MS Mincho" w:hint="eastAsia"/>
          <w:sz w:val="24"/>
          <w:szCs w:val="24"/>
        </w:rPr>
        <w:t>のような軽量プロトコルとの統合</w:t>
      </w:r>
      <w:r w:rsidRPr="00461AA3">
        <w:rPr>
          <w:rFonts w:asciiTheme="minorEastAsia" w:eastAsiaTheme="minorEastAsia" w:hAnsiTheme="minorEastAsia" w:cs="MS Mincho" w:hint="eastAsia"/>
          <w:b w:val="0"/>
          <w:bCs w:val="0"/>
          <w:sz w:val="24"/>
          <w:szCs w:val="24"/>
        </w:rPr>
        <w:t>を通して、現実的かつ高精度な</w:t>
      </w:r>
      <w:r w:rsidRPr="00461AA3">
        <w:rPr>
          <w:rFonts w:asciiTheme="minorEastAsia" w:eastAsiaTheme="minorEastAsia" w:hAnsiTheme="minorEastAsia"/>
          <w:b w:val="0"/>
          <w:bCs w:val="0"/>
          <w:sz w:val="24"/>
          <w:szCs w:val="24"/>
        </w:rPr>
        <w:t>IoT</w:t>
      </w:r>
      <w:r w:rsidRPr="00461AA3">
        <w:rPr>
          <w:rFonts w:asciiTheme="minorEastAsia" w:eastAsiaTheme="minorEastAsia" w:hAnsiTheme="minorEastAsia" w:cs="MS Mincho" w:hint="eastAsia"/>
          <w:b w:val="0"/>
          <w:bCs w:val="0"/>
          <w:sz w:val="24"/>
          <w:szCs w:val="24"/>
        </w:rPr>
        <w:t>セキュリティソリューションの実現を目指します。</w:t>
      </w:r>
      <w:r w:rsidR="00D35362" w:rsidRPr="00461AA3">
        <w:rPr>
          <w:rFonts w:asciiTheme="minorEastAsia" w:eastAsiaTheme="minorEastAsia" w:hAnsiTheme="minorEastAsia" w:cs="MS Mincho" w:hint="eastAsia"/>
          <w:sz w:val="24"/>
          <w:szCs w:val="24"/>
        </w:rPr>
        <w:t xml:space="preserve">　　　　　　　　</w:t>
      </w:r>
    </w:p>
    <w:p w:rsidR="00D35362" w:rsidRDefault="00D35362" w:rsidP="00904827">
      <w:pPr>
        <w:jc w:val="both"/>
      </w:pPr>
      <w:r>
        <w:rPr>
          <w:rFonts w:ascii="MS Mincho" w:eastAsia="MS Mincho" w:hAnsi="MS Mincho" w:cs="MS Mincho" w:hint="eastAsia"/>
        </w:rPr>
        <w:t>上</w:t>
      </w:r>
      <w:r>
        <w:rPr>
          <w:rFonts w:hint="eastAsia"/>
        </w:rPr>
        <w:t>記のとおり証明します。</w:t>
      </w:r>
    </w:p>
    <w:p w:rsidR="00904827" w:rsidRDefault="00904827" w:rsidP="00904827">
      <w:pPr>
        <w:jc w:val="both"/>
      </w:pPr>
    </w:p>
    <w:p w:rsidR="00D35362" w:rsidRDefault="00D35362" w:rsidP="00904827">
      <w:pPr>
        <w:jc w:val="right"/>
        <w:rPr>
          <w:rFonts w:hint="eastAsia"/>
        </w:rPr>
      </w:pPr>
      <w:r>
        <w:rPr>
          <w:rFonts w:hint="eastAsia"/>
        </w:rPr>
        <w:t xml:space="preserve">　　　　　　　　　　　2025年　月　日</w:t>
      </w:r>
    </w:p>
    <w:p w:rsidR="00D35362" w:rsidRDefault="00D35362" w:rsidP="00904827">
      <w:pPr>
        <w:jc w:val="both"/>
      </w:pPr>
    </w:p>
    <w:p w:rsidR="00D35362" w:rsidRDefault="00D35362" w:rsidP="00904827">
      <w:pPr>
        <w:rPr>
          <w:rFonts w:hint="eastAsia"/>
        </w:rPr>
      </w:pPr>
      <w:r>
        <w:rPr>
          <w:rFonts w:hint="eastAsia"/>
        </w:rPr>
        <w:t>大分大学理工学部〇〇学科</w:t>
      </w:r>
    </w:p>
    <w:p w:rsidR="00B92D7D" w:rsidRDefault="00D35362" w:rsidP="00904827">
      <w:pPr>
        <w:jc w:val="center"/>
      </w:pPr>
      <w:r>
        <w:rPr>
          <w:rFonts w:hint="eastAsia"/>
        </w:rPr>
        <w:t>講師　　池　部　　実　㊞</w:t>
      </w:r>
    </w:p>
    <w:sectPr w:rsidR="00B92D7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A71012"/>
    <w:multiLevelType w:val="multilevel"/>
    <w:tmpl w:val="4DECD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6624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362"/>
    <w:rsid w:val="00461AA3"/>
    <w:rsid w:val="00904827"/>
    <w:rsid w:val="00913328"/>
    <w:rsid w:val="009174AB"/>
    <w:rsid w:val="00B9136C"/>
    <w:rsid w:val="00B92D7D"/>
    <w:rsid w:val="00D2587F"/>
    <w:rsid w:val="00D35362"/>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08BC6A0"/>
  <w15:chartTrackingRefBased/>
  <w15:docId w15:val="{E45EEB39-179D-454B-A952-67EC2A5BC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JP"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587F"/>
    <w:rPr>
      <w:rFonts w:ascii="Times New Roman" w:eastAsia="Times New Roman" w:hAnsi="Times New Roman" w:cs="Times New Roman"/>
      <w:kern w:val="0"/>
      <w14:ligatures w14:val="none"/>
    </w:rPr>
  </w:style>
  <w:style w:type="paragraph" w:styleId="Heading3">
    <w:name w:val="heading 3"/>
    <w:basedOn w:val="Normal"/>
    <w:link w:val="Heading3Char"/>
    <w:uiPriority w:val="9"/>
    <w:qFormat/>
    <w:rsid w:val="00904827"/>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2587F"/>
    <w:pPr>
      <w:spacing w:before="100" w:beforeAutospacing="1" w:after="100" w:afterAutospacing="1"/>
    </w:pPr>
  </w:style>
  <w:style w:type="character" w:styleId="Strong">
    <w:name w:val="Strong"/>
    <w:basedOn w:val="DefaultParagraphFont"/>
    <w:uiPriority w:val="22"/>
    <w:qFormat/>
    <w:rsid w:val="00D2587F"/>
    <w:rPr>
      <w:b/>
      <w:bCs/>
    </w:rPr>
  </w:style>
  <w:style w:type="character" w:customStyle="1" w:styleId="Heading3Char">
    <w:name w:val="Heading 3 Char"/>
    <w:basedOn w:val="DefaultParagraphFont"/>
    <w:link w:val="Heading3"/>
    <w:uiPriority w:val="9"/>
    <w:rsid w:val="00904827"/>
    <w:rPr>
      <w:rFonts w:ascii="Times New Roman" w:eastAsia="Times New Roman" w:hAnsi="Times New Roman" w:cs="Times New Roman"/>
      <w:b/>
      <w:bCs/>
      <w:kern w:val="0"/>
      <w:sz w:val="27"/>
      <w:szCs w:val="27"/>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244947">
      <w:bodyDiv w:val="1"/>
      <w:marLeft w:val="0"/>
      <w:marRight w:val="0"/>
      <w:marTop w:val="0"/>
      <w:marBottom w:val="0"/>
      <w:divBdr>
        <w:top w:val="none" w:sz="0" w:space="0" w:color="auto"/>
        <w:left w:val="none" w:sz="0" w:space="0" w:color="auto"/>
        <w:bottom w:val="none" w:sz="0" w:space="0" w:color="auto"/>
        <w:right w:val="none" w:sz="0" w:space="0" w:color="auto"/>
      </w:divBdr>
    </w:div>
    <w:div w:id="731998695">
      <w:bodyDiv w:val="1"/>
      <w:marLeft w:val="0"/>
      <w:marRight w:val="0"/>
      <w:marTop w:val="0"/>
      <w:marBottom w:val="0"/>
      <w:divBdr>
        <w:top w:val="none" w:sz="0" w:space="0" w:color="auto"/>
        <w:left w:val="none" w:sz="0" w:space="0" w:color="auto"/>
        <w:bottom w:val="none" w:sz="0" w:space="0" w:color="auto"/>
        <w:right w:val="none" w:sz="0" w:space="0" w:color="auto"/>
      </w:divBdr>
    </w:div>
    <w:div w:id="1350258034">
      <w:bodyDiv w:val="1"/>
      <w:marLeft w:val="0"/>
      <w:marRight w:val="0"/>
      <w:marTop w:val="0"/>
      <w:marBottom w:val="0"/>
      <w:divBdr>
        <w:top w:val="none" w:sz="0" w:space="0" w:color="auto"/>
        <w:left w:val="none" w:sz="0" w:space="0" w:color="auto"/>
        <w:bottom w:val="none" w:sz="0" w:space="0" w:color="auto"/>
        <w:right w:val="none" w:sz="0" w:space="0" w:color="auto"/>
      </w:divBdr>
    </w:div>
    <w:div w:id="1539900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132</Words>
  <Characters>753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undarmaa581@gmail.com</dc:creator>
  <cp:keywords/>
  <dc:description/>
  <cp:lastModifiedBy>undarmaa581@gmail.com</cp:lastModifiedBy>
  <cp:revision>3</cp:revision>
  <dcterms:created xsi:type="dcterms:W3CDTF">2025-04-25T02:49:00Z</dcterms:created>
  <dcterms:modified xsi:type="dcterms:W3CDTF">2025-04-25T03:21:00Z</dcterms:modified>
</cp:coreProperties>
</file>