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716F" w14:textId="1280FD87" w:rsidR="00631B6A" w:rsidRPr="002A278D" w:rsidRDefault="002C1B4F" w:rsidP="000C1253">
      <w:pPr>
        <w:pStyle w:val="Default"/>
        <w:jc w:val="center"/>
        <w:rPr>
          <w:rFonts w:asciiTheme="minorEastAsia" w:eastAsiaTheme="minorEastAsia" w:hAnsiTheme="minorEastAsia" w:cs="Century"/>
          <w:b/>
          <w:bCs/>
          <w:sz w:val="21"/>
          <w:szCs w:val="21"/>
        </w:rPr>
      </w:pPr>
      <w:r w:rsidRPr="002A278D">
        <w:rPr>
          <w:rFonts w:asciiTheme="minorEastAsia" w:eastAsiaTheme="minorEastAsia" w:hAnsiTheme="minorEastAsia"/>
          <w:b/>
          <w:bCs/>
          <w:color w:val="000000" w:themeColor="text1"/>
          <w:sz w:val="21"/>
          <w:szCs w:val="21"/>
        </w:rPr>
        <w:t>2026</w:t>
      </w:r>
      <w:r w:rsidR="00257047" w:rsidRPr="002A278D">
        <w:rPr>
          <w:rFonts w:asciiTheme="minorEastAsia" w:eastAsiaTheme="minorEastAsia" w:hAnsiTheme="minorEastAsia" w:hint="eastAsia"/>
          <w:b/>
          <w:bCs/>
          <w:sz w:val="21"/>
          <w:szCs w:val="21"/>
        </w:rPr>
        <w:t>年度</w:t>
      </w:r>
      <w:r w:rsidR="00257047" w:rsidRPr="002A278D">
        <w:rPr>
          <w:rFonts w:asciiTheme="minorEastAsia" w:eastAsiaTheme="minorEastAsia" w:hAnsiTheme="minorEastAsia" w:hint="eastAsia"/>
          <w:b/>
          <w:bCs/>
          <w:color w:val="000000" w:themeColor="text1"/>
          <w:sz w:val="21"/>
          <w:szCs w:val="21"/>
        </w:rPr>
        <w:t>前期</w:t>
      </w:r>
      <w:r w:rsidR="00257047" w:rsidRPr="002A278D">
        <w:rPr>
          <w:rFonts w:asciiTheme="minorEastAsia" w:eastAsiaTheme="minorEastAsia" w:hAnsiTheme="minorEastAsia" w:hint="eastAsia"/>
          <w:b/>
          <w:bCs/>
          <w:sz w:val="21"/>
          <w:szCs w:val="21"/>
        </w:rPr>
        <w:t xml:space="preserve">　</w:t>
      </w:r>
      <w:r w:rsidR="00257047" w:rsidRPr="002A278D">
        <w:rPr>
          <w:rFonts w:asciiTheme="minorEastAsia" w:eastAsiaTheme="minorEastAsia" w:hAnsiTheme="minorEastAsia" w:hint="eastAsia"/>
          <w:b/>
          <w:bCs/>
          <w:color w:val="000000" w:themeColor="text1"/>
          <w:sz w:val="21"/>
          <w:szCs w:val="21"/>
        </w:rPr>
        <w:t>第</w:t>
      </w:r>
      <w:r w:rsidRPr="002A278D">
        <w:rPr>
          <w:rFonts w:asciiTheme="minorEastAsia" w:eastAsiaTheme="minorEastAsia" w:hAnsiTheme="minorEastAsia" w:hint="eastAsia"/>
          <w:b/>
          <w:bCs/>
          <w:color w:val="000000" w:themeColor="text1"/>
          <w:sz w:val="21"/>
          <w:szCs w:val="21"/>
        </w:rPr>
        <w:t>1</w:t>
      </w:r>
      <w:r w:rsidR="00257047" w:rsidRPr="002A278D">
        <w:rPr>
          <w:rFonts w:asciiTheme="minorEastAsia" w:eastAsiaTheme="minorEastAsia" w:hAnsiTheme="minorEastAsia" w:hint="eastAsia"/>
          <w:b/>
          <w:bCs/>
          <w:color w:val="000000" w:themeColor="text1"/>
          <w:sz w:val="21"/>
          <w:szCs w:val="21"/>
        </w:rPr>
        <w:t>回</w:t>
      </w:r>
      <w:r w:rsidR="00257047" w:rsidRPr="002A278D">
        <w:rPr>
          <w:rFonts w:asciiTheme="minorEastAsia" w:eastAsiaTheme="minorEastAsia" w:hAnsiTheme="minorEastAsia" w:hint="eastAsia"/>
          <w:b/>
          <w:bCs/>
          <w:sz w:val="21"/>
          <w:szCs w:val="21"/>
        </w:rPr>
        <w:t>談話会</w:t>
      </w:r>
      <w:r w:rsidR="00053CF5" w:rsidRPr="002A278D">
        <w:rPr>
          <w:rFonts w:asciiTheme="minorEastAsia" w:eastAsiaTheme="minorEastAsia" w:hAnsiTheme="minorEastAsia" w:hint="eastAsia"/>
          <w:b/>
          <w:bCs/>
          <w:sz w:val="21"/>
          <w:szCs w:val="21"/>
        </w:rPr>
        <w:t>（セミナー</w:t>
      </w:r>
      <w:r w:rsidRPr="002A278D">
        <w:rPr>
          <w:rFonts w:asciiTheme="minorEastAsia" w:eastAsiaTheme="minorEastAsia" w:hAnsiTheme="minorEastAsia"/>
          <w:b/>
          <w:bCs/>
          <w:color w:val="000000" w:themeColor="text1"/>
          <w:sz w:val="21"/>
          <w:szCs w:val="21"/>
        </w:rPr>
        <w:t>1</w:t>
      </w:r>
      <w:r w:rsidR="00257047" w:rsidRPr="002A278D">
        <w:rPr>
          <w:rFonts w:asciiTheme="minorEastAsia" w:eastAsiaTheme="minorEastAsia" w:hAnsiTheme="minorEastAsia" w:cs="Century" w:hint="eastAsia"/>
          <w:b/>
          <w:bCs/>
          <w:color w:val="000000" w:themeColor="text1"/>
          <w:sz w:val="21"/>
          <w:szCs w:val="21"/>
        </w:rPr>
        <w:t>）</w:t>
      </w:r>
      <w:r w:rsidR="00053CF5" w:rsidRPr="002A278D">
        <w:rPr>
          <w:rFonts w:asciiTheme="minorEastAsia" w:eastAsiaTheme="minorEastAsia" w:hAnsiTheme="minorEastAsia" w:cs="Century" w:hint="eastAsia"/>
          <w:b/>
          <w:bCs/>
          <w:sz w:val="21"/>
          <w:szCs w:val="21"/>
        </w:rPr>
        <w:t xml:space="preserve">　予稿</w:t>
      </w:r>
    </w:p>
    <w:p w14:paraId="11893A99" w14:textId="77777777" w:rsidR="000C1253" w:rsidRPr="000C1253" w:rsidRDefault="000C1253" w:rsidP="000C1253">
      <w:pPr>
        <w:pStyle w:val="Default"/>
        <w:jc w:val="center"/>
        <w:rPr>
          <w:rFonts w:asciiTheme="minorEastAsia" w:eastAsiaTheme="minorEastAsia" w:hAnsiTheme="minorEastAsia" w:cs="Century" w:hint="eastAsia"/>
          <w:sz w:val="21"/>
          <w:szCs w:val="21"/>
        </w:rPr>
      </w:pPr>
    </w:p>
    <w:p w14:paraId="6F6C75B2" w14:textId="2E7A7C7D" w:rsidR="00E46779" w:rsidRDefault="00E46779" w:rsidP="000C1253">
      <w:pPr>
        <w:pStyle w:val="Default"/>
        <w:jc w:val="center"/>
        <w:rPr>
          <w:rFonts w:ascii="Meiryo" w:eastAsia="Meiryo" w:hAnsi="Meiryo"/>
          <w:b/>
          <w:bCs/>
          <w:sz w:val="32"/>
          <w:szCs w:val="32"/>
        </w:rPr>
      </w:pPr>
      <w:r w:rsidRPr="000C1253">
        <w:rPr>
          <w:rFonts w:ascii="Meiryo" w:eastAsia="Meiryo" w:hAnsi="Meiryo" w:hint="eastAsia"/>
          <w:b/>
          <w:bCs/>
          <w:sz w:val="32"/>
          <w:szCs w:val="32"/>
        </w:rPr>
        <w:t>Machine Learning-based IDS と CoAP +DTLS 暗号化を組み合わせた二層型 IoTセキュリティシステム</w:t>
      </w:r>
    </w:p>
    <w:p w14:paraId="07A8FEF1" w14:textId="77777777" w:rsidR="000C1253" w:rsidRPr="000C1253" w:rsidRDefault="000C1253" w:rsidP="000C1253">
      <w:pPr>
        <w:pStyle w:val="Default"/>
        <w:jc w:val="center"/>
        <w:rPr>
          <w:rFonts w:ascii="Meiryo" w:eastAsia="Meiryo" w:hAnsi="Meiryo" w:hint="eastAsia"/>
          <w:b/>
          <w:bCs/>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9"/>
        <w:gridCol w:w="4266"/>
      </w:tblGrid>
      <w:tr w:rsidR="002C1B4F" w:rsidRPr="00631B6A" w14:paraId="12A6A17C" w14:textId="77777777" w:rsidTr="00BF3446">
        <w:trPr>
          <w:trHeight w:val="365"/>
          <w:jc w:val="center"/>
        </w:trPr>
        <w:tc>
          <w:tcPr>
            <w:tcW w:w="1579" w:type="dxa"/>
          </w:tcPr>
          <w:p w14:paraId="48DDB471" w14:textId="79B656C6"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発表者</w:t>
            </w:r>
          </w:p>
        </w:tc>
        <w:tc>
          <w:tcPr>
            <w:tcW w:w="4266" w:type="dxa"/>
          </w:tcPr>
          <w:p w14:paraId="7C603A39" w14:textId="067C4C66"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w:t>
            </w:r>
            <w:r w:rsidRPr="00BF3446">
              <w:rPr>
                <w:b/>
                <w:bCs/>
              </w:rPr>
              <w:t>Davaakhuu Undarmaa</w:t>
            </w:r>
            <w:r w:rsidR="000C1253" w:rsidRPr="00BF3446">
              <w:rPr>
                <w:b/>
                <w:bCs/>
                <w:lang w:val="mn-MN"/>
              </w:rPr>
              <w:t xml:space="preserve"> (</w:t>
            </w:r>
            <w:r w:rsidR="000C1253" w:rsidRPr="00BF3446">
              <w:rPr>
                <w:b/>
                <w:bCs/>
              </w:rPr>
              <w:t>25Y0009)</w:t>
            </w:r>
          </w:p>
        </w:tc>
      </w:tr>
      <w:tr w:rsidR="002C1B4F" w:rsidRPr="00631B6A" w14:paraId="673E7085" w14:textId="77777777" w:rsidTr="00BF3446">
        <w:trPr>
          <w:trHeight w:val="365"/>
          <w:jc w:val="center"/>
        </w:trPr>
        <w:tc>
          <w:tcPr>
            <w:tcW w:w="1579" w:type="dxa"/>
          </w:tcPr>
          <w:p w14:paraId="1D8DC06E" w14:textId="6DAC05B8"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研究室</w:t>
            </w:r>
          </w:p>
        </w:tc>
        <w:tc>
          <w:tcPr>
            <w:tcW w:w="4266" w:type="dxa"/>
          </w:tcPr>
          <w:p w14:paraId="621C0025" w14:textId="53E662F9"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w:t>
            </w:r>
            <w:r w:rsidRPr="00BF3446">
              <w:rPr>
                <w:b/>
                <w:bCs/>
              </w:rPr>
              <w:t>情報基盤システム学研究室</w:t>
            </w:r>
          </w:p>
        </w:tc>
      </w:tr>
      <w:tr w:rsidR="002C1B4F" w:rsidRPr="00631B6A" w14:paraId="6294746B" w14:textId="77777777" w:rsidTr="00BF3446">
        <w:trPr>
          <w:trHeight w:val="352"/>
          <w:jc w:val="center"/>
        </w:trPr>
        <w:tc>
          <w:tcPr>
            <w:tcW w:w="1579" w:type="dxa"/>
          </w:tcPr>
          <w:p w14:paraId="616F796D" w14:textId="03266526"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指導教員</w:t>
            </w:r>
          </w:p>
        </w:tc>
        <w:tc>
          <w:tcPr>
            <w:tcW w:w="4266" w:type="dxa"/>
          </w:tcPr>
          <w:p w14:paraId="0C924602" w14:textId="55E57793"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w:t>
            </w:r>
            <w:r w:rsidRPr="00BF3446">
              <w:rPr>
                <w:rFonts w:asciiTheme="minorEastAsia" w:eastAsiaTheme="minorEastAsia" w:hAnsiTheme="minorEastAsia"/>
                <w:b/>
                <w:bCs/>
                <w:sz w:val="21"/>
                <w:szCs w:val="21"/>
              </w:rPr>
              <w:t>池部実 講師</w:t>
            </w:r>
          </w:p>
        </w:tc>
      </w:tr>
      <w:tr w:rsidR="002C1B4F" w:rsidRPr="00631B6A" w14:paraId="0FC60373" w14:textId="77777777" w:rsidTr="00BF3446">
        <w:trPr>
          <w:trHeight w:val="365"/>
          <w:jc w:val="center"/>
        </w:trPr>
        <w:tc>
          <w:tcPr>
            <w:tcW w:w="1579" w:type="dxa"/>
          </w:tcPr>
          <w:p w14:paraId="744327D3" w14:textId="48DC74CC"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日時</w:t>
            </w:r>
          </w:p>
        </w:tc>
        <w:tc>
          <w:tcPr>
            <w:tcW w:w="4266" w:type="dxa"/>
          </w:tcPr>
          <w:p w14:paraId="4F5BCCA0" w14:textId="21FC6B5D"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w:t>
            </w:r>
            <w:r w:rsidRPr="00BF3446">
              <w:rPr>
                <w:rFonts w:hAnsi="MS Mincho"/>
                <w:b/>
                <w:bCs/>
                <w:sz w:val="22"/>
                <w:szCs w:val="22"/>
              </w:rPr>
              <w:t>202</w:t>
            </w:r>
            <w:r w:rsidRPr="00BF3446">
              <w:rPr>
                <w:rFonts w:hAnsi="MS Mincho"/>
                <w:b/>
                <w:bCs/>
                <w:sz w:val="22"/>
                <w:szCs w:val="22"/>
              </w:rPr>
              <w:t>6</w:t>
            </w:r>
            <w:r w:rsidRPr="00BF3446">
              <w:rPr>
                <w:rFonts w:hAnsi="MS Mincho" w:hint="eastAsia"/>
                <w:b/>
                <w:bCs/>
                <w:sz w:val="22"/>
                <w:szCs w:val="22"/>
              </w:rPr>
              <w:t>年</w:t>
            </w:r>
            <w:r w:rsidRPr="00BF3446">
              <w:rPr>
                <w:rFonts w:hAnsi="MS Mincho" w:hint="eastAsia"/>
                <w:b/>
                <w:bCs/>
                <w:sz w:val="22"/>
                <w:szCs w:val="22"/>
              </w:rPr>
              <w:t>4</w:t>
            </w:r>
            <w:r w:rsidRPr="00BF3446">
              <w:rPr>
                <w:rFonts w:hAnsi="MS Mincho" w:hint="eastAsia"/>
                <w:b/>
                <w:bCs/>
                <w:sz w:val="22"/>
                <w:szCs w:val="22"/>
              </w:rPr>
              <w:t>月</w:t>
            </w:r>
            <w:r w:rsidRPr="00BF3446">
              <w:rPr>
                <w:rFonts w:hAnsi="MS Mincho" w:hint="eastAsia"/>
                <w:b/>
                <w:bCs/>
                <w:sz w:val="22"/>
                <w:szCs w:val="22"/>
              </w:rPr>
              <w:t>2</w:t>
            </w:r>
            <w:r w:rsidRPr="00BF3446">
              <w:rPr>
                <w:rFonts w:hAnsi="MS Mincho"/>
                <w:b/>
                <w:bCs/>
                <w:sz w:val="22"/>
                <w:szCs w:val="22"/>
              </w:rPr>
              <w:t>3</w:t>
            </w:r>
            <w:r w:rsidRPr="00BF3446">
              <w:rPr>
                <w:rFonts w:hAnsi="MS Mincho" w:hint="eastAsia"/>
                <w:b/>
                <w:bCs/>
                <w:sz w:val="22"/>
                <w:szCs w:val="22"/>
              </w:rPr>
              <w:t>日</w:t>
            </w:r>
            <w:r w:rsidRPr="00BF3446">
              <w:rPr>
                <w:rFonts w:hAnsi="MS Mincho"/>
                <w:b/>
                <w:bCs/>
                <w:sz w:val="22"/>
                <w:szCs w:val="22"/>
              </w:rPr>
              <w:t>(</w:t>
            </w:r>
            <w:r w:rsidRPr="00BF3446">
              <w:rPr>
                <w:rFonts w:hAnsi="MS Mincho" w:hint="eastAsia"/>
                <w:b/>
                <w:bCs/>
                <w:sz w:val="22"/>
                <w:szCs w:val="22"/>
              </w:rPr>
              <w:t>木</w:t>
            </w:r>
            <w:r w:rsidRPr="00BF3446">
              <w:rPr>
                <w:rFonts w:hAnsi="MS Mincho"/>
                <w:b/>
                <w:bCs/>
                <w:sz w:val="22"/>
                <w:szCs w:val="22"/>
              </w:rPr>
              <w:t>) 13:10</w:t>
            </w:r>
            <w:r w:rsidRPr="00BF3446">
              <w:rPr>
                <w:rFonts w:ascii="CMR12" w:hAnsi="CMR12"/>
                <w:b/>
                <w:bCs/>
                <w:sz w:val="22"/>
                <w:szCs w:val="22"/>
              </w:rPr>
              <w:t xml:space="preserve"> </w:t>
            </w:r>
            <w:r w:rsidRPr="00BF3446">
              <w:rPr>
                <w:rFonts w:hAnsi="MS Mincho" w:hint="eastAsia"/>
                <w:b/>
                <w:bCs/>
                <w:sz w:val="22"/>
                <w:szCs w:val="22"/>
              </w:rPr>
              <w:t>〜</w:t>
            </w:r>
          </w:p>
        </w:tc>
      </w:tr>
      <w:tr w:rsidR="002C1B4F" w:rsidRPr="00631B6A" w14:paraId="7E9A5824" w14:textId="77777777" w:rsidTr="00BF3446">
        <w:trPr>
          <w:trHeight w:val="365"/>
          <w:jc w:val="center"/>
        </w:trPr>
        <w:tc>
          <w:tcPr>
            <w:tcW w:w="1579" w:type="dxa"/>
          </w:tcPr>
          <w:p w14:paraId="3A7F06C7" w14:textId="0337D673"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場所</w:t>
            </w:r>
          </w:p>
        </w:tc>
        <w:tc>
          <w:tcPr>
            <w:tcW w:w="4266" w:type="dxa"/>
          </w:tcPr>
          <w:p w14:paraId="3633DC61" w14:textId="4E7C5CDA" w:rsidR="002C1B4F" w:rsidRPr="00BF3446" w:rsidRDefault="002C1B4F" w:rsidP="002C1B4F">
            <w:pPr>
              <w:pStyle w:val="Default"/>
              <w:rPr>
                <w:rFonts w:asciiTheme="minorEastAsia" w:eastAsiaTheme="minorEastAsia" w:hAnsiTheme="minorEastAsia"/>
                <w:b/>
                <w:bCs/>
                <w:sz w:val="21"/>
                <w:szCs w:val="21"/>
              </w:rPr>
            </w:pPr>
            <w:r w:rsidRPr="00BF3446">
              <w:rPr>
                <w:rFonts w:asciiTheme="minorEastAsia" w:eastAsiaTheme="minorEastAsia" w:hAnsiTheme="minorEastAsia" w:hint="eastAsia"/>
                <w:b/>
                <w:bCs/>
                <w:sz w:val="21"/>
                <w:szCs w:val="21"/>
              </w:rPr>
              <w:t>：</w:t>
            </w:r>
            <w:r w:rsidRPr="00BF3446">
              <w:rPr>
                <w:rFonts w:hAnsi="MS Mincho" w:hint="eastAsia"/>
                <w:b/>
                <w:bCs/>
                <w:sz w:val="22"/>
                <w:szCs w:val="22"/>
              </w:rPr>
              <w:t>第</w:t>
            </w:r>
            <w:r w:rsidRPr="00BF3446">
              <w:rPr>
                <w:rFonts w:ascii="CMR12" w:hAnsi="CMR12"/>
                <w:b/>
                <w:bCs/>
                <w:sz w:val="22"/>
                <w:szCs w:val="22"/>
              </w:rPr>
              <w:t>3</w:t>
            </w:r>
            <w:r w:rsidRPr="00BF3446">
              <w:rPr>
                <w:rFonts w:hAnsi="MS Mincho" w:hint="eastAsia"/>
                <w:b/>
                <w:bCs/>
                <w:sz w:val="22"/>
                <w:szCs w:val="22"/>
              </w:rPr>
              <w:t>講義棟</w:t>
            </w:r>
          </w:p>
        </w:tc>
      </w:tr>
    </w:tbl>
    <w:p w14:paraId="05D4A51A" w14:textId="157E680D" w:rsidR="002A278D" w:rsidRDefault="002A278D" w:rsidP="00BF3446">
      <w:pPr>
        <w:pStyle w:val="NormalWeb"/>
        <w:rPr>
          <w:sz w:val="22"/>
          <w:szCs w:val="22"/>
        </w:rPr>
      </w:pPr>
      <w:r w:rsidRPr="002A278D">
        <w:rPr>
          <w:rFonts w:ascii="MS Mincho" w:eastAsia="MS Mincho" w:hAnsi="MS Mincho" w:cs="MS Mincho" w:hint="eastAsia"/>
          <w:sz w:val="22"/>
          <w:szCs w:val="22"/>
        </w:rPr>
        <w:t>スマートホームや</w:t>
      </w:r>
      <w:r w:rsidRPr="002A278D">
        <w:rPr>
          <w:sz w:val="22"/>
          <w:szCs w:val="22"/>
        </w:rPr>
        <w:t>IoT</w:t>
      </w:r>
      <w:r w:rsidRPr="002A278D">
        <w:rPr>
          <w:rFonts w:ascii="MS Mincho" w:eastAsia="MS Mincho" w:hAnsi="MS Mincho" w:cs="MS Mincho" w:hint="eastAsia"/>
          <w:sz w:val="22"/>
          <w:szCs w:val="22"/>
        </w:rPr>
        <w:t>環境において，デバイス間通信には</w:t>
      </w:r>
      <w:r w:rsidRPr="002A278D">
        <w:rPr>
          <w:sz w:val="22"/>
          <w:szCs w:val="22"/>
        </w:rPr>
        <w:t>CoAP</w:t>
      </w:r>
      <w:r w:rsidRPr="002A278D">
        <w:rPr>
          <w:rFonts w:ascii="MS Mincho" w:eastAsia="MS Mincho" w:hAnsi="MS Mincho" w:cs="MS Mincho" w:hint="eastAsia"/>
          <w:sz w:val="22"/>
          <w:szCs w:val="22"/>
        </w:rPr>
        <w:t>プロトコルが広く利用されており，その安全性を確保するために</w:t>
      </w:r>
      <w:r w:rsidRPr="002A278D">
        <w:rPr>
          <w:sz w:val="22"/>
          <w:szCs w:val="22"/>
        </w:rPr>
        <w:t>DTLS</w:t>
      </w:r>
      <w:r w:rsidRPr="002A278D">
        <w:rPr>
          <w:rFonts w:ascii="MS Mincho" w:eastAsia="MS Mincho" w:hAnsi="MS Mincho" w:cs="MS Mincho" w:hint="eastAsia"/>
          <w:sz w:val="22"/>
          <w:szCs w:val="22"/>
        </w:rPr>
        <w:t>による暗号化が一般的に用いられている</w:t>
      </w:r>
      <w:r w:rsidRPr="002A278D">
        <w:rPr>
          <w:sz w:val="22"/>
          <w:szCs w:val="22"/>
        </w:rPr>
        <w:t>.</w:t>
      </w:r>
      <w:r w:rsidRPr="002A278D">
        <w:rPr>
          <w:rFonts w:ascii="MS Mincho" w:eastAsia="MS Mincho" w:hAnsi="MS Mincho" w:cs="MS Mincho" w:hint="eastAsia"/>
          <w:sz w:val="22"/>
          <w:szCs w:val="22"/>
        </w:rPr>
        <w:t>しかし，現在の家庭用ルータは，暗号化されたトラフィックの内容を確認できず，またパケットサイズや通信頻度，時間間隔などのメタデータを分析する機能も持たない</w:t>
      </w:r>
      <w:r w:rsidRPr="002A278D">
        <w:rPr>
          <w:sz w:val="22"/>
          <w:szCs w:val="22"/>
        </w:rPr>
        <w:t>.</w:t>
      </w:r>
      <w:r w:rsidRPr="002A278D">
        <w:rPr>
          <w:rFonts w:ascii="MS Mincho" w:eastAsia="MS Mincho" w:hAnsi="MS Mincho" w:cs="MS Mincho" w:hint="eastAsia"/>
          <w:sz w:val="22"/>
          <w:szCs w:val="22"/>
        </w:rPr>
        <w:t>その結果，攻撃者が内部ネットワークに侵入した場合，正規クライアントを装って大量のリクエストを送信することで，サーバの</w:t>
      </w:r>
      <w:r w:rsidRPr="002A278D">
        <w:rPr>
          <w:sz w:val="22"/>
          <w:szCs w:val="22"/>
        </w:rPr>
        <w:t>CPU</w:t>
      </w:r>
      <w:r w:rsidRPr="002A278D">
        <w:rPr>
          <w:rFonts w:ascii="MS Mincho" w:eastAsia="MS Mincho" w:hAnsi="MS Mincho" w:cs="MS Mincho" w:hint="eastAsia"/>
          <w:sz w:val="22"/>
          <w:szCs w:val="22"/>
        </w:rPr>
        <w:t>やメモリなどのリソースを過剰に消費させ，正規サービスを妨害することが可能となる</w:t>
      </w:r>
      <w:r w:rsidRPr="002A278D">
        <w:rPr>
          <w:sz w:val="22"/>
          <w:szCs w:val="22"/>
        </w:rPr>
        <w:t>.</w:t>
      </w:r>
      <w:r w:rsidRPr="002A278D">
        <w:rPr>
          <w:rFonts w:ascii="MS Mincho" w:eastAsia="MS Mincho" w:hAnsi="MS Mincho" w:cs="MS Mincho" w:hint="eastAsia"/>
          <w:sz w:val="22"/>
          <w:szCs w:val="22"/>
        </w:rPr>
        <w:t>特に，</w:t>
      </w:r>
      <w:r w:rsidRPr="002A278D">
        <w:rPr>
          <w:sz w:val="22"/>
          <w:szCs w:val="22"/>
        </w:rPr>
        <w:t>CoAPflooding</w:t>
      </w:r>
      <w:r w:rsidRPr="002A278D">
        <w:rPr>
          <w:rFonts w:ascii="MS Mincho" w:eastAsia="MS Mincho" w:hAnsi="MS Mincho" w:cs="MS Mincho" w:hint="eastAsia"/>
          <w:sz w:val="22"/>
          <w:szCs w:val="22"/>
        </w:rPr>
        <w:t>攻撃や</w:t>
      </w:r>
      <w:r w:rsidRPr="002A278D">
        <w:rPr>
          <w:sz w:val="22"/>
          <w:szCs w:val="22"/>
        </w:rPr>
        <w:t>DoS</w:t>
      </w:r>
      <w:r w:rsidRPr="002A278D">
        <w:rPr>
          <w:rFonts w:ascii="MS Mincho" w:eastAsia="MS Mincho" w:hAnsi="MS Mincho" w:cs="MS Mincho" w:hint="eastAsia"/>
          <w:sz w:val="22"/>
          <w:szCs w:val="22"/>
        </w:rPr>
        <w:t>攻撃は容易に実行可能であり，ルータはそれらを単に転送してしまうため，バックエンドサーバに大きな負荷がかかり，スマートホームサービスの停止につながる</w:t>
      </w:r>
      <w:r w:rsidRPr="002A278D">
        <w:rPr>
          <w:sz w:val="22"/>
          <w:szCs w:val="22"/>
        </w:rPr>
        <w:t>.</w:t>
      </w:r>
      <w:r w:rsidRPr="002A278D">
        <w:rPr>
          <w:rFonts w:ascii="MS Mincho" w:eastAsia="MS Mincho" w:hAnsi="MS Mincho" w:cs="MS Mincho" w:hint="eastAsia"/>
          <w:sz w:val="22"/>
          <w:szCs w:val="22"/>
        </w:rPr>
        <w:t>本研究では，この問題を解決するために，メタデータに基づく機械学習型侵入検知システム（</w:t>
      </w:r>
      <w:r w:rsidRPr="002A278D">
        <w:rPr>
          <w:sz w:val="22"/>
          <w:szCs w:val="22"/>
        </w:rPr>
        <w:t>ML-IDS</w:t>
      </w:r>
      <w:r w:rsidRPr="002A278D">
        <w:rPr>
          <w:rFonts w:ascii="MS Mincho" w:eastAsia="MS Mincho" w:hAnsi="MS Mincho" w:cs="MS Mincho" w:hint="eastAsia"/>
          <w:sz w:val="22"/>
          <w:szCs w:val="22"/>
        </w:rPr>
        <w:t>）を独立したゲートウェイ上に実装する手法を提案する</w:t>
      </w:r>
      <w:r w:rsidRPr="002A278D">
        <w:rPr>
          <w:sz w:val="22"/>
          <w:szCs w:val="22"/>
        </w:rPr>
        <w:t>.</w:t>
      </w:r>
      <w:r w:rsidRPr="002A278D">
        <w:rPr>
          <w:rFonts w:ascii="MS Mincho" w:eastAsia="MS Mincho" w:hAnsi="MS Mincho" w:cs="MS Mincho" w:hint="eastAsia"/>
          <w:sz w:val="22"/>
          <w:szCs w:val="22"/>
        </w:rPr>
        <w:t>提案手法では，</w:t>
      </w:r>
      <w:r w:rsidRPr="002A278D">
        <w:rPr>
          <w:sz w:val="22"/>
          <w:szCs w:val="22"/>
        </w:rPr>
        <w:t>DTLS</w:t>
      </w:r>
      <w:r w:rsidRPr="002A278D">
        <w:rPr>
          <w:rFonts w:ascii="MS Mincho" w:eastAsia="MS Mincho" w:hAnsi="MS Mincho" w:cs="MS Mincho" w:hint="eastAsia"/>
          <w:sz w:val="22"/>
          <w:szCs w:val="22"/>
        </w:rPr>
        <w:t>パケットを復号することなく，パケットサイズ，パケット到着間隔，パケットレート，パケット到着率</w:t>
      </w:r>
      <w:r w:rsidRPr="002A278D">
        <w:rPr>
          <w:sz w:val="22"/>
          <w:szCs w:val="22"/>
        </w:rPr>
        <w:t>,</w:t>
      </w:r>
      <w:r w:rsidRPr="002A278D">
        <w:rPr>
          <w:rFonts w:ascii="MS Mincho" w:eastAsia="MS Mincho" w:hAnsi="MS Mincho" w:cs="MS Mincho" w:hint="eastAsia"/>
          <w:sz w:val="22"/>
          <w:szCs w:val="22"/>
        </w:rPr>
        <w:t>通信方向といったメタデータを抽出・分析する。これらの特徴量を用いて</w:t>
      </w:r>
      <w:r w:rsidRPr="002A278D">
        <w:rPr>
          <w:sz w:val="22"/>
          <w:szCs w:val="22"/>
        </w:rPr>
        <w:t>Random Forest</w:t>
      </w:r>
      <w:r w:rsidRPr="002A278D">
        <w:rPr>
          <w:rFonts w:ascii="MS Mincho" w:eastAsia="MS Mincho" w:hAnsi="MS Mincho" w:cs="MS Mincho" w:hint="eastAsia"/>
          <w:sz w:val="22"/>
          <w:szCs w:val="22"/>
        </w:rPr>
        <w:t>モデルを学習し，正常トラフィックと攻撃トラフィックを分類する</w:t>
      </w:r>
      <w:r w:rsidRPr="002A278D">
        <w:rPr>
          <w:sz w:val="22"/>
          <w:szCs w:val="22"/>
        </w:rPr>
        <w:t xml:space="preserve">. </w:t>
      </w:r>
      <w:r w:rsidRPr="002A278D">
        <w:rPr>
          <w:rFonts w:ascii="MS Mincho" w:eastAsia="MS Mincho" w:hAnsi="MS Mincho" w:cs="MS Mincho" w:hint="eastAsia"/>
          <w:sz w:val="22"/>
          <w:szCs w:val="22"/>
        </w:rPr>
        <w:t>攻撃が検知された場合には，当該パケットをドロップし，バックエンドサーバへの到達を防止する</w:t>
      </w:r>
      <w:r w:rsidRPr="002A278D">
        <w:rPr>
          <w:sz w:val="22"/>
          <w:szCs w:val="22"/>
        </w:rPr>
        <w:t xml:space="preserve">. </w:t>
      </w:r>
      <w:r w:rsidRPr="002A278D">
        <w:rPr>
          <w:rFonts w:ascii="MS Mincho" w:eastAsia="MS Mincho" w:hAnsi="MS Mincho" w:cs="MS Mincho" w:hint="eastAsia"/>
          <w:sz w:val="22"/>
          <w:szCs w:val="22"/>
        </w:rPr>
        <w:t>評価は，</w:t>
      </w:r>
      <w:r w:rsidRPr="002A278D">
        <w:rPr>
          <w:sz w:val="22"/>
          <w:szCs w:val="22"/>
        </w:rPr>
        <w:t>CoAPflooding</w:t>
      </w:r>
      <w:r w:rsidRPr="002A278D">
        <w:rPr>
          <w:rFonts w:ascii="MS Mincho" w:eastAsia="MS Mincho" w:hAnsi="MS Mincho" w:cs="MS Mincho" w:hint="eastAsia"/>
          <w:sz w:val="22"/>
          <w:szCs w:val="22"/>
        </w:rPr>
        <w:t>攻撃および</w:t>
      </w:r>
      <w:r w:rsidRPr="002A278D">
        <w:rPr>
          <w:sz w:val="22"/>
          <w:szCs w:val="22"/>
        </w:rPr>
        <w:t>DoS</w:t>
      </w:r>
      <w:r w:rsidRPr="002A278D">
        <w:rPr>
          <w:rFonts w:ascii="MS Mincho" w:eastAsia="MS Mincho" w:hAnsi="MS Mincho" w:cs="MS Mincho" w:hint="eastAsia"/>
          <w:sz w:val="22"/>
          <w:szCs w:val="22"/>
        </w:rPr>
        <w:t>攻撃を対象とし，</w:t>
      </w:r>
      <w:r w:rsidRPr="002A278D">
        <w:rPr>
          <w:sz w:val="22"/>
          <w:szCs w:val="22"/>
        </w:rPr>
        <w:t>detection rate</w:t>
      </w:r>
      <w:r w:rsidRPr="002A278D">
        <w:rPr>
          <w:rFonts w:ascii="MS Mincho" w:eastAsia="MS Mincho" w:hAnsi="MS Mincho" w:cs="MS Mincho" w:hint="eastAsia"/>
          <w:sz w:val="22"/>
          <w:szCs w:val="22"/>
        </w:rPr>
        <w:t>，</w:t>
      </w:r>
      <w:r w:rsidRPr="002A278D">
        <w:rPr>
          <w:sz w:val="22"/>
          <w:szCs w:val="22"/>
        </w:rPr>
        <w:t>false positive rate</w:t>
      </w:r>
      <w:r w:rsidRPr="002A278D">
        <w:rPr>
          <w:rFonts w:ascii="MS Mincho" w:eastAsia="MS Mincho" w:hAnsi="MS Mincho" w:cs="MS Mincho" w:hint="eastAsia"/>
          <w:sz w:val="22"/>
          <w:szCs w:val="22"/>
        </w:rPr>
        <w:t>，</w:t>
      </w:r>
      <w:r w:rsidRPr="002A278D">
        <w:rPr>
          <w:sz w:val="22"/>
          <w:szCs w:val="22"/>
        </w:rPr>
        <w:t>latency</w:t>
      </w:r>
      <w:r w:rsidRPr="002A278D">
        <w:rPr>
          <w:rFonts w:ascii="MS Mincho" w:eastAsia="MS Mincho" w:hAnsi="MS Mincho" w:cs="MS Mincho" w:hint="eastAsia"/>
          <w:sz w:val="22"/>
          <w:szCs w:val="22"/>
        </w:rPr>
        <w:t>，およびゲートウェイの</w:t>
      </w:r>
      <w:r w:rsidRPr="002A278D">
        <w:rPr>
          <w:sz w:val="22"/>
          <w:szCs w:val="22"/>
        </w:rPr>
        <w:t>CPU</w:t>
      </w:r>
      <w:r w:rsidRPr="002A278D">
        <w:rPr>
          <w:rFonts w:ascii="MS Mincho" w:eastAsia="MS Mincho" w:hAnsi="MS Mincho" w:cs="MS Mincho" w:hint="eastAsia"/>
          <w:sz w:val="22"/>
          <w:szCs w:val="22"/>
        </w:rPr>
        <w:t>使用率を指標として行う予定である</w:t>
      </w:r>
      <w:r w:rsidRPr="002A278D">
        <w:rPr>
          <w:sz w:val="22"/>
          <w:szCs w:val="22"/>
        </w:rPr>
        <w:t>.</w:t>
      </w:r>
      <w:r w:rsidRPr="002A278D">
        <w:rPr>
          <w:rFonts w:ascii="MS Mincho" w:eastAsia="MS Mincho" w:hAnsi="MS Mincho" w:cs="MS Mincho" w:hint="eastAsia"/>
          <w:sz w:val="22"/>
          <w:szCs w:val="22"/>
        </w:rPr>
        <w:t>実験では，</w:t>
      </w:r>
      <w:r w:rsidRPr="002A278D">
        <w:rPr>
          <w:sz w:val="22"/>
          <w:szCs w:val="22"/>
        </w:rPr>
        <w:t>Raspberry Pi</w:t>
      </w:r>
      <w:r w:rsidRPr="002A278D">
        <w:rPr>
          <w:rFonts w:ascii="MS Mincho" w:eastAsia="MS Mincho" w:hAnsi="MS Mincho" w:cs="MS Mincho" w:hint="eastAsia"/>
          <w:sz w:val="22"/>
          <w:szCs w:val="22"/>
        </w:rPr>
        <w:t>上にメタデータ分析のプロトタイプを実装し，実際の攻撃トラフィックを生成して評価を行う</w:t>
      </w:r>
      <w:r w:rsidRPr="002A278D">
        <w:rPr>
          <w:sz w:val="22"/>
          <w:szCs w:val="22"/>
        </w:rPr>
        <w:t xml:space="preserve">. </w:t>
      </w:r>
      <w:r w:rsidRPr="002A278D">
        <w:rPr>
          <w:rFonts w:ascii="MS Mincho" w:eastAsia="MS Mincho" w:hAnsi="MS Mincho" w:cs="MS Mincho" w:hint="eastAsia"/>
          <w:sz w:val="22"/>
          <w:szCs w:val="22"/>
        </w:rPr>
        <w:t>本手法は，従来の家庭用ルータのセキュリティ上の限界を補完し，通信内容を復号することなくプライバシーを維持しながら，低コストかつ実用的なセキュリティ強化手法を提供する点に意義があると考えられる</w:t>
      </w:r>
      <w:r w:rsidRPr="002A278D">
        <w:rPr>
          <w:sz w:val="22"/>
          <w:szCs w:val="22"/>
        </w:rPr>
        <w:t>.</w:t>
      </w:r>
    </w:p>
    <w:p w14:paraId="32A0D47F" w14:textId="18F6BF93" w:rsidR="00282FA8" w:rsidRDefault="00282FA8" w:rsidP="00282FA8">
      <w:pPr>
        <w:pStyle w:val="NormalWeb"/>
        <w:rPr>
          <w:rStyle w:val="Strong"/>
          <w:rFonts w:ascii="MS Mincho" w:eastAsia="MS Mincho" w:hAnsi="MS Mincho" w:cs="MS Mincho"/>
        </w:rPr>
      </w:pPr>
      <w:r>
        <w:lastRenderedPageBreak/>
        <w:br/>
      </w:r>
      <w:r>
        <w:rPr>
          <w:rStyle w:val="Strong"/>
          <w:rFonts w:ascii="MS Mincho" w:eastAsia="MS Mincho" w:hAnsi="MS Mincho" w:cs="MS Mincho" w:hint="eastAsia"/>
        </w:rPr>
        <w:t>攻撃者は，バックエンドサーバに対してリソース消費型攻撃を行い，正規サービスを妨害することを想定している。具体的には，正規クライアントを装って大量のリクエストを送信することで，サーバの</w:t>
      </w:r>
      <w:r>
        <w:rPr>
          <w:rStyle w:val="Strong"/>
        </w:rPr>
        <w:t>CPU</w:t>
      </w:r>
      <w:r>
        <w:rPr>
          <w:rStyle w:val="Strong"/>
          <w:rFonts w:ascii="MS Mincho" w:eastAsia="MS Mincho" w:hAnsi="MS Mincho" w:cs="MS Mincho" w:hint="eastAsia"/>
        </w:rPr>
        <w:t>やメモリなどのリソーを過剰に消費させる。</w:t>
      </w:r>
      <w:r>
        <w:br/>
      </w:r>
      <w:r>
        <w:rPr>
          <w:rStyle w:val="Strong"/>
          <w:rFonts w:ascii="MS Mincho" w:eastAsia="MS Mincho" w:hAnsi="MS Mincho" w:cs="MS Mincho" w:hint="eastAsia"/>
        </w:rPr>
        <w:t>なお，本研究では，攻撃者が内部ネットワークに侵入した場合を主な想定としているが，同様の攻撃は外部からでも実行可能であると考えられる。</w:t>
      </w:r>
    </w:p>
    <w:p w14:paraId="51899F0F" w14:textId="5210856A" w:rsidR="006F7E5B" w:rsidRPr="006F7E5B" w:rsidRDefault="006F7E5B" w:rsidP="00282FA8">
      <w:pPr>
        <w:pStyle w:val="NormalWeb"/>
        <w:rPr>
          <w:rStyle w:val="Strong"/>
          <w:rFonts w:ascii="MS Mincho" w:eastAsia="MS Mincho" w:hAnsi="MS Mincho" w:cs="MS Mincho"/>
          <w:lang w:val="en-US"/>
        </w:rPr>
      </w:pPr>
    </w:p>
    <w:p w14:paraId="2163283B" w14:textId="77777777" w:rsidR="00053D79" w:rsidRDefault="00053D79" w:rsidP="00282FA8">
      <w:pPr>
        <w:pStyle w:val="NormalWeb"/>
        <w:rPr>
          <w:rStyle w:val="Strong"/>
          <w:rFonts w:ascii="MS Mincho" w:eastAsia="MS Mincho" w:hAnsi="MS Mincho" w:cs="MS Mincho"/>
        </w:rPr>
      </w:pPr>
    </w:p>
    <w:p w14:paraId="6B11A196" w14:textId="77777777" w:rsidR="00053D79" w:rsidRPr="006F7E5B" w:rsidRDefault="00053D79" w:rsidP="00282FA8">
      <w:pPr>
        <w:pStyle w:val="NormalWeb"/>
        <w:rPr>
          <w:lang w:val="mn-MN"/>
        </w:rPr>
      </w:pPr>
    </w:p>
    <w:p w14:paraId="1E09A461" w14:textId="77777777" w:rsidR="00282FA8" w:rsidRPr="00282FA8" w:rsidRDefault="00282FA8" w:rsidP="00BF3446">
      <w:pPr>
        <w:pStyle w:val="NormalWeb"/>
        <w:rPr>
          <w:sz w:val="22"/>
          <w:szCs w:val="22"/>
        </w:rPr>
      </w:pPr>
    </w:p>
    <w:sectPr w:rsidR="00282FA8" w:rsidRPr="00282FA8" w:rsidSect="008104C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7F581" w14:textId="77777777" w:rsidR="00E72AF1" w:rsidRDefault="00E72AF1" w:rsidP="00B9056D">
      <w:r>
        <w:separator/>
      </w:r>
    </w:p>
  </w:endnote>
  <w:endnote w:type="continuationSeparator" w:id="0">
    <w:p w14:paraId="17B34BD9" w14:textId="77777777" w:rsidR="00E72AF1" w:rsidRDefault="00E72AF1" w:rsidP="00B90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CMR12">
    <w:altName w:val="Calibri"/>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E8322" w14:textId="77777777" w:rsidR="00E72AF1" w:rsidRDefault="00E72AF1" w:rsidP="00B9056D">
      <w:r>
        <w:separator/>
      </w:r>
    </w:p>
  </w:footnote>
  <w:footnote w:type="continuationSeparator" w:id="0">
    <w:p w14:paraId="5097E930" w14:textId="77777777" w:rsidR="00E72AF1" w:rsidRDefault="00E72AF1" w:rsidP="00B905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47"/>
    <w:rsid w:val="00053CF5"/>
    <w:rsid w:val="00053D79"/>
    <w:rsid w:val="000C1253"/>
    <w:rsid w:val="000E4A3D"/>
    <w:rsid w:val="000F53AA"/>
    <w:rsid w:val="00112584"/>
    <w:rsid w:val="00144302"/>
    <w:rsid w:val="00177139"/>
    <w:rsid w:val="002355D1"/>
    <w:rsid w:val="00257047"/>
    <w:rsid w:val="00282FA8"/>
    <w:rsid w:val="002A278D"/>
    <w:rsid w:val="002C1B4F"/>
    <w:rsid w:val="002F6316"/>
    <w:rsid w:val="0030251A"/>
    <w:rsid w:val="00316BDD"/>
    <w:rsid w:val="003357C4"/>
    <w:rsid w:val="00335AF3"/>
    <w:rsid w:val="00357BDC"/>
    <w:rsid w:val="003F6EFA"/>
    <w:rsid w:val="00477C37"/>
    <w:rsid w:val="004959A6"/>
    <w:rsid w:val="0053147C"/>
    <w:rsid w:val="00574DEC"/>
    <w:rsid w:val="005D615A"/>
    <w:rsid w:val="00631B6A"/>
    <w:rsid w:val="006D0187"/>
    <w:rsid w:val="006D7C07"/>
    <w:rsid w:val="006F7E5B"/>
    <w:rsid w:val="00733EC3"/>
    <w:rsid w:val="0074408C"/>
    <w:rsid w:val="007959EA"/>
    <w:rsid w:val="008104C7"/>
    <w:rsid w:val="008C4E6C"/>
    <w:rsid w:val="00990098"/>
    <w:rsid w:val="009D60CD"/>
    <w:rsid w:val="00A3025A"/>
    <w:rsid w:val="00AC4CA0"/>
    <w:rsid w:val="00AF0956"/>
    <w:rsid w:val="00B565A5"/>
    <w:rsid w:val="00B843C0"/>
    <w:rsid w:val="00B9056D"/>
    <w:rsid w:val="00BF3446"/>
    <w:rsid w:val="00D17A6D"/>
    <w:rsid w:val="00E46779"/>
    <w:rsid w:val="00E72AF1"/>
    <w:rsid w:val="00F4792C"/>
    <w:rsid w:val="00F50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B5FA4D"/>
  <w15:docId w15:val="{E4935D20-8AF2-7B4A-BBC9-ACCC6C98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139"/>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57047"/>
    <w:pPr>
      <w:widowControl w:val="0"/>
      <w:autoSpaceDE w:val="0"/>
      <w:autoSpaceDN w:val="0"/>
      <w:adjustRightInd w:val="0"/>
    </w:pPr>
    <w:rPr>
      <w:rFonts w:ascii="MS Mincho" w:eastAsia="MS Mincho" w:cs="MS Mincho"/>
      <w:color w:val="000000"/>
      <w:kern w:val="0"/>
      <w:sz w:val="24"/>
      <w:szCs w:val="24"/>
    </w:rPr>
  </w:style>
  <w:style w:type="table" w:styleId="TableGrid">
    <w:name w:val="Table Grid"/>
    <w:basedOn w:val="TableNormal"/>
    <w:uiPriority w:val="39"/>
    <w:rsid w:val="006D0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56D"/>
    <w:pPr>
      <w:tabs>
        <w:tab w:val="center" w:pos="4252"/>
        <w:tab w:val="right" w:pos="8504"/>
      </w:tabs>
      <w:snapToGrid w:val="0"/>
    </w:pPr>
  </w:style>
  <w:style w:type="character" w:customStyle="1" w:styleId="HeaderChar">
    <w:name w:val="Header Char"/>
    <w:basedOn w:val="DefaultParagraphFont"/>
    <w:link w:val="Header"/>
    <w:uiPriority w:val="99"/>
    <w:rsid w:val="00B9056D"/>
  </w:style>
  <w:style w:type="paragraph" w:styleId="Footer">
    <w:name w:val="footer"/>
    <w:basedOn w:val="Normal"/>
    <w:link w:val="FooterChar"/>
    <w:uiPriority w:val="99"/>
    <w:unhideWhenUsed/>
    <w:rsid w:val="00B9056D"/>
    <w:pPr>
      <w:tabs>
        <w:tab w:val="center" w:pos="4252"/>
        <w:tab w:val="right" w:pos="8504"/>
      </w:tabs>
      <w:snapToGrid w:val="0"/>
    </w:pPr>
  </w:style>
  <w:style w:type="character" w:customStyle="1" w:styleId="FooterChar">
    <w:name w:val="Footer Char"/>
    <w:basedOn w:val="DefaultParagraphFont"/>
    <w:link w:val="Footer"/>
    <w:uiPriority w:val="99"/>
    <w:rsid w:val="00B9056D"/>
  </w:style>
  <w:style w:type="paragraph" w:styleId="NormalWeb">
    <w:name w:val="Normal (Web)"/>
    <w:basedOn w:val="Normal"/>
    <w:uiPriority w:val="99"/>
    <w:unhideWhenUsed/>
    <w:rsid w:val="00BF3446"/>
    <w:pPr>
      <w:widowControl/>
      <w:spacing w:before="100" w:beforeAutospacing="1" w:after="100" w:afterAutospacing="1"/>
      <w:jc w:val="left"/>
    </w:pPr>
    <w:rPr>
      <w:rFonts w:ascii="Times New Roman" w:eastAsia="Times New Roman" w:hAnsi="Times New Roman" w:cs="Times New Roman"/>
      <w:kern w:val="0"/>
      <w:sz w:val="24"/>
      <w:szCs w:val="24"/>
      <w:lang w:val="en-JP"/>
    </w:rPr>
  </w:style>
  <w:style w:type="character" w:styleId="Strong">
    <w:name w:val="Strong"/>
    <w:basedOn w:val="DefaultParagraphFont"/>
    <w:uiPriority w:val="22"/>
    <w:qFormat/>
    <w:rsid w:val="00282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2422">
      <w:bodyDiv w:val="1"/>
      <w:marLeft w:val="0"/>
      <w:marRight w:val="0"/>
      <w:marTop w:val="0"/>
      <w:marBottom w:val="0"/>
      <w:divBdr>
        <w:top w:val="none" w:sz="0" w:space="0" w:color="auto"/>
        <w:left w:val="none" w:sz="0" w:space="0" w:color="auto"/>
        <w:bottom w:val="none" w:sz="0" w:space="0" w:color="auto"/>
        <w:right w:val="none" w:sz="0" w:space="0" w:color="auto"/>
      </w:divBdr>
    </w:div>
    <w:div w:id="547649948">
      <w:bodyDiv w:val="1"/>
      <w:marLeft w:val="0"/>
      <w:marRight w:val="0"/>
      <w:marTop w:val="0"/>
      <w:marBottom w:val="0"/>
      <w:divBdr>
        <w:top w:val="none" w:sz="0" w:space="0" w:color="auto"/>
        <w:left w:val="none" w:sz="0" w:space="0" w:color="auto"/>
        <w:bottom w:val="none" w:sz="0" w:space="0" w:color="auto"/>
        <w:right w:val="none" w:sz="0" w:space="0" w:color="auto"/>
      </w:divBdr>
    </w:div>
    <w:div w:id="573441681">
      <w:bodyDiv w:val="1"/>
      <w:marLeft w:val="0"/>
      <w:marRight w:val="0"/>
      <w:marTop w:val="0"/>
      <w:marBottom w:val="0"/>
      <w:divBdr>
        <w:top w:val="none" w:sz="0" w:space="0" w:color="auto"/>
        <w:left w:val="none" w:sz="0" w:space="0" w:color="auto"/>
        <w:bottom w:val="none" w:sz="0" w:space="0" w:color="auto"/>
        <w:right w:val="none" w:sz="0" w:space="0" w:color="auto"/>
      </w:divBdr>
    </w:div>
    <w:div w:id="1102796813">
      <w:bodyDiv w:val="1"/>
      <w:marLeft w:val="0"/>
      <w:marRight w:val="0"/>
      <w:marTop w:val="0"/>
      <w:marBottom w:val="0"/>
      <w:divBdr>
        <w:top w:val="none" w:sz="0" w:space="0" w:color="auto"/>
        <w:left w:val="none" w:sz="0" w:space="0" w:color="auto"/>
        <w:bottom w:val="none" w:sz="0" w:space="0" w:color="auto"/>
        <w:right w:val="none" w:sz="0" w:space="0" w:color="auto"/>
      </w:divBdr>
    </w:div>
    <w:div w:id="1177689624">
      <w:bodyDiv w:val="1"/>
      <w:marLeft w:val="0"/>
      <w:marRight w:val="0"/>
      <w:marTop w:val="0"/>
      <w:marBottom w:val="0"/>
      <w:divBdr>
        <w:top w:val="none" w:sz="0" w:space="0" w:color="auto"/>
        <w:left w:val="none" w:sz="0" w:space="0" w:color="auto"/>
        <w:bottom w:val="none" w:sz="0" w:space="0" w:color="auto"/>
        <w:right w:val="none" w:sz="0" w:space="0" w:color="auto"/>
      </w:divBdr>
    </w:div>
    <w:div w:id="212187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188</Words>
  <Characters>1076</Characters>
  <Application>Microsoft Office Word</Application>
  <DocSecurity>0</DocSecurity>
  <Lines>8</Lines>
  <Paragraphs>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cs3usr</dc:creator>
  <cp:lastModifiedBy>undarmaa581@gmail.com</cp:lastModifiedBy>
  <cp:revision>8</cp:revision>
  <dcterms:created xsi:type="dcterms:W3CDTF">2026-04-20T03:21:00Z</dcterms:created>
  <dcterms:modified xsi:type="dcterms:W3CDTF">2026-04-24T07:27:00Z</dcterms:modified>
</cp:coreProperties>
</file>