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Medical</w:t>
      </w:r>
      <w:r>
        <w:t xml:space="preserve"> </w:t>
      </w:r>
      <w:r>
        <w:t xml:space="preserve">Assistant</w:t>
      </w:r>
      <w:r>
        <w:t xml:space="preserve"> </w:t>
      </w:r>
      <w:r>
        <w:t xml:space="preserve">II</w:t>
      </w:r>
    </w:p>
    <w:p>
      <w:pPr>
        <w:pStyle w:val="Subtitle"/>
      </w:pPr>
      <w:r>
        <w:t xml:space="preserve">Pacific</w:t>
      </w:r>
      <w:r>
        <w:t xml:space="preserve"> </w:t>
      </w:r>
      <w:r>
        <w:t xml:space="preserve">Wellness</w:t>
      </w:r>
      <w:r>
        <w:t xml:space="preserve"> </w:t>
      </w:r>
      <w:r>
        <w:t xml:space="preserve">Group</w:t>
      </w:r>
      <w:r>
        <w:t xml:space="preserve"> </w:t>
      </w:r>
      <w:r>
        <w:t xml:space="preserve">-</w:t>
      </w:r>
      <w:r>
        <w:t xml:space="preserve"> </w:t>
      </w:r>
      <w:r>
        <w:t xml:space="preserve">Academic</w:t>
      </w:r>
      <w:r>
        <w:t xml:space="preserve"> </w:t>
      </w:r>
      <w:r>
        <w:t xml:space="preserve">Healthcare</w:t>
      </w:r>
      <w:r>
        <w:t xml:space="preserve"> </w:t>
      </w:r>
      <w:r>
        <w:t xml:space="preserve">Consortium</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23,</w:t>
      </w:r>
      <w:r>
        <w:t xml:space="preserve"> </w:t>
      </w:r>
      <w:r>
        <w:t xml:space="preserve">2024</w:t>
      </w:r>
      <w:r>
        <w:t xml:space="preserve"> </w:t>
      </w:r>
      <w:r>
        <w:t xml:space="preserve">11:16</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1" w:name="about-this-guide"/>
    <w:p>
      <w:pPr>
        <w:pStyle w:val="Heading1"/>
      </w:pPr>
      <w:r>
        <w:t xml:space="preserve">About this Guide</w:t>
      </w:r>
    </w:p>
    <w:p>
      <w:pPr>
        <w:pStyle w:val="FirstParagraph"/>
      </w:pPr>
      <w:r>
        <w:t xml:space="preserve">This guide is a comprehensive tool designed to streamline the interview process for the Medical Assistant II position at Pacific Wellness Group - Academic Healthcare Consortium. It serves as a blueprint for interviewers to assess candidates consistently and objectively, ensuring that the most qualified individual is selected for the role. The guide is structured to cover all aspects of the interview, from an overview of the job description to a detailed competency framework, situational scenarios, and a case study for role play. It also includes a section for candidate questions and answers, providing a holistic view of the candidate’s fit within the organization. By following this guide, interviewers will be able to evaluate candidates based on the specific requirements of the job and the core values of Pacific Wellness Group - Academic Healthcare Consortium.</w:t>
      </w:r>
    </w:p>
    <w:p>
      <w:pPr>
        <w:pStyle w:val="BodyText"/>
      </w:pPr>
      <w:r>
        <w:t xml:space="preserve">The guide is aligned with the organization’s mission to deliver the best patient experience with the most effective clinical outcomes and its vision of healing humanity through science and compassion. The competencies and interview questions are carefully crafted to reflect the values of innovation, connection, teamwork, mentorship, participation, and action. This ensures that the candidates not only possess the necessary skills and experience but also share the organization’s commitment to these principles.</w:t>
      </w:r>
    </w:p>
    <w:p>
      <w:pPr>
        <w:pStyle w:val="BodyText"/>
      </w:pPr>
      <w:r>
        <w:t xml:space="preserve">In addition to assessing technical skills and experience, the guide emphasizes the importance of evaluating candidates’ interpersonal skills and cultural fit. The Medical Assistant II role requires frequent interaction with patients, families, and healthcare professionals, making it essential for candidates to demonstrate empathy, communication skills, and a patient-centered approach to care. The guide provides a framework for interviewers to explore these areas in depth, ensuring a well-rounded assessment of each candidate.</w:t>
      </w:r>
    </w:p>
    <w:p>
      <w:pPr>
        <w:pStyle w:val="BodyText"/>
      </w:pPr>
      <w:r>
        <w:t xml:space="preserve">Finally, the guide is designed to be user-friendly and adaptable, allowing interviewers to focus on the conversation with the candidate while having a clear structure to follow. It includes prompts for follow-up questions, scenarios for role play, and a scoring system for easy evaluation. By using this guide, interviewers can conduct thorough and effective interviews that align with the high standards of Pacific Wellness Group - Academic Healthcare Consortium.</w:t>
      </w:r>
    </w:p>
    <w:bookmarkEnd w:id="21"/>
    <w:bookmarkStart w:id="36" w:name="job-description"/>
    <w:p>
      <w:pPr>
        <w:pStyle w:val="Heading1"/>
      </w:pPr>
      <w:r>
        <w:t xml:space="preserve">Job Description</w:t>
      </w:r>
    </w:p>
    <w:bookmarkStart w:id="35" w:name="medical-assistant-ii"/>
    <w:p>
      <w:pPr>
        <w:pStyle w:val="Heading2"/>
      </w:pPr>
      <w:r>
        <w:t xml:space="preserve">Medical Assistant II</w:t>
      </w:r>
    </w:p>
    <w:bookmarkStart w:id="22" w:name="time-type"/>
    <w:p>
      <w:pPr>
        <w:pStyle w:val="Heading3"/>
      </w:pPr>
      <w:r>
        <w:t xml:space="preserve">Time Type</w:t>
      </w:r>
    </w:p>
    <w:p>
      <w:pPr>
        <w:numPr>
          <w:ilvl w:val="0"/>
          <w:numId w:val="1001"/>
        </w:numPr>
        <w:pStyle w:val="Compact"/>
      </w:pPr>
      <w:r>
        <w:t xml:space="preserve">Full time</w:t>
      </w:r>
    </w:p>
    <w:bookmarkEnd w:id="22"/>
    <w:bookmarkStart w:id="23" w:name="overview"/>
    <w:p>
      <w:pPr>
        <w:pStyle w:val="Heading3"/>
      </w:pPr>
      <w:r>
        <w:t xml:space="preserve">Overview</w:t>
      </w:r>
    </w:p>
    <w:p>
      <w:pPr>
        <w:pStyle w:val="FirstParagraph"/>
      </w:pP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bookmarkEnd w:id="23"/>
    <w:bookmarkStart w:id="24" w:name="day"/>
    <w:p>
      <w:pPr>
        <w:pStyle w:val="Heading3"/>
      </w:pPr>
      <w:r>
        <w:t xml:space="preserve">Day</w:t>
      </w:r>
    </w:p>
    <w:p>
      <w:pPr>
        <w:numPr>
          <w:ilvl w:val="0"/>
          <w:numId w:val="1002"/>
        </w:numPr>
        <w:pStyle w:val="Compact"/>
      </w:pPr>
      <w:r>
        <w:t xml:space="preserve">08 Hour (United States of America)</w:t>
      </w:r>
    </w:p>
    <w:bookmarkEnd w:id="24"/>
    <w:bookmarkStart w:id="25" w:name="responsibilities"/>
    <w:p>
      <w:pPr>
        <w:pStyle w:val="Heading3"/>
      </w:pPr>
      <w:r>
        <w:t xml:space="preserve">Responsibilities</w:t>
      </w:r>
    </w:p>
    <w:p>
      <w:pPr>
        <w:numPr>
          <w:ilvl w:val="0"/>
          <w:numId w:val="1003"/>
        </w:numPr>
        <w:pStyle w:val="Compact"/>
      </w:pPr>
      <w:r>
        <w:rPr>
          <w:bCs/>
          <w:b/>
        </w:rPr>
        <w:t xml:space="preserve">C-I-CARE Execution:</w:t>
      </w:r>
      <w:r>
        <w:t xml:space="preserve"> </w:t>
      </w:r>
      <w:r>
        <w:t xml:space="preserve">Executes world-class service and patient care standards using C-I-CARE templates.</w:t>
      </w:r>
    </w:p>
    <w:p>
      <w:pPr>
        <w:numPr>
          <w:ilvl w:val="0"/>
          <w:numId w:val="1003"/>
        </w:numPr>
        <w:pStyle w:val="Compact"/>
      </w:pPr>
      <w:r>
        <w:rPr>
          <w:bCs/>
          <w:b/>
        </w:rPr>
        <w:t xml:space="preserve">Job Scope:</w:t>
      </w:r>
      <w:r>
        <w:t xml:space="preserve"> </w:t>
      </w:r>
      <w:r>
        <w:t xml:space="preserve">Includes managing patient portal messages, assisting with physician procedures, and other tasks of moderate scope.</w:t>
      </w:r>
    </w:p>
    <w:p>
      <w:pPr>
        <w:numPr>
          <w:ilvl w:val="0"/>
          <w:numId w:val="1003"/>
        </w:numPr>
        <w:pStyle w:val="Compact"/>
      </w:pPr>
      <w:r>
        <w:rPr>
          <w:bCs/>
          <w:b/>
        </w:rPr>
        <w:t xml:space="preserve">Knowledge:</w:t>
      </w:r>
      <w:r>
        <w:t xml:space="preserve"> </w:t>
      </w:r>
      <w:r>
        <w:t xml:space="preserve">Advanced understanding of job skills, policies, and procedures.</w:t>
      </w:r>
    </w:p>
    <w:p>
      <w:pPr>
        <w:numPr>
          <w:ilvl w:val="0"/>
          <w:numId w:val="1003"/>
        </w:numPr>
        <w:pStyle w:val="Compact"/>
      </w:pPr>
      <w:r>
        <w:rPr>
          <w:bCs/>
          <w:b/>
        </w:rPr>
        <w:t xml:space="preserve">Supervision Level:</w:t>
      </w:r>
      <w:r>
        <w:t xml:space="preserve"> </w:t>
      </w:r>
      <w:r>
        <w:t xml:space="preserve">Work reviewed for accuracy and complexity, with increased responsibility in the specialty area.</w:t>
      </w:r>
    </w:p>
    <w:bookmarkEnd w:id="25"/>
    <w:bookmarkStart w:id="26" w:name="education-qualifications"/>
    <w:p>
      <w:pPr>
        <w:pStyle w:val="Heading3"/>
      </w:pPr>
      <w:r>
        <w:t xml:space="preserve">Education Qualifications</w:t>
      </w:r>
    </w:p>
    <w:p>
      <w:pPr>
        <w:numPr>
          <w:ilvl w:val="0"/>
          <w:numId w:val="1004"/>
        </w:numPr>
        <w:pStyle w:val="Compact"/>
      </w:pPr>
      <w:r>
        <w:t xml:space="preserve">High School Diploma or GED required.</w:t>
      </w:r>
    </w:p>
    <w:p>
      <w:pPr>
        <w:numPr>
          <w:ilvl w:val="0"/>
          <w:numId w:val="1004"/>
        </w:numPr>
        <w:pStyle w:val="Compact"/>
      </w:pPr>
      <w:r>
        <w:t xml:space="preserve">Medical Assistant Certificate/Diploma from an approved school/institution or equivalent training.</w:t>
      </w:r>
    </w:p>
    <w:bookmarkEnd w:id="26"/>
    <w:bookmarkStart w:id="27" w:name="experience-qualifications"/>
    <w:p>
      <w:pPr>
        <w:pStyle w:val="Heading3"/>
      </w:pPr>
      <w:r>
        <w:t xml:space="preserve">Experience Qualifications</w:t>
      </w:r>
    </w:p>
    <w:p>
      <w:pPr>
        <w:numPr>
          <w:ilvl w:val="0"/>
          <w:numId w:val="1005"/>
        </w:numPr>
        <w:pStyle w:val="Compact"/>
      </w:pPr>
      <w:r>
        <w:t xml:space="preserve">One (1) to three (3) years of related experience.</w:t>
      </w:r>
    </w:p>
    <w:bookmarkEnd w:id="27"/>
    <w:bookmarkStart w:id="28" w:name="required-knowledge-skills-and-abilities"/>
    <w:p>
      <w:pPr>
        <w:pStyle w:val="Heading3"/>
      </w:pPr>
      <w:r>
        <w:t xml:space="preserve">Required Knowledge, Skills, and Abilities</w:t>
      </w:r>
    </w:p>
    <w:p>
      <w:pPr>
        <w:numPr>
          <w:ilvl w:val="0"/>
          <w:numId w:val="1006"/>
        </w:numPr>
        <w:pStyle w:val="Compact"/>
      </w:pPr>
      <w:r>
        <w:t xml:space="preserve">Professional verbal and written communication skills.</w:t>
      </w:r>
    </w:p>
    <w:p>
      <w:pPr>
        <w:numPr>
          <w:ilvl w:val="0"/>
          <w:numId w:val="1006"/>
        </w:numPr>
        <w:pStyle w:val="Compact"/>
      </w:pPr>
      <w:r>
        <w:t xml:space="preserve">Proficiency in computer skills, Microsoft Office, and electronic medical records.</w:t>
      </w:r>
    </w:p>
    <w:p>
      <w:pPr>
        <w:numPr>
          <w:ilvl w:val="0"/>
          <w:numId w:val="1006"/>
        </w:numPr>
        <w:pStyle w:val="Compact"/>
      </w:pPr>
      <w:r>
        <w:t xml:space="preserve">Organizational and multi-tasking skills.</w:t>
      </w:r>
    </w:p>
    <w:bookmarkEnd w:id="28"/>
    <w:bookmarkStart w:id="29" w:name="licenses-and-certifications"/>
    <w:p>
      <w:pPr>
        <w:pStyle w:val="Heading3"/>
      </w:pPr>
      <w:r>
        <w:t xml:space="preserve">Licenses and Certifications</w:t>
      </w:r>
    </w:p>
    <w:p>
      <w:pPr>
        <w:numPr>
          <w:ilvl w:val="0"/>
          <w:numId w:val="1007"/>
        </w:numPr>
        <w:pStyle w:val="Compact"/>
      </w:pPr>
      <w:r>
        <w:t xml:space="preserve">BLS - Basic Life Support required.</w:t>
      </w:r>
    </w:p>
    <w:bookmarkEnd w:id="29"/>
    <w:bookmarkStart w:id="30" w:name="physical-demands-and-work-conditions"/>
    <w:p>
      <w:pPr>
        <w:pStyle w:val="Heading3"/>
      </w:pPr>
      <w:r>
        <w:t xml:space="preserve">Physical Demands and Work Conditions</w:t>
      </w:r>
    </w:p>
    <w:p>
      <w:pPr>
        <w:numPr>
          <w:ilvl w:val="0"/>
          <w:numId w:val="1008"/>
        </w:numPr>
        <w:pStyle w:val="Compact"/>
      </w:pPr>
      <w:r>
        <w:t xml:space="preserve">Various physical activities such as sitting, walking, standing, bending, squatting, etc.</w:t>
      </w:r>
    </w:p>
    <w:p>
      <w:pPr>
        <w:numPr>
          <w:ilvl w:val="0"/>
          <w:numId w:val="1008"/>
        </w:numPr>
        <w:pStyle w:val="Compact"/>
      </w:pPr>
      <w:r>
        <w:t xml:space="preserve">Lifting requirements vary from 0 to 40+ lbs.</w:t>
      </w:r>
    </w:p>
    <w:bookmarkEnd w:id="30"/>
    <w:bookmarkStart w:id="31" w:name="working-environment"/>
    <w:p>
      <w:pPr>
        <w:pStyle w:val="Heading3"/>
      </w:pPr>
      <w:r>
        <w:t xml:space="preserve">Working Environment</w:t>
      </w:r>
    </w:p>
    <w:p>
      <w:pPr>
        <w:numPr>
          <w:ilvl w:val="0"/>
          <w:numId w:val="1009"/>
        </w:numPr>
        <w:pStyle w:val="Compact"/>
      </w:pPr>
      <w:r>
        <w:t xml:space="preserve">Frequent interaction with clinical equipment and machinery.</w:t>
      </w:r>
    </w:p>
    <w:p>
      <w:pPr>
        <w:numPr>
          <w:ilvl w:val="0"/>
          <w:numId w:val="1009"/>
        </w:numPr>
        <w:pStyle w:val="Compact"/>
      </w:pPr>
      <w:r>
        <w:t xml:space="preserve">Work with biohazards like bloodborne pathogens.</w:t>
      </w:r>
    </w:p>
    <w:p>
      <w:pPr>
        <w:numPr>
          <w:ilvl w:val="0"/>
          <w:numId w:val="1009"/>
        </w:numPr>
        <w:pStyle w:val="Compact"/>
      </w:pPr>
      <w:r>
        <w:t xml:space="preserve">20% travel requirement.</w:t>
      </w:r>
    </w:p>
    <w:bookmarkEnd w:id="31"/>
    <w:bookmarkStart w:id="32" w:name="shc-commitment"/>
    <w:p>
      <w:pPr>
        <w:pStyle w:val="Heading3"/>
      </w:pPr>
      <w:r>
        <w:t xml:space="preserve">SHC Commitment</w:t>
      </w:r>
    </w:p>
    <w:p>
      <w:pPr>
        <w:numPr>
          <w:ilvl w:val="0"/>
          <w:numId w:val="1010"/>
        </w:numPr>
        <w:pStyle w:val="Compact"/>
      </w:pPr>
      <w:r>
        <w:t xml:space="preserve">Providing an exceptional patient and family experience through C-I-CARE framework.</w:t>
      </w:r>
    </w:p>
    <w:bookmarkEnd w:id="32"/>
    <w:bookmarkStart w:id="33" w:name="equal-opportunity-employer"/>
    <w:p>
      <w:pPr>
        <w:pStyle w:val="Heading3"/>
      </w:pPr>
      <w:r>
        <w:t xml:space="preserve">Equal Opportunity Employer</w:t>
      </w:r>
    </w:p>
    <w:p>
      <w:pPr>
        <w:numPr>
          <w:ilvl w:val="0"/>
          <w:numId w:val="1011"/>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bookmarkEnd w:id="33"/>
    <w:bookmarkStart w:id="34" w:name="base-pay-scale"/>
    <w:p>
      <w:pPr>
        <w:pStyle w:val="Heading3"/>
      </w:pPr>
      <w:r>
        <w:t xml:space="preserve">Base Pay Scale</w:t>
      </w:r>
    </w:p>
    <w:p>
      <w:pPr>
        <w:numPr>
          <w:ilvl w:val="0"/>
          <w:numId w:val="1012"/>
        </w:numPr>
        <w:pStyle w:val="Compact"/>
      </w:pPr>
      <w:r>
        <w:t xml:space="preserve">Generally starting at $27.47 - $35.02 per hour. Salary based on internal equity, experience, education, specialty, and training.</w:t>
      </w:r>
    </w:p>
    <w:bookmarkEnd w:id="34"/>
    <w:bookmarkEnd w:id="35"/>
    <w:bookmarkEnd w:id="36"/>
    <w:bookmarkStart w:id="37" w:name="interview-agenda"/>
    <w:p>
      <w:pPr>
        <w:pStyle w:val="Heading1"/>
      </w:pPr>
      <w:r>
        <w:t xml:space="preserve">Interview Agenda</w:t>
      </w:r>
    </w:p>
    <w:p>
      <w:pPr>
        <w:pStyle w:val="FirstParagraph"/>
      </w:pPr>
      <w:r>
        <w:t xml:space="preserve">The interview for the Medical Assistant II position will be structured as follows:</w:t>
      </w:r>
    </w:p>
    <w:p>
      <w:pPr>
        <w:numPr>
          <w:ilvl w:val="0"/>
          <w:numId w:val="1013"/>
        </w:numPr>
        <w:pStyle w:val="Compact"/>
      </w:pPr>
      <w:r>
        <w:t xml:space="preserve">Introduction (5 minutes)</w:t>
      </w:r>
    </w:p>
    <w:p>
      <w:pPr>
        <w:numPr>
          <w:ilvl w:val="1"/>
          <w:numId w:val="1014"/>
        </w:numPr>
        <w:pStyle w:val="Compact"/>
      </w:pPr>
      <w:r>
        <w:t xml:space="preserve">Welcome the candidate and provide an overview of Pacific Wellness Group - Academic Healthcare Consortium.</w:t>
      </w:r>
    </w:p>
    <w:p>
      <w:pPr>
        <w:numPr>
          <w:ilvl w:val="0"/>
          <w:numId w:val="1013"/>
        </w:numPr>
        <w:pStyle w:val="Compact"/>
      </w:pPr>
      <w:r>
        <w:t xml:space="preserve">Review of Candidate’s Background (10 minutes)</w:t>
      </w:r>
    </w:p>
    <w:p>
      <w:pPr>
        <w:numPr>
          <w:ilvl w:val="1"/>
          <w:numId w:val="1015"/>
        </w:numPr>
        <w:pStyle w:val="Compact"/>
      </w:pPr>
      <w:r>
        <w:t xml:space="preserve">Discuss the candidate’s previous experience, education, and qualifications.</w:t>
      </w:r>
    </w:p>
    <w:p>
      <w:pPr>
        <w:numPr>
          <w:ilvl w:val="0"/>
          <w:numId w:val="1013"/>
        </w:numPr>
        <w:pStyle w:val="Compact"/>
      </w:pPr>
      <w:r>
        <w:t xml:space="preserve">Competency-Based Questions (30 minutes)</w:t>
      </w:r>
    </w:p>
    <w:p>
      <w:pPr>
        <w:numPr>
          <w:ilvl w:val="1"/>
          <w:numId w:val="1016"/>
        </w:numPr>
        <w:pStyle w:val="Compact"/>
      </w:pPr>
      <w:r>
        <w:t xml:space="preserve">Assess the candidate’s skills and abilities through targeted questions.</w:t>
      </w:r>
    </w:p>
    <w:p>
      <w:pPr>
        <w:numPr>
          <w:ilvl w:val="0"/>
          <w:numId w:val="1013"/>
        </w:numPr>
        <w:pStyle w:val="Compact"/>
      </w:pPr>
      <w:r>
        <w:t xml:space="preserve">Situational Scenarios (15 minutes)</w:t>
      </w:r>
    </w:p>
    <w:p>
      <w:pPr>
        <w:numPr>
          <w:ilvl w:val="1"/>
          <w:numId w:val="1017"/>
        </w:numPr>
        <w:pStyle w:val="Compact"/>
      </w:pPr>
      <w:r>
        <w:t xml:space="preserve">Present scenarios related to the job responsibilities and assess the candidate’s problem-solving abilities.</w:t>
      </w:r>
    </w:p>
    <w:p>
      <w:pPr>
        <w:numPr>
          <w:ilvl w:val="0"/>
          <w:numId w:val="1013"/>
        </w:numPr>
        <w:pStyle w:val="Compact"/>
      </w:pPr>
      <w:r>
        <w:t xml:space="preserve">Case Study / Role Play (20 minutes)</w:t>
      </w:r>
    </w:p>
    <w:p>
      <w:pPr>
        <w:numPr>
          <w:ilvl w:val="1"/>
          <w:numId w:val="1018"/>
        </w:numPr>
        <w:pStyle w:val="Compact"/>
      </w:pPr>
      <w:r>
        <w:t xml:space="preserve">Engage the candidate in a role play to evaluate practical skills.</w:t>
      </w:r>
    </w:p>
    <w:p>
      <w:pPr>
        <w:numPr>
          <w:ilvl w:val="0"/>
          <w:numId w:val="1013"/>
        </w:numPr>
        <w:pStyle w:val="Compact"/>
      </w:pPr>
      <w:r>
        <w:t xml:space="preserve">Candidate Q&amp;A (10 minutes)</w:t>
      </w:r>
    </w:p>
    <w:p>
      <w:pPr>
        <w:numPr>
          <w:ilvl w:val="1"/>
          <w:numId w:val="1019"/>
        </w:numPr>
        <w:pStyle w:val="Compact"/>
      </w:pPr>
      <w:r>
        <w:t xml:space="preserve">Allow the candidate to ask questions about the role and the organization.</w:t>
      </w:r>
    </w:p>
    <w:p>
      <w:pPr>
        <w:numPr>
          <w:ilvl w:val="0"/>
          <w:numId w:val="1013"/>
        </w:numPr>
        <w:pStyle w:val="Compact"/>
      </w:pPr>
      <w:r>
        <w:t xml:space="preserve">Closing Remarks (5 minutes)</w:t>
      </w:r>
    </w:p>
    <w:p>
      <w:pPr>
        <w:numPr>
          <w:ilvl w:val="1"/>
          <w:numId w:val="1020"/>
        </w:numPr>
        <w:pStyle w:val="Compact"/>
      </w:pPr>
      <w:r>
        <w:t xml:space="preserve">Thank the candidate for their time and explain the next steps in the hiring process.</w:t>
      </w:r>
    </w:p>
    <w:bookmarkEnd w:id="37"/>
    <w:bookmarkStart w:id="38" w:name="competency-framework"/>
    <w:p>
      <w:pPr>
        <w:pStyle w:val="Heading1"/>
      </w:pPr>
      <w:r>
        <w:t xml:space="preserve">Competency Framework</w:t>
      </w:r>
    </w:p>
    <w:p>
      <w:pPr>
        <w:pStyle w:val="FirstParagraph"/>
      </w:pPr>
      <w:r>
        <w:t xml:space="preserve">The competency framework for the Medical Assistant II position at Pacific Wellness Group - Academic Healthcare Consortium is designed to identify the key knowledge, skills, abilities, and other characteristics (KSAOs) necessary for successful job performance. The competencies are aligned with the organization’s values of innovation, connection, teamwork, mentorship, participation, and action. Each competency will be assessed through a series of questions and scenarios to determine the candidate’s fit for the role and alignment with the organization’s culture.</w:t>
      </w:r>
    </w:p>
    <w:p>
      <w:pPr>
        <w:numPr>
          <w:ilvl w:val="0"/>
          <w:numId w:val="1021"/>
        </w:numPr>
        <w:pStyle w:val="Compact"/>
      </w:pPr>
      <w:r>
        <w:rPr>
          <w:bCs/>
          <w:b/>
        </w:rPr>
        <w:t xml:space="preserve">Communication Skills</w:t>
      </w:r>
      <w:r>
        <w:t xml:space="preserve">: Ability to effectively communicate both verbally and in writing, reflecting the value of connection.</w:t>
      </w:r>
    </w:p>
    <w:p>
      <w:pPr>
        <w:numPr>
          <w:ilvl w:val="0"/>
          <w:numId w:val="1021"/>
        </w:numPr>
        <w:pStyle w:val="Compact"/>
      </w:pPr>
      <w:r>
        <w:rPr>
          <w:bCs/>
          <w:b/>
        </w:rPr>
        <w:t xml:space="preserve">Technology Proficiency</w:t>
      </w:r>
      <w:r>
        <w:t xml:space="preserve">: Proficiency in computer skills, including Microsoft Office and electronic medical records, reflecting the value of innovation.</w:t>
      </w:r>
    </w:p>
    <w:p>
      <w:pPr>
        <w:numPr>
          <w:ilvl w:val="0"/>
          <w:numId w:val="1021"/>
        </w:numPr>
        <w:pStyle w:val="Compact"/>
      </w:pPr>
      <w:r>
        <w:rPr>
          <w:bCs/>
          <w:b/>
        </w:rPr>
        <w:t xml:space="preserve">Organizational Skills</w:t>
      </w:r>
      <w:r>
        <w:t xml:space="preserve">: Strong organizational and multi-tasking skills, reflecting the value of teamwork.</w:t>
      </w:r>
    </w:p>
    <w:p>
      <w:pPr>
        <w:numPr>
          <w:ilvl w:val="0"/>
          <w:numId w:val="1021"/>
        </w:numPr>
        <w:pStyle w:val="Compact"/>
      </w:pPr>
      <w:r>
        <w:rPr>
          <w:bCs/>
          <w:b/>
        </w:rPr>
        <w:t xml:space="preserve">Clinical Competence</w:t>
      </w:r>
      <w:r>
        <w:t xml:space="preserve">: Knowledge of clinical tasks, policies, and procedures, reflecting the value of mentorship.</w:t>
      </w:r>
    </w:p>
    <w:p>
      <w:pPr>
        <w:numPr>
          <w:ilvl w:val="0"/>
          <w:numId w:val="1021"/>
        </w:numPr>
        <w:pStyle w:val="Compact"/>
      </w:pPr>
      <w:r>
        <w:rPr>
          <w:bCs/>
          <w:b/>
        </w:rPr>
        <w:t xml:space="preserve">Patient Care</w:t>
      </w:r>
      <w:r>
        <w:t xml:space="preserve">: Commitment to providing exceptional patient and family experiences, reflecting the value of action.</w:t>
      </w:r>
    </w:p>
    <w:p>
      <w:pPr>
        <w:numPr>
          <w:ilvl w:val="0"/>
          <w:numId w:val="1021"/>
        </w:numPr>
        <w:pStyle w:val="Compact"/>
      </w:pPr>
      <w:r>
        <w:rPr>
          <w:bCs/>
          <w:b/>
        </w:rPr>
        <w:t xml:space="preserve">Adaptability</w:t>
      </w:r>
      <w:r>
        <w:t xml:space="preserve">: Ability to work in various physical conditions and adapt to different work environments, reflecting the value of participation.</w:t>
      </w:r>
    </w:p>
    <w:bookmarkEnd w:id="38"/>
    <w:bookmarkStart w:id="43" w:name="competency-1.-communication-skills"/>
    <w:p>
      <w:pPr>
        <w:pStyle w:val="Heading1"/>
      </w:pPr>
      <w:r>
        <w:t xml:space="preserve">Competency 1.</w:t>
      </w:r>
      <w:r>
        <w:t xml:space="preserve"> </w:t>
      </w:r>
      <w:r>
        <w:rPr>
          <w:bCs/>
          <w:b/>
        </w:rPr>
        <w:t xml:space="preserve">Communication Skills</w:t>
      </w:r>
    </w:p>
    <w:p>
      <w:pPr>
        <w:pStyle w:val="FirstParagraph"/>
      </w:pPr>
      <w:r>
        <w:t xml:space="preserve">Effective communication is crucial for a Medical Assistant II, as they will be interacting with patients, families, and healthcare professionals. This competency is aligned with the value of connection, emphasizing the importance of clear and compassionate communication to nurture trust and respect.</w:t>
      </w:r>
    </w:p>
    <w:bookmarkStart w:id="39" w:name="lead-question"/>
    <w:p>
      <w:pPr>
        <w:pStyle w:val="Heading2"/>
      </w:pPr>
      <w:r>
        <w:t xml:space="preserve">Lead Question</w:t>
      </w:r>
    </w:p>
    <w:p>
      <w:pPr>
        <w:pStyle w:val="FirstParagraph"/>
      </w:pPr>
      <w:r>
        <w:rPr>
          <w:bCs/>
          <w:b/>
        </w:rPr>
        <w:t xml:space="preserve">“Can you provide an example of a time when you had to explain a complex medical procedure to a patient or their family? How did you ensure they understood the information?”</w:t>
      </w:r>
    </w:p>
    <w:p>
      <w:pPr>
        <w:pStyle w:val="BodyText"/>
      </w:pPr>
      <w:r>
        <w:rPr>
          <w:iCs/>
          <w:i/>
        </w:rPr>
        <w:t xml:space="preserve">What to look for: The candidate’s ability to simplify complex information, use of C-I-CARE templates, and demonstration of empathy and patience.</w:t>
      </w:r>
    </w:p>
    <w:bookmarkEnd w:id="39"/>
    <w:bookmarkStart w:id="40" w:name="situational-scenario"/>
    <w:p>
      <w:pPr>
        <w:pStyle w:val="Heading2"/>
      </w:pPr>
      <w:r>
        <w:t xml:space="preserve">Situational Scenario</w:t>
      </w:r>
    </w:p>
    <w:p>
      <w:pPr>
        <w:pStyle w:val="FirstParagraph"/>
      </w:pPr>
      <w:r>
        <w:rPr>
          <w:bCs/>
          <w:b/>
        </w:rPr>
        <w:t xml:space="preserve">“Imagine a patient is frustrated with the wait time and begins to raise their voice. How would you handle this situation to de-escalate and maintain a positive patient experience?”</w:t>
      </w:r>
    </w:p>
    <w:p>
      <w:pPr>
        <w:pStyle w:val="BodyText"/>
      </w:pPr>
      <w:r>
        <w:rPr>
          <w:iCs/>
          <w:i/>
        </w:rPr>
        <w:t xml:space="preserve">What to look for: The candidate’s ability to remain calm, use conflict resolution skills, and uphold the C-I-CARE standards.</w:t>
      </w:r>
    </w:p>
    <w:bookmarkEnd w:id="40"/>
    <w:bookmarkStart w:id="41" w:name="diving-deeper"/>
    <w:p>
      <w:pPr>
        <w:pStyle w:val="Heading2"/>
      </w:pPr>
      <w:r>
        <w:t xml:space="preserve">Diving Deeper</w:t>
      </w:r>
    </w:p>
    <w:p>
      <w:pPr>
        <w:numPr>
          <w:ilvl w:val="0"/>
          <w:numId w:val="1022"/>
        </w:numPr>
        <w:pStyle w:val="Compact"/>
      </w:pPr>
      <w:r>
        <w:t xml:space="preserve">“How do you ensure confidentiality and sensitivity when handling patient information?”</w:t>
      </w:r>
    </w:p>
    <w:p>
      <w:pPr>
        <w:numPr>
          <w:ilvl w:val="0"/>
          <w:numId w:val="1022"/>
        </w:numPr>
        <w:pStyle w:val="Compact"/>
      </w:pPr>
      <w:r>
        <w:t xml:space="preserve">“Describe a time when you had to communicate bad news to a patient. What approach did you take?”</w:t>
      </w:r>
    </w:p>
    <w:bookmarkEnd w:id="41"/>
    <w:bookmarkStart w:id="42"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Ineffective communication</w:t>
            </w:r>
          </w:p>
        </w:tc>
        <w:tc>
          <w:tcPr/>
          <w:p>
            <w:pPr>
              <w:pStyle w:val="Compact"/>
              <w:jc w:val="left"/>
            </w:pPr>
            <w:r>
              <w:t xml:space="preserve">Basic communication with occasional clarity</w:t>
            </w:r>
          </w:p>
        </w:tc>
        <w:tc>
          <w:tcPr/>
          <w:p>
            <w:pPr>
              <w:pStyle w:val="Compact"/>
              <w:jc w:val="left"/>
            </w:pPr>
            <w:r>
              <w:t xml:space="preserve">Clear communication with room for improvement</w:t>
            </w:r>
          </w:p>
        </w:tc>
        <w:tc>
          <w:tcPr/>
          <w:p>
            <w:pPr>
              <w:pStyle w:val="Compact"/>
              <w:jc w:val="left"/>
            </w:pPr>
            <w:r>
              <w:t xml:space="preserve">Very clear and effective communication</w:t>
            </w:r>
          </w:p>
        </w:tc>
        <w:tc>
          <w:tcPr/>
          <w:p>
            <w:pPr>
              <w:pStyle w:val="Compact"/>
              <w:jc w:val="left"/>
            </w:pPr>
            <w:r>
              <w:t xml:space="preserve">Exceptional communication with empathy and understanding</w:t>
            </w:r>
          </w:p>
        </w:tc>
      </w:tr>
    </w:tbl>
    <w:bookmarkEnd w:id="42"/>
    <w:bookmarkEnd w:id="43"/>
    <w:bookmarkStart w:id="48" w:name="competency-2.-technology-proficiency"/>
    <w:p>
      <w:pPr>
        <w:pStyle w:val="Heading1"/>
      </w:pPr>
      <w:r>
        <w:t xml:space="preserve">Competency 2.</w:t>
      </w:r>
      <w:r>
        <w:t xml:space="preserve"> </w:t>
      </w:r>
      <w:r>
        <w:rPr>
          <w:bCs/>
          <w:b/>
        </w:rPr>
        <w:t xml:space="preserve">Technology Proficiency</w:t>
      </w:r>
    </w:p>
    <w:p>
      <w:pPr>
        <w:pStyle w:val="FirstParagraph"/>
      </w:pPr>
      <w:r>
        <w:t xml:space="preserve">The Medical Assistant II must be proficient in using technology to manage patient information and support healthcare delivery. This competency is aligned with the value of innovation, as the role requires embracing technology to improve patient care.</w:t>
      </w:r>
    </w:p>
    <w:bookmarkStart w:id="44" w:name="lead-question-1"/>
    <w:p>
      <w:pPr>
        <w:pStyle w:val="Heading2"/>
      </w:pPr>
      <w:r>
        <w:t xml:space="preserve">Lead Question</w:t>
      </w:r>
    </w:p>
    <w:p>
      <w:pPr>
        <w:pStyle w:val="FirstParagraph"/>
      </w:pPr>
      <w:r>
        <w:rPr>
          <w:bCs/>
          <w:b/>
        </w:rPr>
        <w:t xml:space="preserve">“What experience do you have with electronic medical records systems? Can you describe a specific instance where you used technology to improve patient care?”</w:t>
      </w:r>
    </w:p>
    <w:p>
      <w:pPr>
        <w:pStyle w:val="BodyText"/>
      </w:pPr>
      <w:r>
        <w:rPr>
          <w:iCs/>
          <w:i/>
        </w:rPr>
        <w:t xml:space="preserve">What to look for: Familiarity with electronic medical records systems, ability to leverage technology for efficiency, and examples of innovation in patient care.</w:t>
      </w:r>
    </w:p>
    <w:bookmarkEnd w:id="44"/>
    <w:bookmarkStart w:id="45" w:name="situational-scenario-1"/>
    <w:p>
      <w:pPr>
        <w:pStyle w:val="Heading2"/>
      </w:pPr>
      <w:r>
        <w:t xml:space="preserve">Situational Scenario</w:t>
      </w:r>
    </w:p>
    <w:p>
      <w:pPr>
        <w:pStyle w:val="FirstParagraph"/>
      </w:pPr>
      <w:r>
        <w:rPr>
          <w:bCs/>
          <w:b/>
        </w:rPr>
        <w:t xml:space="preserve">“If you encounter a technical issue with the electronic medical records system while updating a patient’s file, what steps would you take to resolve the problem?”</w:t>
      </w:r>
    </w:p>
    <w:p>
      <w:pPr>
        <w:pStyle w:val="BodyText"/>
      </w:pPr>
      <w:r>
        <w:rPr>
          <w:iCs/>
          <w:i/>
        </w:rPr>
        <w:t xml:space="preserve">What to look for: Problem-solving skills, technical knowledge, and ability to seek assistance when necessary.</w:t>
      </w:r>
    </w:p>
    <w:bookmarkEnd w:id="45"/>
    <w:bookmarkStart w:id="46" w:name="diving-deeper-1"/>
    <w:p>
      <w:pPr>
        <w:pStyle w:val="Heading2"/>
      </w:pPr>
      <w:r>
        <w:t xml:space="preserve">Diving Deeper</w:t>
      </w:r>
    </w:p>
    <w:p>
      <w:pPr>
        <w:numPr>
          <w:ilvl w:val="0"/>
          <w:numId w:val="1023"/>
        </w:numPr>
        <w:pStyle w:val="Compact"/>
      </w:pPr>
      <w:r>
        <w:t xml:space="preserve">“How do you stay updated with new technology advancements in healthcare?”</w:t>
      </w:r>
    </w:p>
    <w:p>
      <w:pPr>
        <w:numPr>
          <w:ilvl w:val="0"/>
          <w:numId w:val="1023"/>
        </w:numPr>
        <w:pStyle w:val="Compact"/>
      </w:pPr>
      <w:r>
        <w:t xml:space="preserve">“Can you walk me through how you organize and prioritize digital patient records?”</w:t>
      </w:r>
    </w:p>
    <w:bookmarkEnd w:id="46"/>
    <w:bookmarkStart w:id="47"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technology skills</w:t>
            </w:r>
          </w:p>
        </w:tc>
        <w:tc>
          <w:tcPr/>
          <w:p>
            <w:pPr>
              <w:pStyle w:val="Compact"/>
              <w:jc w:val="left"/>
            </w:pPr>
            <w:r>
              <w:t xml:space="preserve">Basic technology skills with occasional assistance</w:t>
            </w:r>
          </w:p>
        </w:tc>
        <w:tc>
          <w:tcPr/>
          <w:p>
            <w:pPr>
              <w:pStyle w:val="Compact"/>
              <w:jc w:val="left"/>
            </w:pPr>
            <w:r>
              <w:t xml:space="preserve">Competent with technology with minimal assistance</w:t>
            </w:r>
          </w:p>
        </w:tc>
        <w:tc>
          <w:tcPr/>
          <w:p>
            <w:pPr>
              <w:pStyle w:val="Compact"/>
              <w:jc w:val="left"/>
            </w:pPr>
            <w:r>
              <w:t xml:space="preserve">Proficient in technology with high efficiency</w:t>
            </w:r>
          </w:p>
        </w:tc>
        <w:tc>
          <w:tcPr/>
          <w:p>
            <w:pPr>
              <w:pStyle w:val="Compact"/>
              <w:jc w:val="left"/>
            </w:pPr>
            <w:r>
              <w:t xml:space="preserve">Expert in technology with innovative solutions</w:t>
            </w:r>
          </w:p>
        </w:tc>
      </w:tr>
    </w:tbl>
    <w:bookmarkEnd w:id="47"/>
    <w:bookmarkEnd w:id="48"/>
    <w:bookmarkStart w:id="53" w:name="competency-3.-organizational-skills"/>
    <w:p>
      <w:pPr>
        <w:pStyle w:val="Heading1"/>
      </w:pPr>
      <w:r>
        <w:t xml:space="preserve">Competency 3.</w:t>
      </w:r>
      <w:r>
        <w:t xml:space="preserve"> </w:t>
      </w:r>
      <w:r>
        <w:rPr>
          <w:bCs/>
          <w:b/>
        </w:rPr>
        <w:t xml:space="preserve">Organizational Skills</w:t>
      </w:r>
    </w:p>
    <w:p>
      <w:pPr>
        <w:pStyle w:val="FirstParagraph"/>
      </w:pPr>
      <w:r>
        <w:t xml:space="preserve">Organizational skills are essential for managing multiple tasks and ensuring efficient clinic operations. This competency is aligned with the value of teamwork, as effective organization contributes to the smooth functioning of the healthcare team.</w:t>
      </w:r>
    </w:p>
    <w:bookmarkStart w:id="49" w:name="lead-question-2"/>
    <w:p>
      <w:pPr>
        <w:pStyle w:val="Heading2"/>
      </w:pPr>
      <w:r>
        <w:t xml:space="preserve">Lead Question</w:t>
      </w:r>
    </w:p>
    <w:p>
      <w:pPr>
        <w:pStyle w:val="FirstParagraph"/>
      </w:pPr>
      <w:r>
        <w:rPr>
          <w:bCs/>
          <w:b/>
        </w:rPr>
        <w:t xml:space="preserve">“How do you manage your tasks throughout a busy day in the clinic to ensure all responsibilities are completed on time?”</w:t>
      </w:r>
    </w:p>
    <w:p>
      <w:pPr>
        <w:pStyle w:val="BodyText"/>
      </w:pPr>
      <w:r>
        <w:rPr>
          <w:iCs/>
          <w:i/>
        </w:rPr>
        <w:t xml:space="preserve">What to look for: Time management skills, prioritization techniques, and examples of multitasking without compromising quality.</w:t>
      </w:r>
    </w:p>
    <w:bookmarkEnd w:id="49"/>
    <w:bookmarkStart w:id="50" w:name="situational-scenario-2"/>
    <w:p>
      <w:pPr>
        <w:pStyle w:val="Heading2"/>
      </w:pPr>
      <w:r>
        <w:t xml:space="preserve">Situational Scenario</w:t>
      </w:r>
    </w:p>
    <w:p>
      <w:pPr>
        <w:pStyle w:val="FirstParagraph"/>
      </w:pPr>
      <w:r>
        <w:rPr>
          <w:bCs/>
          <w:b/>
        </w:rPr>
        <w:t xml:space="preserve">“You are tasked with managing patient portal messages, assisting with physician procedures, and completing administrative duties. How would you prioritize these tasks, and what tools or methods would you use to stay organized?”</w:t>
      </w:r>
    </w:p>
    <w:p>
      <w:pPr>
        <w:pStyle w:val="BodyText"/>
      </w:pPr>
      <w:r>
        <w:rPr>
          <w:iCs/>
          <w:i/>
        </w:rPr>
        <w:t xml:space="preserve">What to look for: Prioritization skills, use of organizational tools, and ability to adapt to changing priorities.</w:t>
      </w:r>
    </w:p>
    <w:bookmarkEnd w:id="50"/>
    <w:bookmarkStart w:id="51" w:name="diving-deeper-2"/>
    <w:p>
      <w:pPr>
        <w:pStyle w:val="Heading2"/>
      </w:pPr>
      <w:r>
        <w:t xml:space="preserve">Diving Deeper</w:t>
      </w:r>
    </w:p>
    <w:p>
      <w:pPr>
        <w:numPr>
          <w:ilvl w:val="0"/>
          <w:numId w:val="1024"/>
        </w:numPr>
        <w:pStyle w:val="Compact"/>
      </w:pPr>
      <w:r>
        <w:t xml:space="preserve">“Describe a situation where you had to adjust your schedule due to an unexpected event. How did you handle it?”</w:t>
      </w:r>
    </w:p>
    <w:p>
      <w:pPr>
        <w:numPr>
          <w:ilvl w:val="0"/>
          <w:numId w:val="1024"/>
        </w:numPr>
        <w:pStyle w:val="Compact"/>
      </w:pPr>
      <w:r>
        <w:t xml:space="preserve">“What strategies do you use to ensure accuracy and attention to detail in your work?”</w:t>
      </w:r>
    </w:p>
    <w:bookmarkEnd w:id="51"/>
    <w:bookmarkStart w:id="52"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Disorganized with frequent oversight</w:t>
            </w:r>
          </w:p>
        </w:tc>
        <w:tc>
          <w:tcPr/>
          <w:p>
            <w:pPr>
              <w:pStyle w:val="Compact"/>
              <w:jc w:val="left"/>
            </w:pPr>
            <w:r>
              <w:t xml:space="preserve">Somewhat organized with occasional oversight</w:t>
            </w:r>
          </w:p>
        </w:tc>
        <w:tc>
          <w:tcPr/>
          <w:p>
            <w:pPr>
              <w:pStyle w:val="Compact"/>
              <w:jc w:val="left"/>
            </w:pPr>
            <w:r>
              <w:t xml:space="preserve">Organized with rare need for oversight</w:t>
            </w:r>
          </w:p>
        </w:tc>
        <w:tc>
          <w:tcPr/>
          <w:p>
            <w:pPr>
              <w:pStyle w:val="Compact"/>
              <w:jc w:val="left"/>
            </w:pPr>
            <w:r>
              <w:t xml:space="preserve">Highly organized with consistent accuracy</w:t>
            </w:r>
          </w:p>
        </w:tc>
        <w:tc>
          <w:tcPr/>
          <w:p>
            <w:pPr>
              <w:pStyle w:val="Compact"/>
              <w:jc w:val="left"/>
            </w:pPr>
            <w:r>
              <w:t xml:space="preserve">Exceptionally organized with proactive improvements</w:t>
            </w:r>
          </w:p>
        </w:tc>
      </w:tr>
    </w:tbl>
    <w:bookmarkEnd w:id="52"/>
    <w:bookmarkEnd w:id="53"/>
    <w:bookmarkStart w:id="58" w:name="competency-4.-clinical-competence"/>
    <w:p>
      <w:pPr>
        <w:pStyle w:val="Heading1"/>
      </w:pPr>
      <w:r>
        <w:t xml:space="preserve">Competency 4.</w:t>
      </w:r>
      <w:r>
        <w:t xml:space="preserve"> </w:t>
      </w:r>
      <w:r>
        <w:rPr>
          <w:bCs/>
          <w:b/>
        </w:rPr>
        <w:t xml:space="preserve">Clinical Competence</w:t>
      </w:r>
    </w:p>
    <w:p>
      <w:pPr>
        <w:pStyle w:val="FirstParagraph"/>
      </w:pPr>
      <w:r>
        <w:t xml:space="preserve">A Medical Assistant II must have an advanced understanding of clinical tasks, policies, and procedures. This competency is aligned with the value of mentorship, as it involves continuous learning and application of clinical knowledge.</w:t>
      </w:r>
    </w:p>
    <w:bookmarkStart w:id="54" w:name="lead-question-3"/>
    <w:p>
      <w:pPr>
        <w:pStyle w:val="Heading2"/>
      </w:pPr>
      <w:r>
        <w:t xml:space="preserve">Lead Question</w:t>
      </w:r>
    </w:p>
    <w:p>
      <w:pPr>
        <w:pStyle w:val="FirstParagraph"/>
      </w:pPr>
      <w:r>
        <w:rPr>
          <w:bCs/>
          <w:b/>
        </w:rPr>
        <w:t xml:space="preserve">“Can you discuss your experience with assisting physicians during procedures and how you ensure adherence to clinical policies and protocols?”</w:t>
      </w:r>
    </w:p>
    <w:p>
      <w:pPr>
        <w:pStyle w:val="BodyText"/>
      </w:pPr>
      <w:r>
        <w:rPr>
          <w:iCs/>
          <w:i/>
        </w:rPr>
        <w:t xml:space="preserve">What to look for: Knowledge of clinical procedures, adherence to policies, and examples of supporting physicians.</w:t>
      </w:r>
    </w:p>
    <w:bookmarkEnd w:id="54"/>
    <w:bookmarkStart w:id="55" w:name="situational-scenario-3"/>
    <w:p>
      <w:pPr>
        <w:pStyle w:val="Heading2"/>
      </w:pPr>
      <w:r>
        <w:t xml:space="preserve">Situational Scenario</w:t>
      </w:r>
    </w:p>
    <w:p>
      <w:pPr>
        <w:pStyle w:val="FirstParagraph"/>
      </w:pPr>
      <w:r>
        <w:rPr>
          <w:bCs/>
          <w:b/>
        </w:rPr>
        <w:t xml:space="preserve">“A physician asks for your assistance during a procedure that you are not familiar with. How do you approach this situation to ensure patient safety and proper care?”</w:t>
      </w:r>
    </w:p>
    <w:p>
      <w:pPr>
        <w:pStyle w:val="BodyText"/>
      </w:pPr>
      <w:r>
        <w:rPr>
          <w:iCs/>
          <w:i/>
        </w:rPr>
        <w:t xml:space="preserve">What to look for: Willingness to learn, ability to seek guidance, and commitment to patient safety.</w:t>
      </w:r>
    </w:p>
    <w:bookmarkEnd w:id="55"/>
    <w:bookmarkStart w:id="56" w:name="diving-deeper-3"/>
    <w:p>
      <w:pPr>
        <w:pStyle w:val="Heading2"/>
      </w:pPr>
      <w:r>
        <w:t xml:space="preserve">Diving Deeper</w:t>
      </w:r>
    </w:p>
    <w:p>
      <w:pPr>
        <w:numPr>
          <w:ilvl w:val="0"/>
          <w:numId w:val="1025"/>
        </w:numPr>
        <w:pStyle w:val="Compact"/>
      </w:pPr>
      <w:r>
        <w:t xml:space="preserve">“How do you stay current with changes in clinical policies and procedures?”</w:t>
      </w:r>
    </w:p>
    <w:p>
      <w:pPr>
        <w:numPr>
          <w:ilvl w:val="0"/>
          <w:numId w:val="1025"/>
        </w:numPr>
        <w:pStyle w:val="Compact"/>
      </w:pPr>
      <w:r>
        <w:t xml:space="preserve">“Describe a time when you identified a potential safety issue during a procedure and how you addressed it.”</w:t>
      </w:r>
    </w:p>
    <w:bookmarkEnd w:id="56"/>
    <w:bookmarkStart w:id="57"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clinical knowledge</w:t>
            </w:r>
          </w:p>
        </w:tc>
        <w:tc>
          <w:tcPr/>
          <w:p>
            <w:pPr>
              <w:pStyle w:val="Compact"/>
              <w:jc w:val="left"/>
            </w:pPr>
            <w:r>
              <w:t xml:space="preserve">Basic clinical knowledge with occasional errors</w:t>
            </w:r>
          </w:p>
        </w:tc>
        <w:tc>
          <w:tcPr/>
          <w:p>
            <w:pPr>
              <w:pStyle w:val="Compact"/>
              <w:jc w:val="left"/>
            </w:pPr>
            <w:r>
              <w:t xml:space="preserve">Good clinical knowledge with rare errors</w:t>
            </w:r>
          </w:p>
        </w:tc>
        <w:tc>
          <w:tcPr/>
          <w:p>
            <w:pPr>
              <w:pStyle w:val="Compact"/>
              <w:jc w:val="left"/>
            </w:pPr>
            <w:r>
              <w:t xml:space="preserve">Advanced clinical knowledge with consistent performance</w:t>
            </w:r>
          </w:p>
        </w:tc>
        <w:tc>
          <w:tcPr/>
          <w:p>
            <w:pPr>
              <w:pStyle w:val="Compact"/>
              <w:jc w:val="left"/>
            </w:pPr>
            <w:r>
              <w:t xml:space="preserve">Expert clinical knowledge with leadership in safety and protocols</w:t>
            </w:r>
          </w:p>
        </w:tc>
      </w:tr>
    </w:tbl>
    <w:bookmarkEnd w:id="57"/>
    <w:bookmarkEnd w:id="58"/>
    <w:bookmarkStart w:id="63" w:name="competency-5.-patient-care"/>
    <w:p>
      <w:pPr>
        <w:pStyle w:val="Heading1"/>
      </w:pPr>
      <w:r>
        <w:t xml:space="preserve">Competency 5.</w:t>
      </w:r>
      <w:r>
        <w:t xml:space="preserve"> </w:t>
      </w:r>
      <w:r>
        <w:rPr>
          <w:bCs/>
          <w:b/>
        </w:rPr>
        <w:t xml:space="preserve">Patient Care</w:t>
      </w:r>
    </w:p>
    <w:p>
      <w:pPr>
        <w:pStyle w:val="FirstParagraph"/>
      </w:pPr>
      <w:r>
        <w:t xml:space="preserve">The Medical Assistant II is responsible for executing world-class service and patient care standards. This competency is aligned with the value of action, as it requires actively providing exceptional care to patients and families.</w:t>
      </w:r>
    </w:p>
    <w:bookmarkStart w:id="59" w:name="lead-question-4"/>
    <w:p>
      <w:pPr>
        <w:pStyle w:val="Heading2"/>
      </w:pPr>
      <w:r>
        <w:t xml:space="preserve">Lead Question</w:t>
      </w:r>
    </w:p>
    <w:p>
      <w:pPr>
        <w:pStyle w:val="FirstParagraph"/>
      </w:pPr>
      <w:r>
        <w:rPr>
          <w:bCs/>
          <w:b/>
        </w:rPr>
        <w:t xml:space="preserve">“How do you apply the C-I-CARE framework in your daily interactions with patients to ensure a positive experience?”</w:t>
      </w:r>
    </w:p>
    <w:p>
      <w:pPr>
        <w:pStyle w:val="BodyText"/>
      </w:pPr>
      <w:r>
        <w:rPr>
          <w:iCs/>
          <w:i/>
        </w:rPr>
        <w:t xml:space="preserve">What to look for: Understanding of the C-I-CARE framework, examples of patient-centered care, and ability to create a positive patient experience.</w:t>
      </w:r>
    </w:p>
    <w:bookmarkEnd w:id="59"/>
    <w:bookmarkStart w:id="60" w:name="situational-scenario-4"/>
    <w:p>
      <w:pPr>
        <w:pStyle w:val="Heading2"/>
      </w:pPr>
      <w:r>
        <w:t xml:space="preserve">Situational Scenario</w:t>
      </w:r>
    </w:p>
    <w:p>
      <w:pPr>
        <w:pStyle w:val="FirstParagraph"/>
      </w:pPr>
      <w:r>
        <w:rPr>
          <w:bCs/>
          <w:b/>
        </w:rPr>
        <w:t xml:space="preserve">“A patient expresses dissatisfaction with their care experience. How do you address their concerns and work to improve their perception of the care provided?”</w:t>
      </w:r>
    </w:p>
    <w:p>
      <w:pPr>
        <w:pStyle w:val="BodyText"/>
      </w:pPr>
      <w:r>
        <w:rPr>
          <w:iCs/>
          <w:i/>
        </w:rPr>
        <w:t xml:space="preserve">What to look for: Empathy, problem-solving skills, and ability to implement feedback for improvement.</w:t>
      </w:r>
    </w:p>
    <w:bookmarkEnd w:id="60"/>
    <w:bookmarkStart w:id="61" w:name="diving-deeper-4"/>
    <w:p>
      <w:pPr>
        <w:pStyle w:val="Heading2"/>
      </w:pPr>
      <w:r>
        <w:t xml:space="preserve">Diving Deeper</w:t>
      </w:r>
    </w:p>
    <w:p>
      <w:pPr>
        <w:numPr>
          <w:ilvl w:val="0"/>
          <w:numId w:val="1026"/>
        </w:numPr>
        <w:pStyle w:val="Compact"/>
      </w:pPr>
      <w:r>
        <w:t xml:space="preserve">“Describe a time when you went above and beyond for a patient or their family.”</w:t>
      </w:r>
    </w:p>
    <w:p>
      <w:pPr>
        <w:numPr>
          <w:ilvl w:val="0"/>
          <w:numId w:val="1026"/>
        </w:numPr>
        <w:pStyle w:val="Compact"/>
      </w:pPr>
      <w:r>
        <w:t xml:space="preserve">“How do you balance efficiency with providing attentive and personalized care to each patient?”</w:t>
      </w:r>
    </w:p>
    <w:bookmarkEnd w:id="61"/>
    <w:bookmarkStart w:id="62"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Inattentive to patient needs</w:t>
            </w:r>
          </w:p>
        </w:tc>
        <w:tc>
          <w:tcPr/>
          <w:p>
            <w:pPr>
              <w:pStyle w:val="Compact"/>
              <w:jc w:val="left"/>
            </w:pPr>
            <w:r>
              <w:t xml:space="preserve">Basic care with occasional positive feedback</w:t>
            </w:r>
          </w:p>
        </w:tc>
        <w:tc>
          <w:tcPr/>
          <w:p>
            <w:pPr>
              <w:pStyle w:val="Compact"/>
              <w:jc w:val="left"/>
            </w:pPr>
            <w:r>
              <w:t xml:space="preserve">Good patient care with consistent satisfaction</w:t>
            </w:r>
          </w:p>
        </w:tc>
        <w:tc>
          <w:tcPr/>
          <w:p>
            <w:pPr>
              <w:pStyle w:val="Compact"/>
              <w:jc w:val="left"/>
            </w:pPr>
            <w:r>
              <w:t xml:space="preserve">Very attentive with frequent positive feedback</w:t>
            </w:r>
          </w:p>
        </w:tc>
        <w:tc>
          <w:tcPr/>
          <w:p>
            <w:pPr>
              <w:pStyle w:val="Compact"/>
              <w:jc w:val="left"/>
            </w:pPr>
            <w:r>
              <w:t xml:space="preserve">Exceptional patient care with outstanding feedback</w:t>
            </w:r>
          </w:p>
        </w:tc>
      </w:tr>
    </w:tbl>
    <w:bookmarkEnd w:id="62"/>
    <w:bookmarkEnd w:id="63"/>
    <w:bookmarkStart w:id="68" w:name="competency-6.-adaptability"/>
    <w:p>
      <w:pPr>
        <w:pStyle w:val="Heading1"/>
      </w:pPr>
      <w:r>
        <w:t xml:space="preserve">Competency 6.</w:t>
      </w:r>
      <w:r>
        <w:t xml:space="preserve"> </w:t>
      </w:r>
      <w:r>
        <w:rPr>
          <w:bCs/>
          <w:b/>
        </w:rPr>
        <w:t xml:space="preserve">Adaptability</w:t>
      </w:r>
    </w:p>
    <w:p>
      <w:pPr>
        <w:pStyle w:val="FirstParagraph"/>
      </w:pPr>
      <w:r>
        <w:t xml:space="preserve">Adaptability is key in a dynamic clinical environment. This competency is aligned with the value of participation, as it involves being flexible and responsive to the needs of the team and patients.</w:t>
      </w:r>
    </w:p>
    <w:bookmarkStart w:id="64" w:name="lead-question-5"/>
    <w:p>
      <w:pPr>
        <w:pStyle w:val="Heading2"/>
      </w:pPr>
      <w:r>
        <w:t xml:space="preserve">Lead Question</w:t>
      </w:r>
    </w:p>
    <w:p>
      <w:pPr>
        <w:pStyle w:val="FirstParagraph"/>
      </w:pPr>
      <w:r>
        <w:rPr>
          <w:bCs/>
          <w:b/>
        </w:rPr>
        <w:t xml:space="preserve">“Can you give an example of a time when you had to adapt to a significant change in the workplace? How did you handle the transition?”</w:t>
      </w:r>
    </w:p>
    <w:p>
      <w:pPr>
        <w:pStyle w:val="BodyText"/>
      </w:pPr>
      <w:r>
        <w:rPr>
          <w:iCs/>
          <w:i/>
        </w:rPr>
        <w:t xml:space="preserve">What to look for: Flexibility, resilience, and examples of successfully adapting to change.</w:t>
      </w:r>
    </w:p>
    <w:bookmarkEnd w:id="64"/>
    <w:bookmarkStart w:id="65" w:name="situational-scenario-5"/>
    <w:p>
      <w:pPr>
        <w:pStyle w:val="Heading2"/>
      </w:pPr>
      <w:r>
        <w:t xml:space="preserve">Situational Scenario</w:t>
      </w:r>
    </w:p>
    <w:p>
      <w:pPr>
        <w:pStyle w:val="FirstParagraph"/>
      </w:pPr>
      <w:r>
        <w:rPr>
          <w:bCs/>
          <w:b/>
        </w:rPr>
        <w:t xml:space="preserve">“You are asked to travel to another clinic to assist with a temporary staffing shortage. How do you prepare for this change, and what steps do you take to integrate quickly into the new environment?”</w:t>
      </w:r>
    </w:p>
    <w:p>
      <w:pPr>
        <w:pStyle w:val="BodyText"/>
      </w:pPr>
      <w:r>
        <w:rPr>
          <w:iCs/>
          <w:i/>
        </w:rPr>
        <w:t xml:space="preserve">What to look for: Planning skills, ability to work in different settings, and quick integration into new teams.</w:t>
      </w:r>
    </w:p>
    <w:bookmarkEnd w:id="65"/>
    <w:bookmarkStart w:id="66" w:name="diving-deeper-5"/>
    <w:p>
      <w:pPr>
        <w:pStyle w:val="Heading2"/>
      </w:pPr>
      <w:r>
        <w:t xml:space="preserve">Diving Deeper</w:t>
      </w:r>
    </w:p>
    <w:p>
      <w:pPr>
        <w:numPr>
          <w:ilvl w:val="0"/>
          <w:numId w:val="1027"/>
        </w:numPr>
        <w:pStyle w:val="Compact"/>
      </w:pPr>
      <w:r>
        <w:t xml:space="preserve">“How do you handle working with new equipment or technology that you are not familiar with?”</w:t>
      </w:r>
    </w:p>
    <w:p>
      <w:pPr>
        <w:numPr>
          <w:ilvl w:val="0"/>
          <w:numId w:val="1027"/>
        </w:numPr>
        <w:pStyle w:val="Compact"/>
      </w:pPr>
      <w:r>
        <w:t xml:space="preserve">“Describe a time when you had to manage unexpected physical demands during your shift. How did you cope?”</w:t>
      </w:r>
    </w:p>
    <w:bookmarkEnd w:id="66"/>
    <w:bookmarkStart w:id="67"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Resistant to change</w:t>
            </w:r>
          </w:p>
        </w:tc>
        <w:tc>
          <w:tcPr/>
          <w:p>
            <w:pPr>
              <w:pStyle w:val="Compact"/>
              <w:jc w:val="left"/>
            </w:pPr>
            <w:r>
              <w:t xml:space="preserve">Slow to adapt with occasional support</w:t>
            </w:r>
          </w:p>
        </w:tc>
        <w:tc>
          <w:tcPr/>
          <w:p>
            <w:pPr>
              <w:pStyle w:val="Compact"/>
              <w:jc w:val="left"/>
            </w:pPr>
            <w:r>
              <w:t xml:space="preserve">Adapts to change with minimal support</w:t>
            </w:r>
          </w:p>
        </w:tc>
        <w:tc>
          <w:tcPr/>
          <w:p>
            <w:pPr>
              <w:pStyle w:val="Compact"/>
              <w:jc w:val="left"/>
            </w:pPr>
            <w:r>
              <w:t xml:space="preserve">Quickly adapts with ease</w:t>
            </w:r>
          </w:p>
        </w:tc>
        <w:tc>
          <w:tcPr/>
          <w:p>
            <w:pPr>
              <w:pStyle w:val="Compact"/>
              <w:jc w:val="left"/>
            </w:pPr>
            <w:r>
              <w:t xml:space="preserve">Proactively embraces and leads change</w:t>
            </w:r>
          </w:p>
        </w:tc>
      </w:tr>
    </w:tbl>
    <w:bookmarkEnd w:id="67"/>
    <w:bookmarkEnd w:id="68"/>
    <w:bookmarkStart w:id="69" w:name="case-study-role-play"/>
    <w:p>
      <w:pPr>
        <w:pStyle w:val="Heading1"/>
      </w:pPr>
      <w:r>
        <w:t xml:space="preserve">Case Study / Role Play</w:t>
      </w:r>
    </w:p>
    <w:p>
      <w:pPr>
        <w:pStyle w:val="FirstParagraph"/>
      </w:pPr>
      <w:r>
        <w:t xml:space="preserve">Candidates will be presented with a case study that simulates a real-world scenario they might encounter as a Medical Assistant II. The case study will involve managing patient portal messages, assisting with a physician procedure, and handling an unexpected event, such as a technical issue with the electronic medical records system. Candidates will be evaluated on their ability to prioritize tasks, communicate effectively with patients and staff, and maintain a high standard of patient care. The role play will assess their practical skills, adherence to clinical protocols, and their alignment with the C-I-CARE framework.</w:t>
      </w:r>
    </w:p>
    <w:bookmarkEnd w:id="69"/>
    <w:bookmarkStart w:id="70" w:name="candidate-qa"/>
    <w:p>
      <w:pPr>
        <w:pStyle w:val="Heading1"/>
      </w:pPr>
      <w:r>
        <w:t xml:space="preserve">Candidate Q&amp;A</w:t>
      </w:r>
    </w:p>
    <w:p>
      <w:pPr>
        <w:pStyle w:val="FirstParagraph"/>
      </w:pPr>
      <w:r>
        <w:t xml:space="preserve">At the end of the interview, candidates will have the opportunity to ask questions about the role, the team, and Pacific Wellness Group - Academic Healthcare Consortium. This is an important part of the interview process as it allows candidates to demonstrate their interest in the position and the organization. It also provides the interviewers with insight into the candidate’s priorities and values.</w:t>
      </w:r>
    </w:p>
    <w:p>
      <w:pPr>
        <w:pStyle w:val="BodyText"/>
      </w:pPr>
      <w:r>
        <w:rPr>
          <w:bCs/>
          <w:b/>
        </w:rPr>
        <w:t xml:space="preserve">Q. What are the opportunities for professional development in this role?</w:t>
      </w:r>
      <w:r>
        <w:t xml:space="preserve"> </w:t>
      </w:r>
      <w:r>
        <w:t xml:space="preserve">A. Pacific Wellness Group - Academic Healthcare Consortium values mentorship and continuous learning. We offer various training programs and encourage participation in workshops and seminars to enhance your skills and career growth.</w:t>
      </w:r>
    </w:p>
    <w:p>
      <w:pPr>
        <w:pStyle w:val="BodyText"/>
      </w:pPr>
      <w:r>
        <w:rPr>
          <w:bCs/>
          <w:b/>
        </w:rPr>
        <w:t xml:space="preserve">Q. Can you describe the team dynamics within the clinic?</w:t>
      </w:r>
      <w:r>
        <w:t xml:space="preserve"> </w:t>
      </w:r>
      <w:r>
        <w:t xml:space="preserve">A. Our clinic team is collaborative and supportive, with a strong emphasis on teamwork. We work together across roles and departments to provide the best patient care and support each other’s professional development.</w:t>
      </w:r>
    </w:p>
    <w:p>
      <w:pPr>
        <w:pStyle w:val="BodyText"/>
      </w:pPr>
      <w:r>
        <w:rPr>
          <w:bCs/>
          <w:b/>
        </w:rPr>
        <w:t xml:space="preserve">Q. How does the organization support work-life balance for its employees?</w:t>
      </w:r>
      <w:r>
        <w:t xml:space="preserve"> </w:t>
      </w:r>
      <w:r>
        <w:t xml:space="preserve">A. We understand the importance of work-life balance and offer flexible scheduling options, as well as resources for wellness and stress management.</w:t>
      </w:r>
    </w:p>
    <w:p>
      <w:pPr>
        <w:pStyle w:val="BodyText"/>
      </w:pPr>
      <w:r>
        <w:rPr>
          <w:bCs/>
          <w:b/>
        </w:rPr>
        <w:t xml:space="preserve">Q. What technology systems are currently in use at the clinic?</w:t>
      </w:r>
      <w:r>
        <w:t xml:space="preserve"> </w:t>
      </w:r>
      <w:r>
        <w:t xml:space="preserve">A. We use advanced electronic medical records systems and are continually updating our technology to improve patient care and operational efficiency.</w:t>
      </w:r>
    </w:p>
    <w:p>
      <w:pPr>
        <w:pStyle w:val="BodyText"/>
      </w:pPr>
      <w:r>
        <w:rPr>
          <w:bCs/>
          <w:b/>
        </w:rPr>
        <w:t xml:space="preserve">Q. How does Pacific Wellness Group - Academic Healthcare Consortium incorporate its values into daily operations?</w:t>
      </w:r>
      <w:r>
        <w:t xml:space="preserve"> </w:t>
      </w:r>
      <w:r>
        <w:t xml:space="preserve">A. Our values of innovation, connection, teamwork, mentorship, participation, and action are integrated into everything we do, from patient care to staff interactions and decision-making processes.</w:t>
      </w:r>
    </w:p>
    <w:p>
      <w:pPr>
        <w:pStyle w:val="BodyText"/>
      </w:pPr>
      <w:r>
        <w:rPr>
          <w:bCs/>
          <w:b/>
        </w:rPr>
        <w:t xml:space="preserve">Q. What measures are in place to ensure safety and compliance with health regulations?</w:t>
      </w:r>
      <w:r>
        <w:t xml:space="preserve"> </w:t>
      </w:r>
      <w:r>
        <w:t xml:space="preserve">A. We have strict protocols and regular training to ensure compliance with health regulations and to maintain a safe environment for our patients and staff.</w:t>
      </w:r>
    </w:p>
    <w:bookmarkEnd w:id="70"/>
    <w:bookmarkStart w:id="71" w:name="candidate-evaluation"/>
    <w:p>
      <w:pPr>
        <w:pStyle w:val="Heading1"/>
      </w:pPr>
      <w:r>
        <w:t xml:space="preserve">Candidate Evaluation</w:t>
      </w:r>
    </w:p>
    <w:p>
      <w:pPr>
        <w:pStyle w:val="FirstParagraph"/>
      </w:pPr>
      <w:r>
        <w:t xml:space="preserve">Complete the following scorecard for the Medical Assistant II role at Pacific Wellness Group - Academic Healthcare Consortium.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Communication Skills</w:t>
            </w:r>
          </w:p>
        </w:tc>
        <w:tc>
          <w:tcPr/>
          <w:p>
            <w:pPr>
              <w:pStyle w:val="Compact"/>
            </w:pPr>
          </w:p>
        </w:tc>
        <w:tc>
          <w:tcPr/>
          <w:p>
            <w:pPr>
              <w:pStyle w:val="Compact"/>
            </w:pPr>
          </w:p>
        </w:tc>
      </w:tr>
      <w:tr>
        <w:tc>
          <w:tcPr/>
          <w:p>
            <w:pPr>
              <w:pStyle w:val="Compact"/>
              <w:jc w:val="left"/>
            </w:pPr>
            <w:r>
              <w:t xml:space="preserve">Technology Proficiency</w:t>
            </w:r>
          </w:p>
        </w:tc>
        <w:tc>
          <w:tcPr/>
          <w:p>
            <w:pPr>
              <w:pStyle w:val="Compact"/>
            </w:pPr>
          </w:p>
        </w:tc>
        <w:tc>
          <w:tcPr/>
          <w:p>
            <w:pPr>
              <w:pStyle w:val="Compact"/>
            </w:pPr>
          </w:p>
        </w:tc>
      </w:tr>
      <w:tr>
        <w:tc>
          <w:tcPr/>
          <w:p>
            <w:pPr>
              <w:pStyle w:val="Compact"/>
              <w:jc w:val="left"/>
            </w:pPr>
            <w:r>
              <w:t xml:space="preserve">Organizational Skills</w:t>
            </w:r>
          </w:p>
        </w:tc>
        <w:tc>
          <w:tcPr/>
          <w:p>
            <w:pPr>
              <w:pStyle w:val="Compact"/>
            </w:pPr>
          </w:p>
        </w:tc>
        <w:tc>
          <w:tcPr/>
          <w:p>
            <w:pPr>
              <w:pStyle w:val="Compact"/>
            </w:pPr>
          </w:p>
        </w:tc>
      </w:tr>
      <w:tr>
        <w:tc>
          <w:tcPr/>
          <w:p>
            <w:pPr>
              <w:pStyle w:val="Compact"/>
              <w:jc w:val="left"/>
            </w:pPr>
            <w:r>
              <w:t xml:space="preserve">Clinical Competence</w:t>
            </w:r>
          </w:p>
        </w:tc>
        <w:tc>
          <w:tcPr/>
          <w:p>
            <w:pPr>
              <w:pStyle w:val="Compact"/>
            </w:pPr>
          </w:p>
        </w:tc>
        <w:tc>
          <w:tcPr/>
          <w:p>
            <w:pPr>
              <w:pStyle w:val="Compact"/>
            </w:pPr>
          </w:p>
        </w:tc>
      </w:tr>
      <w:tr>
        <w:tc>
          <w:tcPr/>
          <w:p>
            <w:pPr>
              <w:pStyle w:val="Compact"/>
              <w:jc w:val="left"/>
            </w:pPr>
            <w:r>
              <w:t xml:space="preserve">Patient Care</w:t>
            </w:r>
          </w:p>
        </w:tc>
        <w:tc>
          <w:tcPr/>
          <w:p>
            <w:pPr>
              <w:pStyle w:val="Compact"/>
            </w:pPr>
          </w:p>
        </w:tc>
        <w:tc>
          <w:tcPr/>
          <w:p>
            <w:pPr>
              <w:pStyle w:val="Compact"/>
            </w:pPr>
          </w:p>
        </w:tc>
      </w:tr>
      <w:tr>
        <w:tc>
          <w:tcPr/>
          <w:p>
            <w:pPr>
              <w:pStyle w:val="Compact"/>
              <w:jc w:val="left"/>
            </w:pPr>
            <w:r>
              <w:t xml:space="preserve">Adaptability</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71"/>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Medical Assistant II</dc:title>
  <dc:creator>Created by Deliverables AI</dc:creator>
  <cp:keywords/>
  <dcterms:created xsi:type="dcterms:W3CDTF">2024-01-23T20:41:09Z</dcterms:created>
  <dcterms:modified xsi:type="dcterms:W3CDTF">2024-01-23T20:41:09Z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23, 2024 11:16 AM</vt:lpwstr>
  </property>
  <property fmtid="{D5CDD505-2E9C-101B-9397-08002B2CF9AE}" pid="3" name="subtitle">
    <vt:lpwstr>Pacific Wellness Group - Academic Healthcare Consortium</vt:lpwstr>
  </property>
</Properties>
</file>