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01D03" w14:textId="76EE8766" w:rsidR="00EA0A1A" w:rsidRPr="00EA0A1A" w:rsidRDefault="00EA0A1A" w:rsidP="003F37B8">
      <w:p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Universidad Nacional De Asunción</w:t>
      </w:r>
    </w:p>
    <w:p w14:paraId="37CD3BD5" w14:textId="02BD0B87" w:rsidR="00EA0A1A" w:rsidRPr="00EA0A1A" w:rsidRDefault="00EA0A1A" w:rsidP="003F37B8">
      <w:p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Facultad Politécnica</w:t>
      </w:r>
    </w:p>
    <w:p w14:paraId="296FEA4C" w14:textId="0AD54672" w:rsidR="00EA0A1A" w:rsidRPr="00EA0A1A" w:rsidRDefault="00EA0A1A" w:rsidP="003F37B8">
      <w:p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Ingeniería En Informática</w:t>
      </w:r>
    </w:p>
    <w:p w14:paraId="32FC34A5" w14:textId="3D90C3DD" w:rsidR="00EA0A1A" w:rsidRPr="00EA0A1A" w:rsidRDefault="00EA0A1A" w:rsidP="003F37B8">
      <w:p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40D9C300" wp14:editId="2580C323">
            <wp:extent cx="1762125" cy="14509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5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6C5E8" w14:textId="508E19AE" w:rsidR="00EA0A1A" w:rsidRPr="00EA0A1A" w:rsidRDefault="00EA0A1A" w:rsidP="003F37B8">
      <w:pPr>
        <w:pBdr>
          <w:top w:val="single" w:sz="4" w:space="1" w:color="auto"/>
          <w:bottom w:val="single" w:sz="4" w:space="1" w:color="auto"/>
        </w:pBd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 xml:space="preserve">Propuesta de Trabajo Final de Grado Comparativa OCSVM vs enfoques multi-etiqueta en </w:t>
      </w:r>
      <w:r w:rsidRPr="00EA0A1A">
        <w:rPr>
          <w:rFonts w:ascii="Arial" w:hAnsi="Arial" w:cs="Arial"/>
          <w:sz w:val="44"/>
          <w:szCs w:val="44"/>
        </w:rPr>
        <w:t>tráfico</w:t>
      </w:r>
      <w:r w:rsidRPr="00EA0A1A">
        <w:rPr>
          <w:rFonts w:ascii="Arial" w:hAnsi="Arial" w:cs="Arial"/>
          <w:sz w:val="44"/>
          <w:szCs w:val="44"/>
        </w:rPr>
        <w:t xml:space="preserve"> HTTP real: </w:t>
      </w:r>
      <w:r w:rsidRPr="00EA0A1A">
        <w:rPr>
          <w:rFonts w:ascii="Arial" w:hAnsi="Arial" w:cs="Arial"/>
          <w:sz w:val="44"/>
          <w:szCs w:val="44"/>
        </w:rPr>
        <w:t>integración</w:t>
      </w:r>
      <w:r w:rsidRPr="00EA0A1A">
        <w:rPr>
          <w:rFonts w:ascii="Arial" w:hAnsi="Arial" w:cs="Arial"/>
          <w:sz w:val="44"/>
          <w:szCs w:val="44"/>
        </w:rPr>
        <w:t xml:space="preserve"> de SR-BH 2020 y enriquecimiento de features</w:t>
      </w:r>
    </w:p>
    <w:p w14:paraId="767C050B" w14:textId="30948915" w:rsidR="00EA0A1A" w:rsidRPr="00EA0A1A" w:rsidRDefault="00EA0A1A" w:rsidP="003F37B8">
      <w:p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Autores:</w:t>
      </w:r>
    </w:p>
    <w:p w14:paraId="4D5BC0DF" w14:textId="674EA733" w:rsidR="00EA0A1A" w:rsidRPr="00EA0A1A" w:rsidRDefault="003F37B8" w:rsidP="003F37B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Andrés</w:t>
      </w:r>
      <w:r w:rsidR="00EA0A1A" w:rsidRPr="00EA0A1A">
        <w:rPr>
          <w:rFonts w:ascii="Arial" w:hAnsi="Arial" w:cs="Arial"/>
          <w:sz w:val="44"/>
          <w:szCs w:val="44"/>
        </w:rPr>
        <w:t xml:space="preserve"> </w:t>
      </w:r>
      <w:r w:rsidRPr="00EA0A1A">
        <w:rPr>
          <w:rFonts w:ascii="Arial" w:hAnsi="Arial" w:cs="Arial"/>
          <w:sz w:val="44"/>
          <w:szCs w:val="44"/>
        </w:rPr>
        <w:t>Román</w:t>
      </w:r>
    </w:p>
    <w:p w14:paraId="0D66F86E" w14:textId="089BFB0D" w:rsidR="00EA0A1A" w:rsidRDefault="00EA0A1A" w:rsidP="003F37B8">
      <w:pPr>
        <w:ind w:firstLine="708"/>
        <w:jc w:val="both"/>
        <w:rPr>
          <w:rFonts w:ascii="Arial" w:hAnsi="Arial" w:cs="Arial"/>
          <w:sz w:val="44"/>
          <w:szCs w:val="44"/>
          <w:lang w:val="es-MX"/>
        </w:rPr>
      </w:pPr>
      <w:r w:rsidRPr="00EA0A1A">
        <w:rPr>
          <w:rFonts w:ascii="Arial" w:hAnsi="Arial" w:cs="Arial"/>
          <w:sz w:val="44"/>
          <w:szCs w:val="44"/>
        </w:rPr>
        <w:t>A</w:t>
      </w:r>
      <w:r w:rsidR="00234D11">
        <w:rPr>
          <w:rFonts w:ascii="Arial" w:hAnsi="Arial" w:cs="Arial"/>
          <w:sz w:val="44"/>
          <w:szCs w:val="44"/>
          <w:lang w:val="es-MX"/>
        </w:rPr>
        <w:t>ñ</w:t>
      </w:r>
      <w:r w:rsidR="003F37B8" w:rsidRPr="00EA0A1A">
        <w:rPr>
          <w:rFonts w:ascii="Arial" w:hAnsi="Arial" w:cs="Arial"/>
          <w:sz w:val="44"/>
          <w:szCs w:val="44"/>
          <w:lang w:val="es-MX"/>
        </w:rPr>
        <w:t>o</w:t>
      </w:r>
      <w:r w:rsidRPr="00EA0A1A">
        <w:rPr>
          <w:rFonts w:ascii="Arial" w:hAnsi="Arial" w:cs="Arial"/>
          <w:sz w:val="44"/>
          <w:szCs w:val="44"/>
          <w:lang w:val="es-MX"/>
        </w:rPr>
        <w:t xml:space="preserve"> de ingreso: 2021-2025</w:t>
      </w:r>
    </w:p>
    <w:p w14:paraId="2E1033C4" w14:textId="621CFEC7" w:rsidR="00EA0A1A" w:rsidRPr="00EA0A1A" w:rsidRDefault="00EA0A1A" w:rsidP="003F37B8">
      <w:pPr>
        <w:ind w:firstLine="708"/>
        <w:jc w:val="both"/>
        <w:rPr>
          <w:rFonts w:ascii="Arial" w:hAnsi="Arial" w:cs="Arial"/>
          <w:sz w:val="44"/>
          <w:szCs w:val="44"/>
          <w:lang w:val="en-US"/>
        </w:rPr>
      </w:pPr>
      <w:r w:rsidRPr="00EA0A1A">
        <w:rPr>
          <w:rFonts w:ascii="Arial" w:hAnsi="Arial" w:cs="Arial"/>
          <w:sz w:val="44"/>
          <w:szCs w:val="44"/>
          <w:lang w:val="es-MX"/>
        </w:rPr>
        <w:t>CI</w:t>
      </w:r>
      <w:r w:rsidRPr="00EA0A1A">
        <w:rPr>
          <w:rFonts w:ascii="Arial" w:hAnsi="Arial" w:cs="Arial"/>
          <w:sz w:val="44"/>
          <w:szCs w:val="44"/>
          <w:lang w:val="en-US"/>
        </w:rPr>
        <w:t>: 5.436.434</w:t>
      </w:r>
    </w:p>
    <w:p w14:paraId="07A0516B" w14:textId="4455E7C6" w:rsidR="00EA0A1A" w:rsidRPr="00EA0A1A" w:rsidRDefault="00EA0A1A" w:rsidP="003F37B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 xml:space="preserve">Juan </w:t>
      </w:r>
      <w:r w:rsidR="003F37B8" w:rsidRPr="00EA0A1A">
        <w:rPr>
          <w:rFonts w:ascii="Arial" w:hAnsi="Arial" w:cs="Arial"/>
          <w:sz w:val="44"/>
          <w:szCs w:val="44"/>
        </w:rPr>
        <w:t>González</w:t>
      </w:r>
    </w:p>
    <w:p w14:paraId="5CE48262" w14:textId="272E3426" w:rsidR="00EA0A1A" w:rsidRDefault="00EA0A1A" w:rsidP="003F37B8">
      <w:pPr>
        <w:ind w:firstLine="708"/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Año de ingreso: 2021</w:t>
      </w:r>
      <w:r w:rsidRPr="00EA0A1A">
        <w:rPr>
          <w:rFonts w:ascii="Arial" w:hAnsi="Arial" w:cs="Arial"/>
          <w:sz w:val="44"/>
          <w:szCs w:val="44"/>
        </w:rPr>
        <w:t>-2025</w:t>
      </w:r>
    </w:p>
    <w:p w14:paraId="6CD8D2C6" w14:textId="42554929" w:rsidR="00EA0A1A" w:rsidRPr="00EA0A1A" w:rsidRDefault="00EA0A1A" w:rsidP="003F37B8">
      <w:pPr>
        <w:ind w:firstLine="708"/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CI: 5.207.720</w:t>
      </w:r>
    </w:p>
    <w:p w14:paraId="755FD57C" w14:textId="32935439" w:rsidR="00EA0A1A" w:rsidRPr="00EA0A1A" w:rsidRDefault="00EA0A1A" w:rsidP="003F37B8">
      <w:p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Tutor:</w:t>
      </w:r>
    </w:p>
    <w:p w14:paraId="76B5C9C3" w14:textId="5912CDF2" w:rsidR="00EA0A1A" w:rsidRDefault="00EA0A1A" w:rsidP="003F37B8">
      <w:pPr>
        <w:jc w:val="both"/>
        <w:rPr>
          <w:rFonts w:ascii="Arial" w:hAnsi="Arial" w:cs="Arial"/>
          <w:sz w:val="44"/>
          <w:szCs w:val="44"/>
        </w:rPr>
      </w:pPr>
      <w:r w:rsidRPr="00EA0A1A">
        <w:rPr>
          <w:rFonts w:ascii="Arial" w:hAnsi="Arial" w:cs="Arial"/>
          <w:sz w:val="44"/>
          <w:szCs w:val="44"/>
        </w:rPr>
        <w:t>Dr. Cristian Cappo</w:t>
      </w:r>
    </w:p>
    <w:p w14:paraId="4173A271" w14:textId="0C2BA79D" w:rsidR="000A66A2" w:rsidRDefault="000A66A2" w:rsidP="003F37B8">
      <w:pPr>
        <w:jc w:val="both"/>
        <w:rPr>
          <w:rFonts w:ascii="Arial" w:hAnsi="Arial" w:cs="Arial"/>
          <w:sz w:val="44"/>
          <w:szCs w:val="44"/>
        </w:rPr>
      </w:pPr>
    </w:p>
    <w:p w14:paraId="01C9EE5B" w14:textId="5E25E110" w:rsidR="000A66A2" w:rsidRPr="00F5780D" w:rsidRDefault="000A66A2" w:rsidP="003F37B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r w:rsidRPr="00F5780D">
        <w:rPr>
          <w:rFonts w:ascii="Arial" w:hAnsi="Arial" w:cs="Arial"/>
          <w:b/>
          <w:bCs/>
          <w:sz w:val="32"/>
          <w:szCs w:val="32"/>
        </w:rPr>
        <w:lastRenderedPageBreak/>
        <w:t>Motivación</w:t>
      </w:r>
    </w:p>
    <w:p w14:paraId="3B85B650" w14:textId="77777777" w:rsidR="000A66A2" w:rsidRPr="000A66A2" w:rsidRDefault="000A66A2" w:rsidP="003F37B8">
      <w:pPr>
        <w:pStyle w:val="NormalWeb"/>
        <w:jc w:val="both"/>
        <w:rPr>
          <w:rFonts w:ascii="Arial" w:hAnsi="Arial" w:cs="Arial"/>
        </w:rPr>
      </w:pPr>
      <w:r w:rsidRPr="000A66A2">
        <w:rPr>
          <w:rFonts w:ascii="Arial" w:hAnsi="Arial" w:cs="Arial"/>
        </w:rPr>
        <w:t>Las aplicaciones web han tenido un crecimiento constante en la última década, convirtiéndose en infraestructuras críticas para servicios de comercio, comunicación y administración. Sin embargo, al estar expuestas a través de la red, siguen siendo objetivo de una amplia variedad de ataques dirigidos al protocolo HTTP (Hypertext Transfer Protocol), tales como inyecciones, cross-site scripting y ataques de traversal [GP5]. En muchos casos, las aplicaciones no implementan las mejores prácticas de seguridad, o bien priorizan la incorporación de funcionalidades por encima de la robustez y los controles, exponiendo la infraestructura a riesgos potenciales de pérdida de datos, interrupción del servicio y brechas de seguridad.</w:t>
      </w:r>
    </w:p>
    <w:p w14:paraId="13AFFBB9" w14:textId="77777777" w:rsidR="000A66A2" w:rsidRPr="000A66A2" w:rsidRDefault="000A66A2" w:rsidP="003F37B8">
      <w:pPr>
        <w:pStyle w:val="NormalWeb"/>
        <w:jc w:val="both"/>
        <w:rPr>
          <w:rFonts w:ascii="Arial" w:hAnsi="Arial" w:cs="Arial"/>
        </w:rPr>
      </w:pPr>
      <w:r w:rsidRPr="000A66A2">
        <w:rPr>
          <w:rFonts w:ascii="Arial" w:hAnsi="Arial" w:cs="Arial"/>
        </w:rPr>
        <w:t xml:space="preserve">En este contexto, los sistemas de detección y prevención de intrusiones (IDS – Intrusion Detection System, IPS – Intrusion Prevention System) y, particularmente, los cortafuegos para aplicaciones web (WAF – Web </w:t>
      </w:r>
      <w:proofErr w:type="spellStart"/>
      <w:r w:rsidRPr="000A66A2">
        <w:rPr>
          <w:rFonts w:ascii="Arial" w:hAnsi="Arial" w:cs="Arial"/>
        </w:rPr>
        <w:t>Application</w:t>
      </w:r>
      <w:proofErr w:type="spellEnd"/>
      <w:r w:rsidRPr="000A66A2">
        <w:rPr>
          <w:rFonts w:ascii="Arial" w:hAnsi="Arial" w:cs="Arial"/>
        </w:rPr>
        <w:t xml:space="preserve"> Firewall), juegan un rol fundamental para identificar y mitigar ataques en tiempo real. El uso de técnicas de aprendizaje de máquinas (ML – Machine </w:t>
      </w:r>
      <w:proofErr w:type="spellStart"/>
      <w:r w:rsidRPr="000A66A2">
        <w:rPr>
          <w:rFonts w:ascii="Arial" w:hAnsi="Arial" w:cs="Arial"/>
        </w:rPr>
        <w:t>Learning</w:t>
      </w:r>
      <w:proofErr w:type="spellEnd"/>
      <w:r w:rsidRPr="000A66A2">
        <w:rPr>
          <w:rFonts w:ascii="Arial" w:hAnsi="Arial" w:cs="Arial"/>
        </w:rPr>
        <w:t xml:space="preserve">) permite mejorar la detección de comportamientos anómalos y descubrir patrones emergentes que no están cubiertos por reglas estáticas [BG16, KV03, N+11]. En particular, los enfoques de clasificación de una sola clase (OCC – </w:t>
      </w:r>
      <w:proofErr w:type="spellStart"/>
      <w:r w:rsidRPr="000A66A2">
        <w:rPr>
          <w:rFonts w:ascii="Arial" w:hAnsi="Arial" w:cs="Arial"/>
        </w:rPr>
        <w:t>One-Class</w:t>
      </w:r>
      <w:proofErr w:type="spellEnd"/>
      <w:r w:rsidRPr="000A66A2">
        <w:rPr>
          <w:rFonts w:ascii="Arial" w:hAnsi="Arial" w:cs="Arial"/>
        </w:rPr>
        <w:t xml:space="preserve"> </w:t>
      </w:r>
      <w:proofErr w:type="spellStart"/>
      <w:r w:rsidRPr="000A66A2">
        <w:rPr>
          <w:rFonts w:ascii="Arial" w:hAnsi="Arial" w:cs="Arial"/>
        </w:rPr>
        <w:t>Classification</w:t>
      </w:r>
      <w:proofErr w:type="spellEnd"/>
      <w:r w:rsidRPr="000A66A2">
        <w:rPr>
          <w:rFonts w:ascii="Arial" w:hAnsi="Arial" w:cs="Arial"/>
        </w:rPr>
        <w:t xml:space="preserve">), como </w:t>
      </w:r>
      <w:proofErr w:type="spellStart"/>
      <w:r w:rsidRPr="000A66A2">
        <w:rPr>
          <w:rFonts w:ascii="Arial" w:hAnsi="Arial" w:cs="Arial"/>
        </w:rPr>
        <w:t>One-Class</w:t>
      </w:r>
      <w:proofErr w:type="spellEnd"/>
      <w:r w:rsidRPr="000A66A2">
        <w:rPr>
          <w:rFonts w:ascii="Arial" w:hAnsi="Arial" w:cs="Arial"/>
        </w:rPr>
        <w:t xml:space="preserve"> SVM, son atractivos para escenarios con escasez de muestras rotuladas de ataques o con alta variabilidad de tráfico normal [KM09, PA15].</w:t>
      </w:r>
    </w:p>
    <w:p w14:paraId="6158A7D2" w14:textId="6E37FF1F" w:rsidR="000A66A2" w:rsidRDefault="000A66A2" w:rsidP="003F37B8">
      <w:pPr>
        <w:pStyle w:val="NormalWeb"/>
        <w:jc w:val="both"/>
        <w:rPr>
          <w:rFonts w:ascii="Arial" w:hAnsi="Arial" w:cs="Arial"/>
        </w:rPr>
      </w:pPr>
      <w:r w:rsidRPr="000A66A2">
        <w:rPr>
          <w:rFonts w:ascii="Arial" w:hAnsi="Arial" w:cs="Arial"/>
        </w:rPr>
        <w:t xml:space="preserve">Este trabajo toma como punto de partida el proyecto base de Nico Ralf [GP5], retomando la idea de incorporar detección de anomalías en un WAF y extendiéndola con nuevas fuentes de datos y características (features) centradas en HTTP. La ampliación propone integrar un </w:t>
      </w:r>
      <w:proofErr w:type="spellStart"/>
      <w:r w:rsidRPr="000A66A2">
        <w:rPr>
          <w:rFonts w:ascii="Arial" w:hAnsi="Arial" w:cs="Arial"/>
        </w:rPr>
        <w:t>dataset</w:t>
      </w:r>
      <w:proofErr w:type="spellEnd"/>
      <w:r w:rsidRPr="000A66A2">
        <w:rPr>
          <w:rFonts w:ascii="Arial" w:hAnsi="Arial" w:cs="Arial"/>
        </w:rPr>
        <w:t xml:space="preserve"> de tráfico real etiquetado a nivel de patrones de ataque, lo cual permite evaluar no solo la detección binaria (normal/anómalo), sino también la clasificación por tipo de ataque, aumentando la utilidad operativa de los resultados.</w:t>
      </w:r>
    </w:p>
    <w:p w14:paraId="75434012" w14:textId="2079EA42" w:rsidR="000A66A2" w:rsidRPr="00F5780D" w:rsidRDefault="000A66A2" w:rsidP="003F37B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r w:rsidRPr="00F5780D">
        <w:rPr>
          <w:rFonts w:ascii="Arial" w:hAnsi="Arial" w:cs="Arial"/>
          <w:b/>
          <w:bCs/>
          <w:sz w:val="32"/>
          <w:szCs w:val="32"/>
        </w:rPr>
        <w:t>Objetivos</w:t>
      </w:r>
    </w:p>
    <w:p w14:paraId="062C4E3A" w14:textId="77777777" w:rsidR="000A66A2" w:rsidRPr="000A66A2" w:rsidRDefault="000A66A2" w:rsidP="003F37B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Y"/>
        </w:rPr>
      </w:pPr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El objetivo general es diseñar, implementar y evaluar un prototipo de WAF que incorpore técnicas de ML para la detección de anomalías y la clasificación por tipo de ataque en HTTP, utilizando </w:t>
      </w:r>
      <w:proofErr w:type="spellStart"/>
      <w:r w:rsidRPr="000A66A2">
        <w:rPr>
          <w:rFonts w:ascii="Arial" w:eastAsia="Times New Roman" w:hAnsi="Arial" w:cs="Arial"/>
          <w:sz w:val="24"/>
          <w:szCs w:val="24"/>
          <w:lang w:eastAsia="es-PY"/>
        </w:rPr>
        <w:t>datasets</w:t>
      </w:r>
      <w:proofErr w:type="spellEnd"/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representativos del tráfico web.</w:t>
      </w:r>
    </w:p>
    <w:p w14:paraId="6CC1A856" w14:textId="77777777" w:rsidR="000A66A2" w:rsidRPr="000A66A2" w:rsidRDefault="000A66A2" w:rsidP="003F37B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Y"/>
        </w:rPr>
      </w:pPr>
      <w:r w:rsidRPr="000A66A2">
        <w:rPr>
          <w:rFonts w:ascii="Arial" w:eastAsia="Times New Roman" w:hAnsi="Arial" w:cs="Arial"/>
          <w:sz w:val="24"/>
          <w:szCs w:val="24"/>
          <w:lang w:eastAsia="es-PY"/>
        </w:rPr>
        <w:t>Objetivos específicos:</w:t>
      </w:r>
    </w:p>
    <w:p w14:paraId="5C63DDF5" w14:textId="77777777" w:rsidR="000A66A2" w:rsidRPr="000A66A2" w:rsidRDefault="000A66A2" w:rsidP="003F37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Y"/>
        </w:rPr>
      </w:pPr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Integrar nuevas fuentes de datos, incorporando un </w:t>
      </w:r>
      <w:proofErr w:type="spellStart"/>
      <w:r w:rsidRPr="000A66A2">
        <w:rPr>
          <w:rFonts w:ascii="Arial" w:eastAsia="Times New Roman" w:hAnsi="Arial" w:cs="Arial"/>
          <w:sz w:val="24"/>
          <w:szCs w:val="24"/>
          <w:lang w:eastAsia="es-PY"/>
        </w:rPr>
        <w:t>dataset</w:t>
      </w:r>
      <w:proofErr w:type="spellEnd"/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de tráfico real etiquetado a nivel de patrones de ataque y compararlo con </w:t>
      </w:r>
      <w:proofErr w:type="spellStart"/>
      <w:r w:rsidRPr="000A66A2">
        <w:rPr>
          <w:rFonts w:ascii="Arial" w:eastAsia="Times New Roman" w:hAnsi="Arial" w:cs="Arial"/>
          <w:sz w:val="24"/>
          <w:szCs w:val="24"/>
          <w:lang w:eastAsia="es-PY"/>
        </w:rPr>
        <w:t>datasets</w:t>
      </w:r>
      <w:proofErr w:type="spellEnd"/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utilizados en trabajos anteriores.</w:t>
      </w:r>
    </w:p>
    <w:p w14:paraId="7E46DD70" w14:textId="77777777" w:rsidR="000A66A2" w:rsidRPr="000A66A2" w:rsidRDefault="000A66A2" w:rsidP="003F37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Y"/>
        </w:rPr>
      </w:pPr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Diseñar y extraer nuevas </w:t>
      </w:r>
      <w:r w:rsidRPr="000A66A2">
        <w:rPr>
          <w:rFonts w:ascii="Arial" w:eastAsia="Times New Roman" w:hAnsi="Arial" w:cs="Arial"/>
          <w:i/>
          <w:iCs/>
          <w:sz w:val="24"/>
          <w:szCs w:val="24"/>
          <w:lang w:eastAsia="es-PY"/>
        </w:rPr>
        <w:t>features</w:t>
      </w:r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específicas de HTTP, relacionadas con la estructura de la URI (</w:t>
      </w:r>
      <w:proofErr w:type="spellStart"/>
      <w:r w:rsidRPr="000A66A2">
        <w:rPr>
          <w:rFonts w:ascii="Arial" w:eastAsia="Times New Roman" w:hAnsi="Arial" w:cs="Arial"/>
          <w:sz w:val="24"/>
          <w:szCs w:val="24"/>
          <w:lang w:eastAsia="es-PY"/>
        </w:rPr>
        <w:t>Uniform</w:t>
      </w:r>
      <w:proofErr w:type="spellEnd"/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</w:t>
      </w:r>
      <w:proofErr w:type="spellStart"/>
      <w:r w:rsidRPr="000A66A2">
        <w:rPr>
          <w:rFonts w:ascii="Arial" w:eastAsia="Times New Roman" w:hAnsi="Arial" w:cs="Arial"/>
          <w:sz w:val="24"/>
          <w:szCs w:val="24"/>
          <w:lang w:eastAsia="es-PY"/>
        </w:rPr>
        <w:t>Resource</w:t>
      </w:r>
      <w:proofErr w:type="spellEnd"/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</w:t>
      </w:r>
      <w:proofErr w:type="spellStart"/>
      <w:r w:rsidRPr="000A66A2">
        <w:rPr>
          <w:rFonts w:ascii="Arial" w:eastAsia="Times New Roman" w:hAnsi="Arial" w:cs="Arial"/>
          <w:sz w:val="24"/>
          <w:szCs w:val="24"/>
          <w:lang w:eastAsia="es-PY"/>
        </w:rPr>
        <w:t>Identifier</w:t>
      </w:r>
      <w:proofErr w:type="spellEnd"/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), el método de la solicitud, los parámetros de </w:t>
      </w:r>
      <w:proofErr w:type="spellStart"/>
      <w:r w:rsidRPr="000A66A2">
        <w:rPr>
          <w:rFonts w:ascii="Arial" w:eastAsia="Times New Roman" w:hAnsi="Arial" w:cs="Arial"/>
          <w:i/>
          <w:iCs/>
          <w:sz w:val="24"/>
          <w:szCs w:val="24"/>
          <w:lang w:eastAsia="es-PY"/>
        </w:rPr>
        <w:t>query</w:t>
      </w:r>
      <w:proofErr w:type="spellEnd"/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, la presencia de </w:t>
      </w:r>
      <w:r w:rsidRPr="000A66A2">
        <w:rPr>
          <w:rFonts w:ascii="Arial" w:eastAsia="Times New Roman" w:hAnsi="Arial" w:cs="Arial"/>
          <w:i/>
          <w:iCs/>
          <w:sz w:val="24"/>
          <w:szCs w:val="24"/>
          <w:lang w:eastAsia="es-PY"/>
        </w:rPr>
        <w:t>tokens</w:t>
      </w:r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sospechosos en el contenido y el uso de métodos poco comunes. La motivación de esta </w:t>
      </w:r>
      <w:r w:rsidRPr="000A66A2">
        <w:rPr>
          <w:rFonts w:ascii="Arial" w:eastAsia="Times New Roman" w:hAnsi="Arial" w:cs="Arial"/>
          <w:sz w:val="24"/>
          <w:szCs w:val="24"/>
          <w:lang w:eastAsia="es-PY"/>
        </w:rPr>
        <w:lastRenderedPageBreak/>
        <w:t>selección radica en que tales rasgos han sido vinculados directamente con patrones de explotación típicos en ataques web modernos [N+11].</w:t>
      </w:r>
    </w:p>
    <w:p w14:paraId="7FA9FEEE" w14:textId="77777777" w:rsidR="000A66A2" w:rsidRPr="000A66A2" w:rsidRDefault="000A66A2" w:rsidP="003F37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Y"/>
        </w:rPr>
      </w:pPr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Analizar el impacto de las nuevas </w:t>
      </w:r>
      <w:r w:rsidRPr="000A66A2">
        <w:rPr>
          <w:rFonts w:ascii="Arial" w:eastAsia="Times New Roman" w:hAnsi="Arial" w:cs="Arial"/>
          <w:i/>
          <w:iCs/>
          <w:sz w:val="24"/>
          <w:szCs w:val="24"/>
          <w:lang w:eastAsia="es-PY"/>
        </w:rPr>
        <w:t>features</w:t>
      </w:r>
      <w:r w:rsidRPr="000A66A2">
        <w:rPr>
          <w:rFonts w:ascii="Arial" w:eastAsia="Times New Roman" w:hAnsi="Arial" w:cs="Arial"/>
          <w:sz w:val="24"/>
          <w:szCs w:val="24"/>
          <w:lang w:eastAsia="es-PY"/>
        </w:rPr>
        <w:t xml:space="preserve"> en la capacidad de detección y clasificación de los modelos, identificando cuáles contribuyen más a la discriminación entre tráfico normal y malicioso.</w:t>
      </w:r>
    </w:p>
    <w:p w14:paraId="37A5EA5F" w14:textId="77777777" w:rsidR="000A66A2" w:rsidRPr="000A66A2" w:rsidRDefault="000A66A2" w:rsidP="003F37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Y"/>
        </w:rPr>
      </w:pPr>
      <w:r w:rsidRPr="000A66A2">
        <w:rPr>
          <w:rFonts w:ascii="Arial" w:eastAsia="Times New Roman" w:hAnsi="Arial" w:cs="Arial"/>
          <w:sz w:val="24"/>
          <w:szCs w:val="24"/>
          <w:lang w:eastAsia="es-PY"/>
        </w:rPr>
        <w:t>Evaluar la viabilidad de aplicar los enfoques propuestos en escenarios de tráfico real en tiempo casi real, considerando el costo computacional y la escalabilidad.</w:t>
      </w:r>
    </w:p>
    <w:p w14:paraId="0373F96F" w14:textId="7E3C3AAE" w:rsidR="000A66A2" w:rsidRPr="00F5780D" w:rsidRDefault="00F5780D" w:rsidP="003F37B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r w:rsidRPr="00F5780D">
        <w:rPr>
          <w:rFonts w:ascii="Arial" w:hAnsi="Arial" w:cs="Arial"/>
          <w:b/>
          <w:bCs/>
          <w:sz w:val="32"/>
          <w:szCs w:val="32"/>
        </w:rPr>
        <w:t>Descripción de la propuesta</w:t>
      </w:r>
    </w:p>
    <w:p w14:paraId="67A41DFE" w14:textId="31419D98" w:rsidR="00F5780D" w:rsidRDefault="00F5780D" w:rsidP="003F37B8">
      <w:pPr>
        <w:jc w:val="both"/>
        <w:rPr>
          <w:rFonts w:ascii="Arial" w:hAnsi="Arial" w:cs="Arial"/>
          <w:sz w:val="24"/>
          <w:szCs w:val="24"/>
        </w:rPr>
      </w:pPr>
      <w:r w:rsidRPr="00F5780D">
        <w:rPr>
          <w:rFonts w:ascii="Arial" w:hAnsi="Arial" w:cs="Arial"/>
          <w:sz w:val="24"/>
          <w:szCs w:val="24"/>
        </w:rPr>
        <w:t xml:space="preserve">Este trabajo amplía y actualiza el proyecto base de Nico Ralf [GP5], integrando un WAF experimental con etiquetado por tipo de ataque y nuevas características de tráfico HTTP. La ampliación se centra en incorporar el </w:t>
      </w:r>
      <w:proofErr w:type="spellStart"/>
      <w:r w:rsidRPr="00F5780D">
        <w:rPr>
          <w:rFonts w:ascii="Arial" w:hAnsi="Arial" w:cs="Arial"/>
          <w:sz w:val="24"/>
          <w:szCs w:val="24"/>
        </w:rPr>
        <w:t>dataset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SR-BH 2020, publicado en Harvard </w:t>
      </w:r>
      <w:proofErr w:type="spellStart"/>
      <w:r w:rsidRPr="00F5780D">
        <w:rPr>
          <w:rFonts w:ascii="Arial" w:hAnsi="Arial" w:cs="Arial"/>
          <w:sz w:val="24"/>
          <w:szCs w:val="24"/>
        </w:rPr>
        <w:t>Dataverse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[Dat20], el cual contiene tráfico web real capturado con </w:t>
      </w:r>
      <w:proofErr w:type="spellStart"/>
      <w:r w:rsidRPr="00F5780D">
        <w:rPr>
          <w:rFonts w:ascii="Arial" w:hAnsi="Arial" w:cs="Arial"/>
          <w:sz w:val="24"/>
          <w:szCs w:val="24"/>
        </w:rPr>
        <w:t>ModSecurity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en un </w:t>
      </w:r>
      <w:proofErr w:type="spellStart"/>
      <w:r w:rsidRPr="00F5780D">
        <w:rPr>
          <w:rFonts w:ascii="Arial" w:hAnsi="Arial" w:cs="Arial"/>
          <w:i/>
          <w:iCs/>
          <w:sz w:val="24"/>
          <w:szCs w:val="24"/>
        </w:rPr>
        <w:t>honeypot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y etiquetado manualmente a nivel de patrones </w:t>
      </w:r>
      <w:proofErr w:type="spellStart"/>
      <w:r w:rsidRPr="00F5780D">
        <w:rPr>
          <w:rFonts w:ascii="Arial" w:hAnsi="Arial" w:cs="Arial"/>
          <w:i/>
          <w:iCs/>
          <w:sz w:val="24"/>
          <w:szCs w:val="24"/>
        </w:rPr>
        <w:t>Common</w:t>
      </w:r>
      <w:proofErr w:type="spellEnd"/>
      <w:r w:rsidRPr="00F5780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5780D">
        <w:rPr>
          <w:rFonts w:ascii="Arial" w:hAnsi="Arial" w:cs="Arial"/>
          <w:i/>
          <w:iCs/>
          <w:sz w:val="24"/>
          <w:szCs w:val="24"/>
        </w:rPr>
        <w:t>Attack</w:t>
      </w:r>
      <w:proofErr w:type="spellEnd"/>
      <w:r w:rsidRPr="00F5780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5780D">
        <w:rPr>
          <w:rFonts w:ascii="Arial" w:hAnsi="Arial" w:cs="Arial"/>
          <w:i/>
          <w:iCs/>
          <w:sz w:val="24"/>
          <w:szCs w:val="24"/>
        </w:rPr>
        <w:t>Pattern</w:t>
      </w:r>
      <w:proofErr w:type="spellEnd"/>
      <w:r w:rsidRPr="00F5780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5780D">
        <w:rPr>
          <w:rFonts w:ascii="Arial" w:hAnsi="Arial" w:cs="Arial"/>
          <w:i/>
          <w:iCs/>
          <w:sz w:val="24"/>
          <w:szCs w:val="24"/>
        </w:rPr>
        <w:t>Enumeration</w:t>
      </w:r>
      <w:proofErr w:type="spellEnd"/>
      <w:r w:rsidRPr="00F5780D">
        <w:rPr>
          <w:rFonts w:ascii="Arial" w:hAnsi="Arial" w:cs="Arial"/>
          <w:i/>
          <w:iCs/>
          <w:sz w:val="24"/>
          <w:szCs w:val="24"/>
        </w:rPr>
        <w:t xml:space="preserve"> and </w:t>
      </w:r>
      <w:proofErr w:type="spellStart"/>
      <w:r w:rsidRPr="00F5780D">
        <w:rPr>
          <w:rFonts w:ascii="Arial" w:hAnsi="Arial" w:cs="Arial"/>
          <w:i/>
          <w:iCs/>
          <w:sz w:val="24"/>
          <w:szCs w:val="24"/>
        </w:rPr>
        <w:t>Classification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(CAPEC). Esta fuente de datos introduce mayor realismo (volumen y diversidad), permitiendo la comparación con los escenarios anteriores basados en CSIC/</w:t>
      </w:r>
      <w:proofErr w:type="spellStart"/>
      <w:r w:rsidRPr="00F5780D">
        <w:rPr>
          <w:rFonts w:ascii="Arial" w:hAnsi="Arial" w:cs="Arial"/>
          <w:sz w:val="24"/>
          <w:szCs w:val="24"/>
        </w:rPr>
        <w:t>TorpEda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y, además, habilitando la evaluación multiclase y, cuando aplique, </w:t>
      </w:r>
      <w:proofErr w:type="spellStart"/>
      <w:r w:rsidRPr="00F5780D">
        <w:rPr>
          <w:rFonts w:ascii="Arial" w:hAnsi="Arial" w:cs="Arial"/>
          <w:sz w:val="24"/>
          <w:szCs w:val="24"/>
        </w:rPr>
        <w:t>multietiqueta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. En la literatura reciente (2024–2025), el </w:t>
      </w:r>
      <w:proofErr w:type="spellStart"/>
      <w:r w:rsidRPr="00F5780D">
        <w:rPr>
          <w:rFonts w:ascii="Arial" w:hAnsi="Arial" w:cs="Arial"/>
          <w:sz w:val="24"/>
          <w:szCs w:val="24"/>
        </w:rPr>
        <w:t>dataset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se utiliza como referente para evaluación </w:t>
      </w:r>
      <w:proofErr w:type="spellStart"/>
      <w:r w:rsidRPr="00F5780D">
        <w:rPr>
          <w:rFonts w:ascii="Arial" w:hAnsi="Arial" w:cs="Arial"/>
          <w:sz w:val="24"/>
          <w:szCs w:val="24"/>
        </w:rPr>
        <w:t>multietiqueta</w:t>
      </w:r>
      <w:proofErr w:type="spellEnd"/>
      <w:r w:rsidRPr="00F5780D">
        <w:rPr>
          <w:rFonts w:ascii="Arial" w:hAnsi="Arial" w:cs="Arial"/>
          <w:sz w:val="24"/>
          <w:szCs w:val="24"/>
        </w:rPr>
        <w:t xml:space="preserve"> y reportes por clase CAPEC, facilitando la comparabilidad de resultados y su validez externa.</w:t>
      </w:r>
    </w:p>
    <w:p w14:paraId="3D479D2C" w14:textId="4312BD6D" w:rsidR="00F5780D" w:rsidRDefault="00F5780D" w:rsidP="003F37B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Objetivos específicos de la ampliación</w:t>
      </w:r>
    </w:p>
    <w:p w14:paraId="61D0AB44" w14:textId="3ECEC708" w:rsidR="003D3264" w:rsidRPr="003D3264" w:rsidRDefault="003D3264" w:rsidP="003F37B8">
      <w:pPr>
        <w:jc w:val="both"/>
        <w:rPr>
          <w:rFonts w:ascii="Arial" w:hAnsi="Arial" w:cs="Arial"/>
          <w:sz w:val="24"/>
          <w:szCs w:val="24"/>
        </w:rPr>
      </w:pPr>
      <w:r w:rsidRPr="003D3264">
        <w:rPr>
          <w:rFonts w:ascii="Arial" w:hAnsi="Arial" w:cs="Arial"/>
          <w:sz w:val="24"/>
          <w:szCs w:val="24"/>
        </w:rPr>
        <w:t>1-</w:t>
      </w:r>
      <w:r>
        <w:rPr>
          <w:rFonts w:ascii="Arial" w:hAnsi="Arial" w:cs="Arial"/>
          <w:sz w:val="24"/>
          <w:szCs w:val="24"/>
        </w:rPr>
        <w:t xml:space="preserve"> </w:t>
      </w:r>
      <w:r w:rsidRPr="003D3264">
        <w:rPr>
          <w:rFonts w:ascii="Arial" w:hAnsi="Arial" w:cs="Arial"/>
          <w:sz w:val="24"/>
          <w:szCs w:val="24"/>
        </w:rPr>
        <w:t xml:space="preserve">Integración de un nuevo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dataset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realista: incorporar SR-BH 2020 [Dat20] y compararlo con escenarios heredados (CSIC-2010/TorpEda-2012), elevando el realismo y la diversidad (más de 900k solicitudes, 24 características y 13 etiquetas a nivel CAPEC).</w:t>
      </w:r>
    </w:p>
    <w:p w14:paraId="1D474CB0" w14:textId="1596B706" w:rsidR="003D3264" w:rsidRPr="003D3264" w:rsidRDefault="003D3264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2- </w:t>
      </w:r>
      <w:r w:rsidRPr="003D3264">
        <w:rPr>
          <w:rFonts w:ascii="Arial" w:hAnsi="Arial" w:cs="Arial"/>
          <w:sz w:val="24"/>
          <w:szCs w:val="24"/>
        </w:rPr>
        <w:t>Etiquetado por tipo de ataque: pasar de un esquema binario (normal/anómalo) a clasificación por clase de ataque (</w:t>
      </w:r>
      <w:r w:rsidRPr="003D3264">
        <w:rPr>
          <w:rFonts w:ascii="Arial" w:hAnsi="Arial" w:cs="Arial"/>
          <w:i/>
          <w:iCs/>
          <w:sz w:val="24"/>
          <w:szCs w:val="24"/>
        </w:rPr>
        <w:t>multiclase</w:t>
      </w:r>
      <w:r w:rsidRPr="003D3264">
        <w:rPr>
          <w:rFonts w:ascii="Arial" w:hAnsi="Arial" w:cs="Arial"/>
          <w:sz w:val="24"/>
          <w:szCs w:val="24"/>
        </w:rPr>
        <w:t xml:space="preserve">) y, cuando corresponda, evaluar en configuración </w:t>
      </w:r>
      <w:proofErr w:type="spellStart"/>
      <w:r w:rsidRPr="003D3264">
        <w:rPr>
          <w:rFonts w:ascii="Arial" w:hAnsi="Arial" w:cs="Arial"/>
          <w:sz w:val="24"/>
          <w:szCs w:val="24"/>
        </w:rPr>
        <w:t>multietiqueta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con métricas como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Hamming</w:t>
      </w:r>
      <w:proofErr w:type="spellEnd"/>
      <w:r w:rsidRPr="003D326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Loss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y Medida armónica de precisión y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recall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(F1-score) macro/micro.</w:t>
      </w:r>
    </w:p>
    <w:p w14:paraId="5355AE83" w14:textId="48799266" w:rsidR="003D3264" w:rsidRPr="009B1FED" w:rsidRDefault="009B1FED" w:rsidP="003F37B8">
      <w:pPr>
        <w:jc w:val="both"/>
        <w:rPr>
          <w:rFonts w:ascii="Arial" w:hAnsi="Arial" w:cs="Arial"/>
          <w:sz w:val="24"/>
          <w:szCs w:val="24"/>
        </w:rPr>
      </w:pPr>
      <w:r w:rsidRPr="009B1FED">
        <w:rPr>
          <w:rFonts w:ascii="Arial" w:hAnsi="Arial" w:cs="Arial"/>
          <w:sz w:val="24"/>
          <w:szCs w:val="24"/>
        </w:rPr>
        <w:t xml:space="preserve">3- </w:t>
      </w:r>
      <w:r w:rsidR="003D3264" w:rsidRPr="009B1FED">
        <w:rPr>
          <w:rFonts w:ascii="Arial" w:hAnsi="Arial" w:cs="Arial"/>
          <w:sz w:val="24"/>
          <w:szCs w:val="24"/>
        </w:rPr>
        <w:t xml:space="preserve">Nuevas </w:t>
      </w:r>
      <w:r w:rsidR="003D3264" w:rsidRPr="009B1FED">
        <w:rPr>
          <w:rFonts w:ascii="Arial" w:hAnsi="Arial" w:cs="Arial"/>
          <w:i/>
          <w:iCs/>
          <w:sz w:val="24"/>
          <w:szCs w:val="24"/>
        </w:rPr>
        <w:t>features</w:t>
      </w:r>
      <w:r w:rsidR="003D3264" w:rsidRPr="009B1FED">
        <w:rPr>
          <w:rFonts w:ascii="Arial" w:hAnsi="Arial" w:cs="Arial"/>
          <w:sz w:val="24"/>
          <w:szCs w:val="24"/>
        </w:rPr>
        <w:t xml:space="preserve"> de solicitudes HTTP: diseñar y extraer rasgos adicionales de capa aplicación orientados a mejorar la detección y clasificación:</w:t>
      </w:r>
    </w:p>
    <w:p w14:paraId="1914C8BC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uri_len</w:t>
      </w:r>
      <w:proofErr w:type="spellEnd"/>
      <w:r w:rsidRPr="003D3264">
        <w:rPr>
          <w:rFonts w:ascii="Arial" w:hAnsi="Arial" w:cs="Arial"/>
          <w:sz w:val="24"/>
          <w:szCs w:val="24"/>
        </w:rPr>
        <w:t>: longitud de la URI.</w:t>
      </w:r>
    </w:p>
    <w:p w14:paraId="4D659269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path_depth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: cantidad de “/” en el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path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(sin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query</w:t>
      </w:r>
      <w:proofErr w:type="spellEnd"/>
      <w:r w:rsidRPr="003D3264">
        <w:rPr>
          <w:rFonts w:ascii="Arial" w:hAnsi="Arial" w:cs="Arial"/>
          <w:sz w:val="24"/>
          <w:szCs w:val="24"/>
        </w:rPr>
        <w:t>).</w:t>
      </w:r>
    </w:p>
    <w:p w14:paraId="4CAEB63D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query_len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: longitud de la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query</w:t>
      </w:r>
      <w:proofErr w:type="spellEnd"/>
      <w:r w:rsidRPr="003D326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string</w:t>
      </w:r>
      <w:proofErr w:type="spellEnd"/>
      <w:r w:rsidRPr="003D3264">
        <w:rPr>
          <w:rFonts w:ascii="Arial" w:hAnsi="Arial" w:cs="Arial"/>
          <w:sz w:val="24"/>
          <w:szCs w:val="24"/>
        </w:rPr>
        <w:t>.</w:t>
      </w:r>
    </w:p>
    <w:p w14:paraId="659211CF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n_param_params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: cantidad de parámetros en la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query</w:t>
      </w:r>
      <w:proofErr w:type="spellEnd"/>
      <w:r w:rsidRPr="003D3264">
        <w:rPr>
          <w:rFonts w:ascii="Arial" w:hAnsi="Arial" w:cs="Arial"/>
          <w:sz w:val="24"/>
          <w:szCs w:val="24"/>
        </w:rPr>
        <w:t>.</w:t>
      </w:r>
    </w:p>
    <w:p w14:paraId="2FC20F43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max_len</w:t>
      </w:r>
      <w:proofErr w:type="spellEnd"/>
      <w:r w:rsidRPr="003D3264">
        <w:rPr>
          <w:rFonts w:ascii="Arial" w:hAnsi="Arial" w:cs="Arial"/>
          <w:sz w:val="24"/>
          <w:szCs w:val="24"/>
        </w:rPr>
        <w:t>: longitud máxima entre los valores de parámetros.</w:t>
      </w:r>
    </w:p>
    <w:p w14:paraId="42D047BE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uri_pct_non_hex_alnum_ratio</w:t>
      </w:r>
      <w:proofErr w:type="spellEnd"/>
      <w:r w:rsidRPr="003D3264">
        <w:rPr>
          <w:rFonts w:ascii="Arial" w:hAnsi="Arial" w:cs="Arial"/>
          <w:sz w:val="24"/>
          <w:szCs w:val="24"/>
        </w:rPr>
        <w:t>: proporción de caracteres no alfanuméricos en la URI.</w:t>
      </w:r>
    </w:p>
    <w:p w14:paraId="4B5D2C06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lastRenderedPageBreak/>
        <w:t>encoded</w:t>
      </w:r>
      <w:proofErr w:type="spellEnd"/>
      <w:r w:rsidRPr="003D3264">
        <w:rPr>
          <w:rFonts w:ascii="Arial" w:hAnsi="Arial" w:cs="Arial"/>
          <w:sz w:val="24"/>
          <w:szCs w:val="24"/>
        </w:rPr>
        <w:t>: porcentaje de secuencias %</w:t>
      </w:r>
      <w:proofErr w:type="spellStart"/>
      <w:r w:rsidRPr="003D3264">
        <w:rPr>
          <w:rFonts w:ascii="Arial" w:hAnsi="Arial" w:cs="Arial"/>
          <w:sz w:val="24"/>
          <w:szCs w:val="24"/>
        </w:rPr>
        <w:t>xx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(</w:t>
      </w:r>
      <w:r w:rsidRPr="003D3264">
        <w:rPr>
          <w:rFonts w:ascii="Arial" w:hAnsi="Arial" w:cs="Arial"/>
          <w:i/>
          <w:iCs/>
          <w:sz w:val="24"/>
          <w:szCs w:val="24"/>
        </w:rPr>
        <w:t>URL-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encoding</w:t>
      </w:r>
      <w:proofErr w:type="spellEnd"/>
      <w:r w:rsidRPr="003D3264">
        <w:rPr>
          <w:rFonts w:ascii="Arial" w:hAnsi="Arial" w:cs="Arial"/>
          <w:sz w:val="24"/>
          <w:szCs w:val="24"/>
        </w:rPr>
        <w:t>) en la URI.</w:t>
      </w:r>
    </w:p>
    <w:p w14:paraId="506EC084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suspicious_tokens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: presencia/conteo de </w:t>
      </w:r>
      <w:r w:rsidRPr="003D3264">
        <w:rPr>
          <w:rFonts w:ascii="Arial" w:hAnsi="Arial" w:cs="Arial"/>
          <w:i/>
          <w:iCs/>
          <w:sz w:val="24"/>
          <w:szCs w:val="24"/>
        </w:rPr>
        <w:t>tokens</w:t>
      </w:r>
      <w:r w:rsidRPr="003D3264">
        <w:rPr>
          <w:rFonts w:ascii="Arial" w:hAnsi="Arial" w:cs="Arial"/>
          <w:sz w:val="24"/>
          <w:szCs w:val="24"/>
        </w:rPr>
        <w:t xml:space="preserve"> sospechosos </w:t>
      </w:r>
      <w:proofErr w:type="gramStart"/>
      <w:r w:rsidRPr="003D3264">
        <w:rPr>
          <w:rFonts w:ascii="Arial" w:hAnsi="Arial" w:cs="Arial"/>
          <w:sz w:val="24"/>
          <w:szCs w:val="24"/>
        </w:rPr>
        <w:t>(..</w:t>
      </w:r>
      <w:proofErr w:type="gramEnd"/>
      <w:r w:rsidRPr="003D3264">
        <w:rPr>
          <w:rFonts w:ascii="Arial" w:hAnsi="Arial" w:cs="Arial"/>
          <w:sz w:val="24"/>
          <w:szCs w:val="24"/>
        </w:rPr>
        <w:t xml:space="preserve">/, &lt;script, </w:t>
      </w:r>
      <w:proofErr w:type="spellStart"/>
      <w:r w:rsidRPr="003D3264">
        <w:rPr>
          <w:rFonts w:ascii="Arial" w:hAnsi="Arial" w:cs="Arial"/>
          <w:sz w:val="24"/>
          <w:szCs w:val="24"/>
        </w:rPr>
        <w:t>onerror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=, ', ", --, ;, </w:t>
      </w:r>
      <w:proofErr w:type="spellStart"/>
      <w:r w:rsidRPr="003D3264">
        <w:rPr>
          <w:rFonts w:ascii="Arial" w:hAnsi="Arial" w:cs="Arial"/>
          <w:sz w:val="24"/>
          <w:szCs w:val="24"/>
        </w:rPr>
        <w:t>union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3264">
        <w:rPr>
          <w:rFonts w:ascii="Arial" w:hAnsi="Arial" w:cs="Arial"/>
          <w:sz w:val="24"/>
          <w:szCs w:val="24"/>
        </w:rPr>
        <w:t>select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D3264">
        <w:rPr>
          <w:rFonts w:ascii="Arial" w:hAnsi="Arial" w:cs="Arial"/>
          <w:sz w:val="24"/>
          <w:szCs w:val="24"/>
        </w:rPr>
        <w:t>sleep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(, </w:t>
      </w:r>
      <w:proofErr w:type="spellStart"/>
      <w:r w:rsidRPr="003D3264">
        <w:rPr>
          <w:rFonts w:ascii="Arial" w:hAnsi="Arial" w:cs="Arial"/>
          <w:sz w:val="24"/>
          <w:szCs w:val="24"/>
        </w:rPr>
        <w:t>or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1=1).</w:t>
      </w:r>
    </w:p>
    <w:p w14:paraId="43DC55BB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uncommon_method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y codificación 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one-hot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del método HTTP.</w:t>
      </w:r>
    </w:p>
    <w:p w14:paraId="76D1AF3D" w14:textId="77777777" w:rsidR="003D3264" w:rsidRPr="003D3264" w:rsidRDefault="003D3264" w:rsidP="003F37B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D3264">
        <w:rPr>
          <w:rFonts w:ascii="Arial" w:hAnsi="Arial" w:cs="Arial"/>
          <w:sz w:val="24"/>
          <w:szCs w:val="24"/>
        </w:rPr>
        <w:t>req_content_length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: </w:t>
      </w:r>
      <w:r w:rsidRPr="003D3264">
        <w:rPr>
          <w:rFonts w:ascii="Arial" w:hAnsi="Arial" w:cs="Arial"/>
          <w:i/>
          <w:iCs/>
          <w:sz w:val="24"/>
          <w:szCs w:val="24"/>
        </w:rPr>
        <w:t>Content-</w:t>
      </w:r>
      <w:proofErr w:type="spellStart"/>
      <w:r w:rsidRPr="003D3264">
        <w:rPr>
          <w:rFonts w:ascii="Arial" w:hAnsi="Arial" w:cs="Arial"/>
          <w:i/>
          <w:iCs/>
          <w:sz w:val="24"/>
          <w:szCs w:val="24"/>
        </w:rPr>
        <w:t>Length</w:t>
      </w:r>
      <w:proofErr w:type="spellEnd"/>
      <w:r w:rsidRPr="003D3264">
        <w:rPr>
          <w:rFonts w:ascii="Arial" w:hAnsi="Arial" w:cs="Arial"/>
          <w:sz w:val="24"/>
          <w:szCs w:val="24"/>
        </w:rPr>
        <w:t xml:space="preserve"> de la solicitud (0 si no está presente).</w:t>
      </w:r>
    </w:p>
    <w:p w14:paraId="653C9BDD" w14:textId="77777777" w:rsidR="003D3264" w:rsidRPr="003D3264" w:rsidRDefault="003D3264" w:rsidP="003F37B8">
      <w:pPr>
        <w:jc w:val="both"/>
        <w:rPr>
          <w:rFonts w:ascii="Arial" w:hAnsi="Arial" w:cs="Arial"/>
          <w:sz w:val="24"/>
          <w:szCs w:val="24"/>
        </w:rPr>
      </w:pPr>
      <w:r w:rsidRPr="003D3264">
        <w:rPr>
          <w:rFonts w:ascii="Arial" w:hAnsi="Arial" w:cs="Arial"/>
          <w:sz w:val="24"/>
          <w:szCs w:val="24"/>
        </w:rPr>
        <w:t>Véanse, por ejemplo, [SRBHBH+22, RBMP24, FWY+24, ZZC+24].</w:t>
      </w:r>
    </w:p>
    <w:p w14:paraId="61344BEB" w14:textId="2A633F7A" w:rsidR="003D3264" w:rsidRPr="009B1FED" w:rsidRDefault="009B1FED" w:rsidP="003F37B8">
      <w:pPr>
        <w:jc w:val="both"/>
        <w:rPr>
          <w:rFonts w:ascii="Arial" w:hAnsi="Arial" w:cs="Arial"/>
          <w:sz w:val="24"/>
          <w:szCs w:val="24"/>
        </w:rPr>
      </w:pPr>
      <w:r w:rsidRPr="009B1FED">
        <w:rPr>
          <w:rFonts w:ascii="Arial" w:hAnsi="Arial" w:cs="Arial"/>
          <w:sz w:val="24"/>
          <w:szCs w:val="24"/>
        </w:rPr>
        <w:t xml:space="preserve">4- </w:t>
      </w:r>
      <w:r w:rsidR="003D3264" w:rsidRPr="009B1FED">
        <w:rPr>
          <w:rFonts w:ascii="Arial" w:hAnsi="Arial" w:cs="Arial"/>
          <w:sz w:val="24"/>
          <w:szCs w:val="24"/>
        </w:rPr>
        <w:t xml:space="preserve">Comparativa de modelos: replicar y extender los experimentos con </w:t>
      </w:r>
      <w:proofErr w:type="spellStart"/>
      <w:r w:rsidR="003D3264" w:rsidRPr="009B1FED">
        <w:rPr>
          <w:rFonts w:ascii="Arial" w:hAnsi="Arial" w:cs="Arial"/>
          <w:sz w:val="24"/>
          <w:szCs w:val="24"/>
        </w:rPr>
        <w:t>One-Class</w:t>
      </w:r>
      <w:proofErr w:type="spellEnd"/>
      <w:r w:rsidR="003D3264" w:rsidRPr="009B1FED">
        <w:rPr>
          <w:rFonts w:ascii="Arial" w:hAnsi="Arial" w:cs="Arial"/>
          <w:sz w:val="24"/>
          <w:szCs w:val="24"/>
        </w:rPr>
        <w:t xml:space="preserve"> SVM y establecer </w:t>
      </w:r>
      <w:proofErr w:type="spellStart"/>
      <w:r w:rsidR="003D3264" w:rsidRPr="009B1FED">
        <w:rPr>
          <w:rFonts w:ascii="Arial" w:hAnsi="Arial" w:cs="Arial"/>
          <w:i/>
          <w:iCs/>
          <w:sz w:val="24"/>
          <w:szCs w:val="24"/>
        </w:rPr>
        <w:t>baselines</w:t>
      </w:r>
      <w:proofErr w:type="spellEnd"/>
      <w:r w:rsidR="003D3264" w:rsidRPr="009B1FED">
        <w:rPr>
          <w:rFonts w:ascii="Arial" w:hAnsi="Arial" w:cs="Arial"/>
          <w:sz w:val="24"/>
          <w:szCs w:val="24"/>
        </w:rPr>
        <w:t xml:space="preserve"> supervisados (p. ej., máquina de vectores de soporte —SVM, </w:t>
      </w:r>
      <w:proofErr w:type="spellStart"/>
      <w:r w:rsidR="003D3264" w:rsidRPr="009B1FED">
        <w:rPr>
          <w:rFonts w:ascii="Arial" w:hAnsi="Arial" w:cs="Arial"/>
          <w:i/>
          <w:iCs/>
          <w:sz w:val="24"/>
          <w:szCs w:val="24"/>
        </w:rPr>
        <w:t>Support</w:t>
      </w:r>
      <w:proofErr w:type="spellEnd"/>
      <w:r w:rsidR="003D3264" w:rsidRPr="009B1FED">
        <w:rPr>
          <w:rFonts w:ascii="Arial" w:hAnsi="Arial" w:cs="Arial"/>
          <w:i/>
          <w:iCs/>
          <w:sz w:val="24"/>
          <w:szCs w:val="24"/>
        </w:rPr>
        <w:t xml:space="preserve"> Vector Machine—</w:t>
      </w:r>
      <w:r w:rsidR="003D3264" w:rsidRPr="009B1FED">
        <w:rPr>
          <w:rFonts w:ascii="Arial" w:hAnsi="Arial" w:cs="Arial"/>
          <w:sz w:val="24"/>
          <w:szCs w:val="24"/>
        </w:rPr>
        <w:t xml:space="preserve">, árboles y </w:t>
      </w:r>
      <w:proofErr w:type="spellStart"/>
      <w:r w:rsidR="003D3264" w:rsidRPr="009B1FED">
        <w:rPr>
          <w:rFonts w:ascii="Arial" w:hAnsi="Arial" w:cs="Arial"/>
          <w:i/>
          <w:iCs/>
          <w:sz w:val="24"/>
          <w:szCs w:val="24"/>
        </w:rPr>
        <w:t>ensembles</w:t>
      </w:r>
      <w:proofErr w:type="spellEnd"/>
      <w:r w:rsidR="003D3264" w:rsidRPr="009B1FED">
        <w:rPr>
          <w:rFonts w:ascii="Arial" w:hAnsi="Arial" w:cs="Arial"/>
          <w:sz w:val="24"/>
          <w:szCs w:val="24"/>
        </w:rPr>
        <w:t xml:space="preserve">), evaluando el impacto del nuevo etiquetado y de las </w:t>
      </w:r>
      <w:r w:rsidR="003D3264" w:rsidRPr="009B1FED">
        <w:rPr>
          <w:rFonts w:ascii="Arial" w:hAnsi="Arial" w:cs="Arial"/>
          <w:i/>
          <w:iCs/>
          <w:sz w:val="24"/>
          <w:szCs w:val="24"/>
        </w:rPr>
        <w:t>features</w:t>
      </w:r>
      <w:r w:rsidR="003D3264" w:rsidRPr="009B1FED">
        <w:rPr>
          <w:rFonts w:ascii="Arial" w:hAnsi="Arial" w:cs="Arial"/>
          <w:sz w:val="24"/>
          <w:szCs w:val="24"/>
        </w:rPr>
        <w:t>.</w:t>
      </w:r>
    </w:p>
    <w:p w14:paraId="63081AE2" w14:textId="0EC99493" w:rsidR="00E802ED" w:rsidRPr="00E802ED" w:rsidRDefault="00E802ED" w:rsidP="003F37B8">
      <w:pPr>
        <w:jc w:val="both"/>
        <w:rPr>
          <w:rFonts w:ascii="Arial" w:hAnsi="Arial" w:cs="Arial"/>
          <w:sz w:val="24"/>
          <w:szCs w:val="24"/>
        </w:rPr>
      </w:pPr>
      <w:r w:rsidRPr="00E802ED">
        <w:rPr>
          <w:rFonts w:ascii="Arial" w:hAnsi="Arial" w:cs="Arial"/>
          <w:sz w:val="24"/>
          <w:szCs w:val="24"/>
        </w:rPr>
        <w:t xml:space="preserve">5- </w:t>
      </w:r>
      <w:r w:rsidR="003D3264" w:rsidRPr="00E802ED">
        <w:rPr>
          <w:rFonts w:ascii="Arial" w:hAnsi="Arial" w:cs="Arial"/>
          <w:sz w:val="24"/>
          <w:szCs w:val="24"/>
        </w:rPr>
        <w:t>Prototipo de WAF: integrar los mejores modelos en un prototipo con modo pasivo (registro) y modo activo (detección y respuesta configurable).</w:t>
      </w:r>
    </w:p>
    <w:p w14:paraId="3756C34C" w14:textId="5D20D289" w:rsidR="00E802ED" w:rsidRDefault="00E802ED" w:rsidP="003F37B8">
      <w:pPr>
        <w:jc w:val="both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</w:rPr>
        <w:t xml:space="preserve">Metodología y </w:t>
      </w:r>
      <w:r w:rsidRPr="00E802ED">
        <w:rPr>
          <w:rFonts w:ascii="Arial" w:hAnsi="Arial" w:cs="Arial"/>
          <w:b/>
          <w:bCs/>
          <w:sz w:val="28"/>
          <w:szCs w:val="28"/>
        </w:rPr>
        <w:t>diseño</w:t>
      </w:r>
      <w:r>
        <w:rPr>
          <w:rFonts w:ascii="Arial" w:hAnsi="Arial" w:cs="Arial"/>
          <w:b/>
          <w:bCs/>
          <w:sz w:val="28"/>
          <w:szCs w:val="28"/>
          <w:lang w:val="es-MX"/>
        </w:rPr>
        <w:t xml:space="preserve"> experimental</w:t>
      </w:r>
    </w:p>
    <w:p w14:paraId="212EF0EB" w14:textId="3CDE125B" w:rsidR="00E802ED" w:rsidRPr="00E802ED" w:rsidRDefault="00E802ED" w:rsidP="003F37B8">
      <w:pPr>
        <w:jc w:val="both"/>
        <w:rPr>
          <w:rFonts w:ascii="Arial" w:hAnsi="Arial" w:cs="Arial"/>
          <w:sz w:val="24"/>
          <w:szCs w:val="24"/>
        </w:rPr>
      </w:pPr>
      <w:r w:rsidRPr="00E802ED">
        <w:rPr>
          <w:rFonts w:ascii="Arial" w:hAnsi="Arial" w:cs="Arial"/>
          <w:b/>
          <w:bCs/>
          <w:sz w:val="24"/>
          <w:szCs w:val="24"/>
        </w:rPr>
        <w:t xml:space="preserve">1- </w:t>
      </w:r>
      <w:r w:rsidRPr="00E802ED">
        <w:rPr>
          <w:rFonts w:ascii="Arial" w:hAnsi="Arial" w:cs="Arial"/>
          <w:b/>
          <w:bCs/>
          <w:sz w:val="24"/>
          <w:szCs w:val="24"/>
        </w:rPr>
        <w:t xml:space="preserve">Preprocesamiento y </w:t>
      </w:r>
      <w:proofErr w:type="spellStart"/>
      <w:r w:rsidRPr="00E802ED">
        <w:rPr>
          <w:rFonts w:ascii="Arial" w:hAnsi="Arial" w:cs="Arial"/>
          <w:b/>
          <w:bCs/>
          <w:i/>
          <w:iCs/>
          <w:sz w:val="24"/>
          <w:szCs w:val="24"/>
        </w:rPr>
        <w:t>parsing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: extracción de campos HTTP y cálculo de </w:t>
      </w:r>
      <w:r w:rsidRPr="00E802ED">
        <w:rPr>
          <w:rFonts w:ascii="Arial" w:hAnsi="Arial" w:cs="Arial"/>
          <w:i/>
          <w:iCs/>
          <w:sz w:val="24"/>
          <w:szCs w:val="24"/>
        </w:rPr>
        <w:t>features</w:t>
      </w:r>
      <w:r w:rsidRPr="00E802ED">
        <w:rPr>
          <w:rFonts w:ascii="Arial" w:hAnsi="Arial" w:cs="Arial"/>
          <w:sz w:val="24"/>
          <w:szCs w:val="24"/>
        </w:rPr>
        <w:t xml:space="preserve"> (p. ej., </w:t>
      </w:r>
      <w:proofErr w:type="spellStart"/>
      <w:r w:rsidRPr="00E802ED">
        <w:rPr>
          <w:rFonts w:ascii="Arial" w:hAnsi="Arial" w:cs="Arial"/>
          <w:sz w:val="24"/>
          <w:szCs w:val="24"/>
        </w:rPr>
        <w:t>path_depth</w:t>
      </w:r>
      <w:proofErr w:type="spellEnd"/>
      <w:r w:rsidRPr="00E802ED">
        <w:rPr>
          <w:rFonts w:ascii="Arial" w:hAnsi="Arial" w:cs="Arial"/>
          <w:sz w:val="24"/>
          <w:szCs w:val="24"/>
        </w:rPr>
        <w:t>, longitudes de URI/</w:t>
      </w:r>
      <w:proofErr w:type="spellStart"/>
      <w:r w:rsidRPr="00E802ED">
        <w:rPr>
          <w:rFonts w:ascii="Arial" w:hAnsi="Arial" w:cs="Arial"/>
          <w:sz w:val="24"/>
          <w:szCs w:val="24"/>
        </w:rPr>
        <w:t>query</w:t>
      </w:r>
      <w:proofErr w:type="spellEnd"/>
      <w:r w:rsidRPr="00E802ED">
        <w:rPr>
          <w:rFonts w:ascii="Arial" w:hAnsi="Arial" w:cs="Arial"/>
          <w:sz w:val="24"/>
          <w:szCs w:val="24"/>
        </w:rPr>
        <w:t>/parámetros, proporciones de caracteres y codificación).</w:t>
      </w:r>
    </w:p>
    <w:p w14:paraId="20DD34B3" w14:textId="24D8E284" w:rsidR="00E802ED" w:rsidRPr="00E802ED" w:rsidRDefault="00E802ED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2- </w:t>
      </w:r>
      <w:r w:rsidRPr="00E802ED">
        <w:rPr>
          <w:rFonts w:ascii="Arial" w:hAnsi="Arial" w:cs="Arial"/>
          <w:b/>
          <w:bCs/>
          <w:sz w:val="24"/>
          <w:szCs w:val="24"/>
        </w:rPr>
        <w:t>Etiquetado y particionado</w:t>
      </w:r>
      <w:r w:rsidRPr="00E802ED">
        <w:rPr>
          <w:rFonts w:ascii="Arial" w:hAnsi="Arial" w:cs="Arial"/>
          <w:sz w:val="24"/>
          <w:szCs w:val="24"/>
        </w:rPr>
        <w:t xml:space="preserve">: uso de etiquetas CAPEC provistas por SR-BH 2020 para configurar tareas binarias vs. multiclase y, si aplica, </w:t>
      </w:r>
      <w:proofErr w:type="spellStart"/>
      <w:r w:rsidRPr="00E802ED">
        <w:rPr>
          <w:rFonts w:ascii="Arial" w:hAnsi="Arial" w:cs="Arial"/>
          <w:sz w:val="24"/>
          <w:szCs w:val="24"/>
        </w:rPr>
        <w:t>multietiqueta</w:t>
      </w:r>
      <w:proofErr w:type="spellEnd"/>
      <w:r w:rsidRPr="00E802ED">
        <w:rPr>
          <w:rFonts w:ascii="Arial" w:hAnsi="Arial" w:cs="Arial"/>
          <w:sz w:val="24"/>
          <w:szCs w:val="24"/>
        </w:rPr>
        <w:t>; particionado estratificado por clase.</w:t>
      </w:r>
    </w:p>
    <w:p w14:paraId="613B7BE2" w14:textId="083BB86E" w:rsidR="00E802ED" w:rsidRPr="00E802ED" w:rsidRDefault="00E802ED" w:rsidP="003F37B8">
      <w:pPr>
        <w:jc w:val="both"/>
        <w:rPr>
          <w:rFonts w:ascii="Arial" w:hAnsi="Arial" w:cs="Arial"/>
          <w:sz w:val="24"/>
          <w:szCs w:val="24"/>
        </w:rPr>
      </w:pPr>
      <w:r w:rsidRPr="00E802ED">
        <w:rPr>
          <w:rFonts w:ascii="Arial" w:hAnsi="Arial" w:cs="Arial"/>
          <w:b/>
          <w:bCs/>
          <w:sz w:val="24"/>
          <w:szCs w:val="24"/>
        </w:rPr>
        <w:t xml:space="preserve">3- </w:t>
      </w:r>
      <w:r w:rsidRPr="00E802ED">
        <w:rPr>
          <w:rFonts w:ascii="Arial" w:hAnsi="Arial" w:cs="Arial"/>
          <w:b/>
          <w:bCs/>
          <w:sz w:val="24"/>
          <w:szCs w:val="24"/>
        </w:rPr>
        <w:t>Entrenamiento y selección</w:t>
      </w:r>
      <w:r w:rsidRPr="00E802ED">
        <w:rPr>
          <w:rFonts w:ascii="Arial" w:hAnsi="Arial" w:cs="Arial"/>
          <w:sz w:val="24"/>
          <w:szCs w:val="24"/>
        </w:rPr>
        <w:t xml:space="preserve">: comparación de </w:t>
      </w:r>
      <w:proofErr w:type="spellStart"/>
      <w:r w:rsidRPr="00E802ED">
        <w:rPr>
          <w:rFonts w:ascii="Arial" w:hAnsi="Arial" w:cs="Arial"/>
          <w:sz w:val="24"/>
          <w:szCs w:val="24"/>
        </w:rPr>
        <w:t>One-Class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 SVM frente a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baselines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 supervisados; búsqueda de </w:t>
      </w:r>
      <w:proofErr w:type="spellStart"/>
      <w:r w:rsidRPr="00E802ED">
        <w:rPr>
          <w:rFonts w:ascii="Arial" w:hAnsi="Arial" w:cs="Arial"/>
          <w:sz w:val="24"/>
          <w:szCs w:val="24"/>
        </w:rPr>
        <w:t>hiperparámetros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 mediante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grid</w:t>
      </w:r>
      <w:proofErr w:type="spellEnd"/>
      <w:r w:rsidRPr="00E802E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search</w:t>
      </w:r>
      <w:proofErr w:type="spellEnd"/>
      <w:r w:rsidRPr="00E802ED">
        <w:rPr>
          <w:rFonts w:ascii="Arial" w:hAnsi="Arial" w:cs="Arial"/>
          <w:sz w:val="24"/>
          <w:szCs w:val="24"/>
        </w:rPr>
        <w:t>/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random</w:t>
      </w:r>
      <w:proofErr w:type="spellEnd"/>
      <w:r w:rsidRPr="00E802E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search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 con validación cruzada.</w:t>
      </w:r>
    </w:p>
    <w:p w14:paraId="420C8A88" w14:textId="5A884BD9" w:rsidR="00E802ED" w:rsidRPr="00E802ED" w:rsidRDefault="00E802ED" w:rsidP="003F37B8">
      <w:pPr>
        <w:jc w:val="both"/>
        <w:rPr>
          <w:rFonts w:ascii="Arial" w:hAnsi="Arial" w:cs="Arial"/>
          <w:sz w:val="24"/>
          <w:szCs w:val="24"/>
        </w:rPr>
      </w:pPr>
      <w:r w:rsidRPr="00E802ED">
        <w:rPr>
          <w:rFonts w:ascii="Arial" w:hAnsi="Arial" w:cs="Arial"/>
          <w:b/>
          <w:bCs/>
          <w:sz w:val="24"/>
          <w:szCs w:val="24"/>
        </w:rPr>
        <w:t xml:space="preserve">4- </w:t>
      </w:r>
      <w:r w:rsidRPr="00E802ED">
        <w:rPr>
          <w:rFonts w:ascii="Arial" w:hAnsi="Arial" w:cs="Arial"/>
          <w:b/>
          <w:bCs/>
          <w:sz w:val="24"/>
          <w:szCs w:val="24"/>
        </w:rPr>
        <w:t>Métricas</w:t>
      </w:r>
      <w:r w:rsidRPr="00E802ED">
        <w:rPr>
          <w:rFonts w:ascii="Arial" w:hAnsi="Arial" w:cs="Arial"/>
          <w:sz w:val="24"/>
          <w:szCs w:val="24"/>
        </w:rPr>
        <w:t xml:space="preserve">: precisión,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recall</w:t>
      </w:r>
      <w:proofErr w:type="spellEnd"/>
      <w:r w:rsidRPr="00E802ED">
        <w:rPr>
          <w:rFonts w:ascii="Arial" w:hAnsi="Arial" w:cs="Arial"/>
          <w:sz w:val="24"/>
          <w:szCs w:val="24"/>
        </w:rPr>
        <w:t>, F1-score (macro/micro), curvas ROC (</w:t>
      </w:r>
      <w:r w:rsidRPr="00E802ED">
        <w:rPr>
          <w:rFonts w:ascii="Arial" w:hAnsi="Arial" w:cs="Arial"/>
          <w:i/>
          <w:iCs/>
          <w:sz w:val="24"/>
          <w:szCs w:val="24"/>
        </w:rPr>
        <w:t xml:space="preserve">Receiver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Operating</w:t>
      </w:r>
      <w:proofErr w:type="spellEnd"/>
      <w:r w:rsidRPr="00E802E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Characteristic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) y AUC (cuando corresponda);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Hamming</w:t>
      </w:r>
      <w:proofErr w:type="spellEnd"/>
      <w:r w:rsidRPr="00E802E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Loss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 para experimentos </w:t>
      </w:r>
      <w:proofErr w:type="spellStart"/>
      <w:r w:rsidRPr="00E802ED">
        <w:rPr>
          <w:rFonts w:ascii="Arial" w:hAnsi="Arial" w:cs="Arial"/>
          <w:sz w:val="24"/>
          <w:szCs w:val="24"/>
        </w:rPr>
        <w:t>multietiqueta</w:t>
      </w:r>
      <w:proofErr w:type="spellEnd"/>
      <w:r w:rsidRPr="00E802ED">
        <w:rPr>
          <w:rFonts w:ascii="Arial" w:hAnsi="Arial" w:cs="Arial"/>
          <w:sz w:val="24"/>
          <w:szCs w:val="24"/>
        </w:rPr>
        <w:t>.</w:t>
      </w:r>
    </w:p>
    <w:p w14:paraId="762B5FCA" w14:textId="59CA8E5A" w:rsidR="00E802ED" w:rsidRPr="00E802ED" w:rsidRDefault="00E802ED" w:rsidP="003F37B8">
      <w:pPr>
        <w:jc w:val="both"/>
        <w:rPr>
          <w:rFonts w:ascii="Arial" w:hAnsi="Arial" w:cs="Arial"/>
          <w:sz w:val="24"/>
          <w:szCs w:val="24"/>
        </w:rPr>
      </w:pPr>
      <w:r w:rsidRPr="00E802ED">
        <w:rPr>
          <w:rFonts w:ascii="Arial" w:hAnsi="Arial" w:cs="Arial"/>
          <w:b/>
          <w:bCs/>
          <w:sz w:val="24"/>
          <w:szCs w:val="24"/>
        </w:rPr>
        <w:t xml:space="preserve">5- </w:t>
      </w:r>
      <w:r w:rsidRPr="00E802ED">
        <w:rPr>
          <w:rFonts w:ascii="Arial" w:hAnsi="Arial" w:cs="Arial"/>
          <w:b/>
          <w:bCs/>
          <w:sz w:val="24"/>
          <w:szCs w:val="24"/>
        </w:rPr>
        <w:t xml:space="preserve">Ablaciones e importancia de </w:t>
      </w:r>
      <w:r w:rsidRPr="00E802ED">
        <w:rPr>
          <w:rFonts w:ascii="Arial" w:hAnsi="Arial" w:cs="Arial"/>
          <w:b/>
          <w:bCs/>
          <w:i/>
          <w:iCs/>
          <w:sz w:val="24"/>
          <w:szCs w:val="24"/>
        </w:rPr>
        <w:t>features</w:t>
      </w:r>
      <w:r w:rsidRPr="00E802ED">
        <w:rPr>
          <w:rFonts w:ascii="Arial" w:hAnsi="Arial" w:cs="Arial"/>
          <w:sz w:val="24"/>
          <w:szCs w:val="24"/>
        </w:rPr>
        <w:t xml:space="preserve">: análisis del aporte marginal de cada </w:t>
      </w:r>
      <w:proofErr w:type="spellStart"/>
      <w:r w:rsidRPr="00E802ED">
        <w:rPr>
          <w:rFonts w:ascii="Arial" w:hAnsi="Arial" w:cs="Arial"/>
          <w:i/>
          <w:iCs/>
          <w:sz w:val="24"/>
          <w:szCs w:val="24"/>
        </w:rPr>
        <w:t>feature</w:t>
      </w:r>
      <w:proofErr w:type="spellEnd"/>
      <w:r w:rsidRPr="00E802ED">
        <w:rPr>
          <w:rFonts w:ascii="Arial" w:hAnsi="Arial" w:cs="Arial"/>
          <w:sz w:val="24"/>
          <w:szCs w:val="24"/>
        </w:rPr>
        <w:t xml:space="preserve"> y de grupos de </w:t>
      </w:r>
      <w:r w:rsidRPr="00E802ED">
        <w:rPr>
          <w:rFonts w:ascii="Arial" w:hAnsi="Arial" w:cs="Arial"/>
          <w:i/>
          <w:iCs/>
          <w:sz w:val="24"/>
          <w:szCs w:val="24"/>
        </w:rPr>
        <w:t>features</w:t>
      </w:r>
      <w:r w:rsidRPr="00E802ED">
        <w:rPr>
          <w:rFonts w:ascii="Arial" w:hAnsi="Arial" w:cs="Arial"/>
          <w:sz w:val="24"/>
          <w:szCs w:val="24"/>
        </w:rPr>
        <w:t>.</w:t>
      </w:r>
    </w:p>
    <w:p w14:paraId="7906C729" w14:textId="5A35F5F3" w:rsidR="00E802ED" w:rsidRDefault="00E802ED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6- </w:t>
      </w:r>
      <w:r w:rsidRPr="00E802ED">
        <w:rPr>
          <w:rFonts w:ascii="Arial" w:hAnsi="Arial" w:cs="Arial"/>
          <w:b/>
          <w:bCs/>
          <w:sz w:val="24"/>
          <w:szCs w:val="24"/>
        </w:rPr>
        <w:t>Integración WAF</w:t>
      </w:r>
      <w:r w:rsidRPr="00E802ED">
        <w:rPr>
          <w:rFonts w:ascii="Arial" w:hAnsi="Arial" w:cs="Arial"/>
          <w:sz w:val="24"/>
          <w:szCs w:val="24"/>
        </w:rPr>
        <w:t xml:space="preserve">: </w:t>
      </w:r>
      <w:r w:rsidRPr="00E802ED">
        <w:rPr>
          <w:rFonts w:ascii="Arial" w:hAnsi="Arial" w:cs="Arial"/>
          <w:i/>
          <w:iCs/>
          <w:sz w:val="24"/>
          <w:szCs w:val="24"/>
        </w:rPr>
        <w:t>pipeline</w:t>
      </w:r>
      <w:r w:rsidRPr="00E802ED">
        <w:rPr>
          <w:rFonts w:ascii="Arial" w:hAnsi="Arial" w:cs="Arial"/>
          <w:sz w:val="24"/>
          <w:szCs w:val="24"/>
        </w:rPr>
        <w:t xml:space="preserve"> de inferencia (modo pasivo/activo) y registro de evidencias para auditoría.</w:t>
      </w:r>
    </w:p>
    <w:p w14:paraId="7F565EA4" w14:textId="3E3D05B7" w:rsidR="0038741E" w:rsidRDefault="0038741E" w:rsidP="003F37B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bookmarkStart w:id="0" w:name="_Hlk216090334"/>
      <w:r>
        <w:rPr>
          <w:rFonts w:ascii="Arial" w:hAnsi="Arial" w:cs="Arial"/>
          <w:b/>
          <w:bCs/>
          <w:sz w:val="32"/>
          <w:szCs w:val="32"/>
        </w:rPr>
        <w:t>Alcance y limitaciones</w:t>
      </w:r>
    </w:p>
    <w:bookmarkEnd w:id="0"/>
    <w:p w14:paraId="46112136" w14:textId="6DB15414" w:rsidR="0038741E" w:rsidRDefault="0038741E" w:rsidP="003F37B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Alcance</w:t>
      </w:r>
    </w:p>
    <w:p w14:paraId="6461ED26" w14:textId="06B215A6" w:rsidR="0038741E" w:rsidRPr="0038741E" w:rsidRDefault="0038741E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1- </w:t>
      </w:r>
      <w:r w:rsidRPr="0038741E">
        <w:rPr>
          <w:rFonts w:ascii="Arial" w:hAnsi="Arial" w:cs="Arial"/>
          <w:sz w:val="24"/>
          <w:szCs w:val="24"/>
        </w:rPr>
        <w:t>Integra y compara los escenarios heredados del proyecto base con SR-BH 2020 [Dat20].</w:t>
      </w:r>
    </w:p>
    <w:p w14:paraId="1BD3A5C5" w14:textId="7BDE0DF1" w:rsidR="0038741E" w:rsidRPr="0038741E" w:rsidRDefault="0038741E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2- </w:t>
      </w:r>
      <w:r w:rsidRPr="0038741E">
        <w:rPr>
          <w:rFonts w:ascii="Arial" w:hAnsi="Arial" w:cs="Arial"/>
          <w:sz w:val="24"/>
          <w:szCs w:val="24"/>
        </w:rPr>
        <w:t>Aborda la detección y clasificación por tipo de ataque en la capa de aplicación.</w:t>
      </w:r>
    </w:p>
    <w:p w14:paraId="218B3DAD" w14:textId="066FBC9B" w:rsidR="0038741E" w:rsidRPr="0038741E" w:rsidRDefault="0038741E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3- </w:t>
      </w:r>
      <w:r w:rsidRPr="0038741E">
        <w:rPr>
          <w:rFonts w:ascii="Arial" w:hAnsi="Arial" w:cs="Arial"/>
          <w:sz w:val="24"/>
          <w:szCs w:val="24"/>
        </w:rPr>
        <w:t xml:space="preserve">Diseña y evalúa un conjunto de </w:t>
      </w:r>
      <w:r w:rsidRPr="0038741E">
        <w:rPr>
          <w:rFonts w:ascii="Arial" w:hAnsi="Arial" w:cs="Arial"/>
          <w:i/>
          <w:iCs/>
          <w:sz w:val="24"/>
          <w:szCs w:val="24"/>
        </w:rPr>
        <w:t>features</w:t>
      </w:r>
      <w:r w:rsidRPr="0038741E">
        <w:rPr>
          <w:rFonts w:ascii="Arial" w:hAnsi="Arial" w:cs="Arial"/>
          <w:sz w:val="24"/>
          <w:szCs w:val="24"/>
        </w:rPr>
        <w:t xml:space="preserve"> HTTP adicionales.</w:t>
      </w:r>
    </w:p>
    <w:p w14:paraId="75C9D7C8" w14:textId="26C1446C" w:rsidR="0038741E" w:rsidRPr="0038741E" w:rsidRDefault="0038741E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4- </w:t>
      </w:r>
      <w:r w:rsidRPr="0038741E">
        <w:rPr>
          <w:rFonts w:ascii="Arial" w:hAnsi="Arial" w:cs="Arial"/>
          <w:sz w:val="24"/>
          <w:szCs w:val="24"/>
        </w:rPr>
        <w:t xml:space="preserve">Entrega un prototipo funcional de WAF y resultados reproducibles (código y </w:t>
      </w:r>
      <w:r w:rsidRPr="0038741E">
        <w:rPr>
          <w:rFonts w:ascii="Arial" w:hAnsi="Arial" w:cs="Arial"/>
          <w:i/>
          <w:iCs/>
          <w:sz w:val="24"/>
          <w:szCs w:val="24"/>
        </w:rPr>
        <w:t>notebooks</w:t>
      </w:r>
      <w:r w:rsidRPr="0038741E">
        <w:rPr>
          <w:rFonts w:ascii="Arial" w:hAnsi="Arial" w:cs="Arial"/>
          <w:sz w:val="24"/>
          <w:szCs w:val="24"/>
        </w:rPr>
        <w:t>).</w:t>
      </w:r>
    </w:p>
    <w:p w14:paraId="46F385CA" w14:textId="5D252082" w:rsidR="0038741E" w:rsidRDefault="001616F8" w:rsidP="003F37B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Limitaciones</w:t>
      </w:r>
    </w:p>
    <w:p w14:paraId="0B4C7ED5" w14:textId="7E219E73" w:rsidR="001616F8" w:rsidRPr="001616F8" w:rsidRDefault="001616F8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1- </w:t>
      </w:r>
      <w:r w:rsidRPr="001616F8">
        <w:rPr>
          <w:rFonts w:ascii="Arial" w:hAnsi="Arial" w:cs="Arial"/>
          <w:b/>
          <w:bCs/>
          <w:sz w:val="24"/>
          <w:szCs w:val="24"/>
        </w:rPr>
        <w:t>Cobertura de clases</w:t>
      </w:r>
      <w:r w:rsidRPr="001616F8">
        <w:rPr>
          <w:rFonts w:ascii="Arial" w:hAnsi="Arial" w:cs="Arial"/>
          <w:sz w:val="24"/>
          <w:szCs w:val="24"/>
        </w:rPr>
        <w:t xml:space="preserve">: se depende de las clases CAPEC presentes; las clases minoritarias pueden inducir </w:t>
      </w:r>
      <w:proofErr w:type="spellStart"/>
      <w:r w:rsidRPr="001616F8">
        <w:rPr>
          <w:rFonts w:ascii="Arial" w:hAnsi="Arial" w:cs="Arial"/>
          <w:i/>
          <w:iCs/>
          <w:sz w:val="24"/>
          <w:szCs w:val="24"/>
        </w:rPr>
        <w:t>imbalance</w:t>
      </w:r>
      <w:proofErr w:type="spellEnd"/>
      <w:r w:rsidRPr="001616F8">
        <w:rPr>
          <w:rFonts w:ascii="Arial" w:hAnsi="Arial" w:cs="Arial"/>
          <w:sz w:val="24"/>
          <w:szCs w:val="24"/>
        </w:rPr>
        <w:t>.</w:t>
      </w:r>
    </w:p>
    <w:p w14:paraId="10AA72CB" w14:textId="681977F8" w:rsidR="001616F8" w:rsidRPr="001616F8" w:rsidRDefault="001616F8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2- </w:t>
      </w:r>
      <w:r w:rsidRPr="001616F8">
        <w:rPr>
          <w:rFonts w:ascii="Arial" w:hAnsi="Arial" w:cs="Arial"/>
          <w:b/>
          <w:bCs/>
          <w:sz w:val="24"/>
          <w:szCs w:val="24"/>
        </w:rPr>
        <w:t>Generalización</w:t>
      </w:r>
      <w:r w:rsidRPr="001616F8">
        <w:rPr>
          <w:rFonts w:ascii="Arial" w:hAnsi="Arial" w:cs="Arial"/>
          <w:sz w:val="24"/>
          <w:szCs w:val="24"/>
        </w:rPr>
        <w:t>: la captura de SR-BH 2020 se realizó en un entorno específico (</w:t>
      </w:r>
      <w:proofErr w:type="spellStart"/>
      <w:r w:rsidRPr="001616F8">
        <w:rPr>
          <w:rFonts w:ascii="Arial" w:hAnsi="Arial" w:cs="Arial"/>
          <w:sz w:val="24"/>
          <w:szCs w:val="24"/>
        </w:rPr>
        <w:t>honeypot</w:t>
      </w:r>
      <w:proofErr w:type="spellEnd"/>
      <w:r w:rsidRPr="001616F8">
        <w:rPr>
          <w:rFonts w:ascii="Arial" w:hAnsi="Arial" w:cs="Arial"/>
          <w:sz w:val="24"/>
          <w:szCs w:val="24"/>
        </w:rPr>
        <w:t>/</w:t>
      </w:r>
      <w:proofErr w:type="spellStart"/>
      <w:r w:rsidRPr="001616F8">
        <w:rPr>
          <w:rFonts w:ascii="Arial" w:hAnsi="Arial" w:cs="Arial"/>
          <w:sz w:val="24"/>
          <w:szCs w:val="24"/>
        </w:rPr>
        <w:t>ModSecurity</w:t>
      </w:r>
      <w:proofErr w:type="spellEnd"/>
      <w:r w:rsidRPr="001616F8">
        <w:rPr>
          <w:rFonts w:ascii="Arial" w:hAnsi="Arial" w:cs="Arial"/>
          <w:sz w:val="24"/>
          <w:szCs w:val="24"/>
        </w:rPr>
        <w:t>); otras organizaciones podrían requerir recalibración.</w:t>
      </w:r>
    </w:p>
    <w:p w14:paraId="76029F2C" w14:textId="14C398F5" w:rsidR="001616F8" w:rsidRPr="001616F8" w:rsidRDefault="001616F8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3- </w:t>
      </w:r>
      <w:r w:rsidRPr="001616F8">
        <w:rPr>
          <w:rFonts w:ascii="Arial" w:hAnsi="Arial" w:cs="Arial"/>
          <w:b/>
          <w:bCs/>
          <w:sz w:val="24"/>
          <w:szCs w:val="24"/>
        </w:rPr>
        <w:t>Costo computacional</w:t>
      </w:r>
      <w:r w:rsidRPr="001616F8">
        <w:rPr>
          <w:rFonts w:ascii="Arial" w:hAnsi="Arial" w:cs="Arial"/>
          <w:sz w:val="24"/>
          <w:szCs w:val="24"/>
        </w:rPr>
        <w:t xml:space="preserve">: el cálculo de nuevas </w:t>
      </w:r>
      <w:r w:rsidRPr="001616F8">
        <w:rPr>
          <w:rFonts w:ascii="Arial" w:hAnsi="Arial" w:cs="Arial"/>
          <w:i/>
          <w:iCs/>
          <w:sz w:val="24"/>
          <w:szCs w:val="24"/>
        </w:rPr>
        <w:t>features</w:t>
      </w:r>
      <w:r w:rsidRPr="001616F8">
        <w:rPr>
          <w:rFonts w:ascii="Arial" w:hAnsi="Arial" w:cs="Arial"/>
          <w:sz w:val="24"/>
          <w:szCs w:val="24"/>
        </w:rPr>
        <w:t xml:space="preserve"> y la clasificación multiclase aumentan tiempo y uso de memoria; se limitará el número de configuraciones evaluadas.</w:t>
      </w:r>
    </w:p>
    <w:p w14:paraId="5DA15B7C" w14:textId="6E71D66A" w:rsidR="001616F8" w:rsidRDefault="001616F8" w:rsidP="003F37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4- </w:t>
      </w:r>
      <w:r w:rsidRPr="001616F8">
        <w:rPr>
          <w:rFonts w:ascii="Arial" w:hAnsi="Arial" w:cs="Arial"/>
          <w:b/>
          <w:bCs/>
          <w:sz w:val="24"/>
          <w:szCs w:val="24"/>
        </w:rPr>
        <w:t>Privacidad/ética</w:t>
      </w:r>
      <w:r w:rsidRPr="001616F8">
        <w:rPr>
          <w:rFonts w:ascii="Arial" w:hAnsi="Arial" w:cs="Arial"/>
          <w:sz w:val="24"/>
          <w:szCs w:val="24"/>
        </w:rPr>
        <w:t xml:space="preserve">: uso exclusivo de </w:t>
      </w:r>
      <w:proofErr w:type="spellStart"/>
      <w:r w:rsidRPr="001616F8">
        <w:rPr>
          <w:rFonts w:ascii="Arial" w:hAnsi="Arial" w:cs="Arial"/>
          <w:i/>
          <w:iCs/>
          <w:sz w:val="24"/>
          <w:szCs w:val="24"/>
        </w:rPr>
        <w:t>datasets</w:t>
      </w:r>
      <w:proofErr w:type="spellEnd"/>
      <w:r w:rsidRPr="001616F8">
        <w:rPr>
          <w:rFonts w:ascii="Arial" w:hAnsi="Arial" w:cs="Arial"/>
          <w:sz w:val="24"/>
          <w:szCs w:val="24"/>
        </w:rPr>
        <w:t xml:space="preserve"> públicos/anonimizados; no se recolectan datos personales.</w:t>
      </w:r>
    </w:p>
    <w:p w14:paraId="5A229F33" w14:textId="21EEE422" w:rsidR="001616F8" w:rsidRDefault="001616F8" w:rsidP="003F37B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Alcance y limitaciones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5615"/>
      </w:tblGrid>
      <w:tr w:rsidR="001616F8" w:rsidRPr="001616F8" w14:paraId="10311D20" w14:textId="77777777" w:rsidTr="00161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84507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Y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7DCE45A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Y"/>
              </w:rPr>
              <w:t>Entregables principales</w:t>
            </w:r>
          </w:p>
        </w:tc>
      </w:tr>
      <w:tr w:rsidR="001616F8" w:rsidRPr="001616F8" w14:paraId="3CED03FB" w14:textId="77777777" w:rsidTr="0016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1297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1. Revisión y diseño (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sem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 1–2)</w:t>
            </w:r>
          </w:p>
        </w:tc>
        <w:tc>
          <w:tcPr>
            <w:tcW w:w="0" w:type="auto"/>
            <w:vAlign w:val="center"/>
            <w:hideMark/>
          </w:tcPr>
          <w:p w14:paraId="26D10D03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 xml:space="preserve">Protocolo experimental; definición final de </w:t>
            </w:r>
            <w:r w:rsidRPr="001616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Y"/>
              </w:rPr>
              <w:t>features</w:t>
            </w: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; plan de etiquetado/clases.</w:t>
            </w:r>
          </w:p>
        </w:tc>
      </w:tr>
      <w:tr w:rsidR="001616F8" w:rsidRPr="001616F8" w14:paraId="68DA240D" w14:textId="77777777" w:rsidTr="0016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907E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2. Ingesta y preprocesamiento (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sem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 3–4)</w:t>
            </w:r>
          </w:p>
        </w:tc>
        <w:tc>
          <w:tcPr>
            <w:tcW w:w="0" w:type="auto"/>
            <w:vAlign w:val="center"/>
            <w:hideMark/>
          </w:tcPr>
          <w:p w14:paraId="08BA2996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Parsers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 xml:space="preserve"> HTTP; cálculo de </w:t>
            </w:r>
            <w:r w:rsidRPr="001616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Y"/>
              </w:rPr>
              <w:t>features</w:t>
            </w: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 xml:space="preserve">; EDA y análisis de 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Y"/>
              </w:rPr>
              <w:t>imbalance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</w:t>
            </w:r>
          </w:p>
        </w:tc>
      </w:tr>
      <w:tr w:rsidR="001616F8" w:rsidRPr="001616F8" w14:paraId="73A0C8AC" w14:textId="77777777" w:rsidTr="0016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E848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3. Modelado inicial (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sem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 5–6)</w:t>
            </w:r>
          </w:p>
        </w:tc>
        <w:tc>
          <w:tcPr>
            <w:tcW w:w="0" w:type="auto"/>
            <w:vAlign w:val="center"/>
            <w:hideMark/>
          </w:tcPr>
          <w:p w14:paraId="5ECCD8AA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proofErr w:type="spellStart"/>
            <w:r w:rsidRPr="001616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Y"/>
              </w:rPr>
              <w:t>Baselines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 xml:space="preserve"> (OCC/OCSVM y supervisados simples); métricas base; 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Y"/>
              </w:rPr>
              <w:t>benchmark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 xml:space="preserve"> binario vs. 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multi-clase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</w:t>
            </w:r>
          </w:p>
        </w:tc>
      </w:tr>
      <w:tr w:rsidR="001616F8" w:rsidRPr="001616F8" w14:paraId="31DE65A1" w14:textId="77777777" w:rsidTr="0016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634B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4. Ablaciones y selección (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sem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 7–8)</w:t>
            </w:r>
          </w:p>
        </w:tc>
        <w:tc>
          <w:tcPr>
            <w:tcW w:w="0" w:type="auto"/>
            <w:vAlign w:val="center"/>
            <w:hideMark/>
          </w:tcPr>
          <w:p w14:paraId="6CD13B57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 xml:space="preserve">Importancia de </w:t>
            </w:r>
            <w:r w:rsidRPr="001616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Y"/>
              </w:rPr>
              <w:t>features</w:t>
            </w: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 xml:space="preserve">; mejores modelos e 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hiperparámetros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</w:t>
            </w:r>
          </w:p>
        </w:tc>
      </w:tr>
      <w:tr w:rsidR="001616F8" w:rsidRPr="001616F8" w14:paraId="067A85A1" w14:textId="77777777" w:rsidTr="0016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900E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5. Integración WAF (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sem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 9)</w:t>
            </w:r>
          </w:p>
        </w:tc>
        <w:tc>
          <w:tcPr>
            <w:tcW w:w="0" w:type="auto"/>
            <w:vAlign w:val="center"/>
            <w:hideMark/>
          </w:tcPr>
          <w:p w14:paraId="23BC3644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Prototipo con modo pasivo/activo; registro de eventos; documentación técnica.</w:t>
            </w:r>
          </w:p>
        </w:tc>
      </w:tr>
      <w:tr w:rsidR="001616F8" w:rsidRPr="001616F8" w14:paraId="37E61FD4" w14:textId="77777777" w:rsidTr="00161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2A70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6. Redacción y validación (</w:t>
            </w:r>
            <w:proofErr w:type="spellStart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sem</w:t>
            </w:r>
            <w:proofErr w:type="spellEnd"/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. 10)</w:t>
            </w:r>
          </w:p>
        </w:tc>
        <w:tc>
          <w:tcPr>
            <w:tcW w:w="0" w:type="auto"/>
            <w:vAlign w:val="center"/>
            <w:hideMark/>
          </w:tcPr>
          <w:p w14:paraId="3519BFF6" w14:textId="77777777" w:rsidR="001616F8" w:rsidRPr="001616F8" w:rsidRDefault="001616F8" w:rsidP="003F37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1616F8"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  <w:t>Informe final, anexos reproducibles y presentación.</w:t>
            </w:r>
          </w:p>
        </w:tc>
      </w:tr>
    </w:tbl>
    <w:p w14:paraId="64B2AE96" w14:textId="64918843" w:rsidR="001616F8" w:rsidRPr="001616F8" w:rsidRDefault="001616F8" w:rsidP="003F37B8">
      <w:pPr>
        <w:jc w:val="both"/>
        <w:rPr>
          <w:rFonts w:ascii="Arial" w:hAnsi="Arial" w:cs="Arial"/>
          <w:sz w:val="24"/>
          <w:szCs w:val="24"/>
        </w:rPr>
      </w:pPr>
      <w:r w:rsidRPr="001616F8">
        <w:rPr>
          <w:rFonts w:ascii="Arial" w:hAnsi="Arial" w:cs="Arial"/>
          <w:sz w:val="24"/>
          <w:szCs w:val="24"/>
        </w:rPr>
        <w:t>Tabla 1: Plan de actividades propuesto.</w:t>
      </w:r>
    </w:p>
    <w:p w14:paraId="41BEDA14" w14:textId="4A61B879" w:rsidR="001616F8" w:rsidRDefault="001616F8" w:rsidP="003F37B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Referencias</w:t>
      </w:r>
    </w:p>
    <w:p w14:paraId="21D1EA33" w14:textId="77777777" w:rsidR="001616F8" w:rsidRDefault="001616F8" w:rsidP="003F37B8">
      <w:pPr>
        <w:pStyle w:val="NormalWeb"/>
        <w:jc w:val="both"/>
      </w:pPr>
      <w:r>
        <w:t xml:space="preserve">[BG16] Anna L. </w:t>
      </w:r>
      <w:proofErr w:type="spellStart"/>
      <w:r>
        <w:t>Buczak</w:t>
      </w:r>
      <w:proofErr w:type="spellEnd"/>
      <w:r>
        <w:t xml:space="preserve"> and </w:t>
      </w:r>
      <w:proofErr w:type="spellStart"/>
      <w:r>
        <w:t>Erhan</w:t>
      </w:r>
      <w:proofErr w:type="spellEnd"/>
      <w:r>
        <w:t xml:space="preserve"> </w:t>
      </w:r>
      <w:proofErr w:type="spellStart"/>
      <w:r>
        <w:t>Guven</w:t>
      </w:r>
      <w:proofErr w:type="spellEnd"/>
      <w:r>
        <w:t xml:space="preserve">.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 xml:space="preserve"> and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IEEE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&amp; </w:t>
      </w:r>
      <w:proofErr w:type="spellStart"/>
      <w:r>
        <w:t>Tutorials</w:t>
      </w:r>
      <w:proofErr w:type="spellEnd"/>
      <w:r>
        <w:t>, 2016. 1</w:t>
      </w:r>
    </w:p>
    <w:p w14:paraId="0D125E81" w14:textId="77777777" w:rsidR="001616F8" w:rsidRDefault="001616F8" w:rsidP="003F37B8">
      <w:pPr>
        <w:pStyle w:val="NormalWeb"/>
        <w:jc w:val="both"/>
      </w:pPr>
      <w:r>
        <w:t xml:space="preserve">[Dat20] Harvard </w:t>
      </w:r>
      <w:proofErr w:type="spellStart"/>
      <w:r>
        <w:t>Dataverse</w:t>
      </w:r>
      <w:proofErr w:type="spellEnd"/>
      <w:r>
        <w:t xml:space="preserve">. HTTP </w:t>
      </w:r>
      <w:proofErr w:type="spellStart"/>
      <w:r>
        <w:t>anomalous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https://dataverse.harvard.edu/dataset.xhtml?persistentId=doi:10.7910/DVN/OGOIXX, 2020. </w:t>
      </w:r>
      <w:proofErr w:type="spellStart"/>
      <w:r>
        <w:t>Accessed</w:t>
      </w:r>
      <w:proofErr w:type="spellEnd"/>
      <w:r>
        <w:t>: 2025-09-16. 2, 3</w:t>
      </w:r>
    </w:p>
    <w:p w14:paraId="14C02247" w14:textId="77777777" w:rsidR="001616F8" w:rsidRDefault="001616F8" w:rsidP="003F37B8">
      <w:pPr>
        <w:pStyle w:val="NormalWeb"/>
        <w:jc w:val="both"/>
      </w:pPr>
      <w:r>
        <w:t xml:space="preserve">[FWY+24] </w:t>
      </w:r>
      <w:proofErr w:type="spellStart"/>
      <w:r>
        <w:t>Menghao</w:t>
      </w:r>
      <w:proofErr w:type="spellEnd"/>
      <w:r>
        <w:t xml:space="preserve"> </w:t>
      </w:r>
      <w:proofErr w:type="spellStart"/>
      <w:r>
        <w:t>Fang</w:t>
      </w:r>
      <w:proofErr w:type="spellEnd"/>
      <w:r>
        <w:t xml:space="preserve">, </w:t>
      </w:r>
      <w:proofErr w:type="spellStart"/>
      <w:r>
        <w:t>Yixiang</w:t>
      </w:r>
      <w:proofErr w:type="spellEnd"/>
      <w:r>
        <w:t xml:space="preserve"> Wang, </w:t>
      </w:r>
      <w:proofErr w:type="spellStart"/>
      <w:r>
        <w:t>Liangbin</w:t>
      </w:r>
      <w:proofErr w:type="spellEnd"/>
      <w:r>
        <w:t xml:space="preserve"> Yang, </w:t>
      </w:r>
      <w:proofErr w:type="spellStart"/>
      <w:r>
        <w:t>Haorui</w:t>
      </w:r>
      <w:proofErr w:type="spellEnd"/>
      <w:r>
        <w:t xml:space="preserve"> Wu, </w:t>
      </w:r>
      <w:proofErr w:type="spellStart"/>
      <w:r>
        <w:t>Zilin</w:t>
      </w:r>
      <w:proofErr w:type="spellEnd"/>
      <w:r>
        <w:t xml:space="preserve"> Yin, </w:t>
      </w:r>
      <w:proofErr w:type="spellStart"/>
      <w:r>
        <w:t>Xiang</w:t>
      </w:r>
      <w:proofErr w:type="spellEnd"/>
      <w:r>
        <w:t xml:space="preserve"> Liu, </w:t>
      </w:r>
      <w:proofErr w:type="spellStart"/>
      <w:r>
        <w:t>Zexian</w:t>
      </w:r>
      <w:proofErr w:type="spellEnd"/>
      <w:r>
        <w:t xml:space="preserve"> </w:t>
      </w:r>
      <w:proofErr w:type="spellStart"/>
      <w:r>
        <w:t>Xie</w:t>
      </w:r>
      <w:proofErr w:type="spellEnd"/>
      <w:r>
        <w:t xml:space="preserve">, and </w:t>
      </w:r>
      <w:proofErr w:type="spellStart"/>
      <w:r>
        <w:t>Zixiao</w:t>
      </w:r>
      <w:proofErr w:type="spellEnd"/>
      <w:r>
        <w:t xml:space="preserve"> Kong. </w:t>
      </w:r>
      <w:proofErr w:type="spellStart"/>
      <w:r>
        <w:t>Reinventing</w:t>
      </w:r>
      <w:proofErr w:type="spellEnd"/>
      <w:r>
        <w:t xml:space="preserve"> web </w:t>
      </w:r>
      <w:proofErr w:type="spellStart"/>
      <w:r>
        <w:t>security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cycle-</w:t>
      </w:r>
      <w:r>
        <w:lastRenderedPageBreak/>
        <w:t>consistent</w:t>
      </w:r>
      <w:proofErr w:type="spellEnd"/>
      <w:r>
        <w:t xml:space="preserve"> generative adversarial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intrusion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proofErr w:type="spellStart"/>
      <w:r>
        <w:t>Electronics</w:t>
      </w:r>
      <w:proofErr w:type="spellEnd"/>
      <w:r>
        <w:t>, 13(9):1711, 2024.</w:t>
      </w:r>
    </w:p>
    <w:p w14:paraId="29EFC61A" w14:textId="77777777" w:rsidR="001616F8" w:rsidRDefault="001616F8" w:rsidP="003F37B8">
      <w:pPr>
        <w:pStyle w:val="NormalWeb"/>
        <w:jc w:val="both"/>
      </w:pPr>
      <w:r>
        <w:t xml:space="preserve">[GP5] Carmen Giménez, Alejandro Pérez, and Gonzalo Álvarez. Trabajo final (base del proyecto Nico Ralf). </w:t>
      </w:r>
      <w:hyperlink r:id="rId8" w:tgtFrame="_new" w:history="1">
        <w:r>
          <w:rPr>
            <w:rStyle w:val="Hipervnculo"/>
          </w:rPr>
          <w:t>https://github.com/nico-ralf-ii-fpuna/tfg/</w:t>
        </w:r>
      </w:hyperlink>
      <w:r>
        <w:t xml:space="preserve">, 2015. </w:t>
      </w:r>
      <w:proofErr w:type="spellStart"/>
      <w:r>
        <w:t>Accessed</w:t>
      </w:r>
      <w:proofErr w:type="spellEnd"/>
      <w:r>
        <w:t>: 2025-09-16. 1, 2</w:t>
      </w:r>
    </w:p>
    <w:p w14:paraId="6E8F91C8" w14:textId="77777777" w:rsidR="001616F8" w:rsidRDefault="001616F8" w:rsidP="003F37B8">
      <w:pPr>
        <w:pStyle w:val="NormalWeb"/>
        <w:jc w:val="both"/>
      </w:pPr>
      <w:r>
        <w:t xml:space="preserve">[KM09] </w:t>
      </w:r>
      <w:proofErr w:type="spellStart"/>
      <w:r>
        <w:t>Shehroz</w:t>
      </w:r>
      <w:proofErr w:type="spellEnd"/>
      <w:r>
        <w:t xml:space="preserve"> S. Khan and Michael G. Madden.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in </w:t>
      </w:r>
      <w:proofErr w:type="spellStart"/>
      <w:r>
        <w:t>one-class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In </w:t>
      </w:r>
      <w:proofErr w:type="spellStart"/>
      <w:r>
        <w:t>Irish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and Cognitive </w:t>
      </w:r>
      <w:proofErr w:type="spellStart"/>
      <w:r>
        <w:t>Science</w:t>
      </w:r>
      <w:proofErr w:type="spellEnd"/>
      <w:r>
        <w:t xml:space="preserve">. Springer </w:t>
      </w:r>
      <w:proofErr w:type="spellStart"/>
      <w:r>
        <w:t>Berlin</w:t>
      </w:r>
      <w:proofErr w:type="spellEnd"/>
      <w:r>
        <w:t xml:space="preserve"> Heidelberg, 2009. 1</w:t>
      </w:r>
    </w:p>
    <w:p w14:paraId="14D8AAA8" w14:textId="77777777" w:rsidR="001616F8" w:rsidRDefault="001616F8" w:rsidP="003F37B8">
      <w:pPr>
        <w:pStyle w:val="NormalWeb"/>
        <w:jc w:val="both"/>
      </w:pPr>
      <w:r>
        <w:t xml:space="preserve">[KV03] Christopher </w:t>
      </w:r>
      <w:proofErr w:type="spellStart"/>
      <w:r>
        <w:t>Kruegel</w:t>
      </w:r>
      <w:proofErr w:type="spellEnd"/>
      <w:r>
        <w:t xml:space="preserve"> and Giovanni Vigna.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. In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10th ACM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Communications</w:t>
      </w:r>
      <w:proofErr w:type="spellEnd"/>
      <w:r>
        <w:t xml:space="preserve"> Security. ACM, 2003. 1</w:t>
      </w:r>
    </w:p>
    <w:p w14:paraId="5717B264" w14:textId="77777777" w:rsidR="001616F8" w:rsidRDefault="001616F8" w:rsidP="003F37B8">
      <w:pPr>
        <w:pStyle w:val="NormalWeb"/>
        <w:jc w:val="both"/>
      </w:pPr>
      <w:r>
        <w:t xml:space="preserve">[N+11] H. Nguyen et al.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Taxonomy</w:t>
      </w:r>
      <w:proofErr w:type="spellEnd"/>
      <w:r>
        <w:t xml:space="preserve">, </w:t>
      </w:r>
      <w:proofErr w:type="spellStart"/>
      <w:r>
        <w:t>methods</w:t>
      </w:r>
      <w:proofErr w:type="spellEnd"/>
      <w:r>
        <w:t xml:space="preserve"> and </w:t>
      </w:r>
      <w:proofErr w:type="spellStart"/>
      <w:r>
        <w:t>systems</w:t>
      </w:r>
      <w:proofErr w:type="spellEnd"/>
      <w:r>
        <w:t xml:space="preserve">. ACM Computing </w:t>
      </w:r>
      <w:proofErr w:type="spellStart"/>
      <w:r>
        <w:t>Surveys</w:t>
      </w:r>
      <w:proofErr w:type="spellEnd"/>
      <w:r>
        <w:t>, 2011. 1</w:t>
      </w:r>
    </w:p>
    <w:p w14:paraId="43238B7B" w14:textId="77777777" w:rsidR="001616F8" w:rsidRDefault="001616F8" w:rsidP="003F37B8">
      <w:pPr>
        <w:pStyle w:val="NormalWeb"/>
        <w:jc w:val="both"/>
      </w:pPr>
      <w:r>
        <w:t xml:space="preserve">[PA15] </w:t>
      </w:r>
      <w:proofErr w:type="spellStart"/>
      <w:r>
        <w:t>Elham</w:t>
      </w:r>
      <w:proofErr w:type="spellEnd"/>
      <w:r>
        <w:t xml:space="preserve"> </w:t>
      </w:r>
      <w:proofErr w:type="spellStart"/>
      <w:r>
        <w:t>Parhizkar</w:t>
      </w:r>
      <w:proofErr w:type="spellEnd"/>
      <w:r>
        <w:t xml:space="preserve"> and </w:t>
      </w:r>
      <w:proofErr w:type="spellStart"/>
      <w:r>
        <w:t>Mahdi</w:t>
      </w:r>
      <w:proofErr w:type="spellEnd"/>
      <w:r>
        <w:t xml:space="preserve"> </w:t>
      </w:r>
      <w:proofErr w:type="spellStart"/>
      <w:r>
        <w:t>Abadi</w:t>
      </w:r>
      <w:proofErr w:type="spellEnd"/>
      <w:r>
        <w:t xml:space="preserve">. OC-WAD: A </w:t>
      </w:r>
      <w:proofErr w:type="spellStart"/>
      <w:r>
        <w:t>one-class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ensemble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web </w:t>
      </w:r>
      <w:proofErr w:type="spellStart"/>
      <w:r>
        <w:t>traffic</w:t>
      </w:r>
      <w:proofErr w:type="spellEnd"/>
      <w:r>
        <w:t xml:space="preserve">. In 2015 23rd </w:t>
      </w:r>
      <w:proofErr w:type="spellStart"/>
      <w:r>
        <w:t>Iranian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(ICEE). IEEE, 2015. 1</w:t>
      </w:r>
    </w:p>
    <w:p w14:paraId="45AACFC4" w14:textId="77777777" w:rsidR="001616F8" w:rsidRDefault="001616F8" w:rsidP="003F37B8">
      <w:pPr>
        <w:pStyle w:val="NormalWeb"/>
        <w:jc w:val="both"/>
      </w:pPr>
      <w:r>
        <w:t xml:space="preserve">[RBMP24] Amanda Riverol, Gustavo </w:t>
      </w:r>
      <w:proofErr w:type="spellStart"/>
      <w:r>
        <w:t>Betarte</w:t>
      </w:r>
      <w:proofErr w:type="spellEnd"/>
      <w:r>
        <w:t xml:space="preserve">, Rodrigo Martínez, and Álvaro Pardo.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in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In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-American </w:t>
      </w:r>
      <w:proofErr w:type="spellStart"/>
      <w:r>
        <w:t>Symposium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Dependable</w:t>
      </w:r>
      <w:proofErr w:type="spellEnd"/>
      <w:r>
        <w:t xml:space="preserve"> Computing (LADC 2024), </w:t>
      </w:r>
      <w:proofErr w:type="spellStart"/>
      <w:r>
        <w:t>pages</w:t>
      </w:r>
      <w:proofErr w:type="spellEnd"/>
      <w:r>
        <w:t xml:space="preserve"> 153–158, 2024. </w:t>
      </w:r>
      <w:proofErr w:type="spellStart"/>
      <w:r>
        <w:t>Preprint</w:t>
      </w:r>
      <w:proofErr w:type="spellEnd"/>
      <w:r>
        <w:t xml:space="preserve"> disponible también como arXiv:2407.18445.</w:t>
      </w:r>
    </w:p>
    <w:p w14:paraId="44F16320" w14:textId="77777777" w:rsidR="001616F8" w:rsidRDefault="001616F8" w:rsidP="003F37B8">
      <w:pPr>
        <w:pStyle w:val="NormalWeb"/>
        <w:jc w:val="both"/>
      </w:pPr>
      <w:r>
        <w:t xml:space="preserve">[SRBHBH+22] Tomás Sureda Riera, Juan Ramón Bermejo Higuera, Javier Bermejo-Higuera, José Javier Martínez </w:t>
      </w:r>
      <w:proofErr w:type="spellStart"/>
      <w:r>
        <w:t>Herraiz</w:t>
      </w:r>
      <w:proofErr w:type="spellEnd"/>
      <w:r>
        <w:t xml:space="preserve">, and Juan Antonio Sicilia. A new </w:t>
      </w:r>
      <w:proofErr w:type="spellStart"/>
      <w:r>
        <w:t>multi-label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web </w:t>
      </w:r>
      <w:proofErr w:type="spellStart"/>
      <w:r>
        <w:t>attacks</w:t>
      </w:r>
      <w:proofErr w:type="spellEnd"/>
      <w:r>
        <w:t xml:space="preserve"> CAPEC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. </w:t>
      </w:r>
      <w:proofErr w:type="spellStart"/>
      <w:r>
        <w:t>Computers</w:t>
      </w:r>
      <w:proofErr w:type="spellEnd"/>
      <w:r>
        <w:t xml:space="preserve"> &amp; Security, 120:102788, 2022.</w:t>
      </w:r>
    </w:p>
    <w:p w14:paraId="7B74A30E" w14:textId="77777777" w:rsidR="001616F8" w:rsidRDefault="001616F8" w:rsidP="003F37B8">
      <w:pPr>
        <w:pStyle w:val="NormalWeb"/>
        <w:jc w:val="both"/>
      </w:pPr>
      <w:r>
        <w:t xml:space="preserve">[ZZC+24] </w:t>
      </w:r>
      <w:proofErr w:type="spellStart"/>
      <w:r>
        <w:t>Yonghang</w:t>
      </w:r>
      <w:proofErr w:type="spellEnd"/>
      <w:r>
        <w:t xml:space="preserve"> Zhou, </w:t>
      </w:r>
      <w:proofErr w:type="spellStart"/>
      <w:r>
        <w:t>Hongyi</w:t>
      </w:r>
      <w:proofErr w:type="spellEnd"/>
      <w:r>
        <w:t xml:space="preserve"> Zhu, </w:t>
      </w:r>
      <w:proofErr w:type="spellStart"/>
      <w:r>
        <w:t>Yidong</w:t>
      </w:r>
      <w:proofErr w:type="spellEnd"/>
      <w:r>
        <w:t xml:space="preserve"> Chai, </w:t>
      </w:r>
      <w:proofErr w:type="spellStart"/>
      <w:r>
        <w:t>Yuanchun</w:t>
      </w:r>
      <w:proofErr w:type="spellEnd"/>
      <w:r>
        <w:t xml:space="preserve"> </w:t>
      </w:r>
      <w:proofErr w:type="spellStart"/>
      <w:r>
        <w:t>Jiang</w:t>
      </w:r>
      <w:proofErr w:type="spellEnd"/>
      <w:r>
        <w:t xml:space="preserve">, and </w:t>
      </w:r>
      <w:proofErr w:type="spellStart"/>
      <w:r>
        <w:t>Yezheng</w:t>
      </w:r>
      <w:proofErr w:type="spellEnd"/>
      <w:r>
        <w:t xml:space="preserve"> Liu.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trustworthy</w:t>
      </w:r>
      <w:proofErr w:type="spellEnd"/>
      <w:r>
        <w:t xml:space="preserve"> web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uncertainty-aware</w:t>
      </w:r>
      <w:proofErr w:type="spellEnd"/>
      <w:r>
        <w:t xml:space="preserve"> ensemble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</w:t>
      </w:r>
      <w:hyperlink r:id="rId9" w:tgtFrame="_new" w:history="1">
        <w:r>
          <w:rPr>
            <w:rStyle w:val="Hipervnculo"/>
          </w:rPr>
          <w:t>https://arxiv.org/abs/2410.07725</w:t>
        </w:r>
      </w:hyperlink>
      <w:r>
        <w:t xml:space="preserve">, 2024. </w:t>
      </w:r>
      <w:proofErr w:type="spellStart"/>
      <w:r>
        <w:t>Preprint</w:t>
      </w:r>
      <w:proofErr w:type="spellEnd"/>
      <w:r>
        <w:t xml:space="preserve">, experimentos sobre los </w:t>
      </w:r>
      <w:proofErr w:type="spellStart"/>
      <w:r>
        <w:t>datasets</w:t>
      </w:r>
      <w:proofErr w:type="spellEnd"/>
      <w:r>
        <w:t xml:space="preserve"> BDCI y SR-BH 2020.</w:t>
      </w:r>
    </w:p>
    <w:p w14:paraId="203B93F9" w14:textId="77777777" w:rsidR="001616F8" w:rsidRPr="001616F8" w:rsidRDefault="001616F8" w:rsidP="001616F8">
      <w:pPr>
        <w:jc w:val="both"/>
        <w:rPr>
          <w:rFonts w:ascii="Arial" w:hAnsi="Arial" w:cs="Arial"/>
          <w:sz w:val="24"/>
          <w:szCs w:val="24"/>
        </w:rPr>
      </w:pPr>
    </w:p>
    <w:p w14:paraId="745D0A0B" w14:textId="77777777" w:rsidR="001616F8" w:rsidRPr="001616F8" w:rsidRDefault="001616F8" w:rsidP="0038741E">
      <w:pPr>
        <w:jc w:val="both"/>
        <w:rPr>
          <w:rFonts w:ascii="Arial" w:hAnsi="Arial" w:cs="Arial"/>
          <w:sz w:val="24"/>
          <w:szCs w:val="24"/>
        </w:rPr>
      </w:pPr>
    </w:p>
    <w:p w14:paraId="63295453" w14:textId="77777777" w:rsidR="00E802ED" w:rsidRPr="00E802ED" w:rsidRDefault="00E802ED" w:rsidP="00E802ED">
      <w:pPr>
        <w:jc w:val="both"/>
        <w:rPr>
          <w:rFonts w:ascii="Arial" w:hAnsi="Arial" w:cs="Arial"/>
          <w:sz w:val="24"/>
          <w:szCs w:val="24"/>
        </w:rPr>
      </w:pPr>
    </w:p>
    <w:p w14:paraId="4F39BEA4" w14:textId="77777777" w:rsidR="00E802ED" w:rsidRPr="00E802ED" w:rsidRDefault="00E802ED" w:rsidP="00E802ED">
      <w:pPr>
        <w:jc w:val="both"/>
        <w:rPr>
          <w:rFonts w:ascii="Arial" w:hAnsi="Arial" w:cs="Arial"/>
          <w:sz w:val="24"/>
          <w:szCs w:val="24"/>
        </w:rPr>
      </w:pPr>
    </w:p>
    <w:p w14:paraId="40F9D285" w14:textId="77777777" w:rsidR="00F5780D" w:rsidRPr="00F5780D" w:rsidRDefault="00F5780D" w:rsidP="00F5780D">
      <w:pPr>
        <w:jc w:val="both"/>
        <w:rPr>
          <w:rFonts w:ascii="Arial" w:hAnsi="Arial" w:cs="Arial"/>
          <w:sz w:val="24"/>
          <w:szCs w:val="24"/>
        </w:rPr>
      </w:pPr>
    </w:p>
    <w:p w14:paraId="777FDC2C" w14:textId="77777777" w:rsidR="000A66A2" w:rsidRPr="000A66A2" w:rsidRDefault="000A66A2" w:rsidP="000A66A2">
      <w:pPr>
        <w:rPr>
          <w:rFonts w:ascii="Arial" w:hAnsi="Arial" w:cs="Arial"/>
          <w:sz w:val="24"/>
          <w:szCs w:val="24"/>
        </w:rPr>
      </w:pPr>
    </w:p>
    <w:sectPr w:rsidR="000A66A2" w:rsidRPr="000A66A2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B252A" w14:textId="77777777" w:rsidR="00EA0A1A" w:rsidRDefault="00EA0A1A" w:rsidP="00EA0A1A">
      <w:pPr>
        <w:spacing w:after="0" w:line="240" w:lineRule="auto"/>
      </w:pPr>
      <w:r>
        <w:separator/>
      </w:r>
    </w:p>
  </w:endnote>
  <w:endnote w:type="continuationSeparator" w:id="0">
    <w:p w14:paraId="3F8383B9" w14:textId="77777777" w:rsidR="00EA0A1A" w:rsidRDefault="00EA0A1A" w:rsidP="00EA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2312522"/>
      <w:docPartObj>
        <w:docPartGallery w:val="Page Numbers (Bottom of Page)"/>
        <w:docPartUnique/>
      </w:docPartObj>
    </w:sdtPr>
    <w:sdtContent>
      <w:p w14:paraId="07F78376" w14:textId="300A6A2C" w:rsidR="000A66A2" w:rsidRDefault="000A66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A8A5EA" w14:textId="77777777" w:rsidR="000A66A2" w:rsidRDefault="000A66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45A59" w14:textId="77777777" w:rsidR="00EA0A1A" w:rsidRDefault="00EA0A1A" w:rsidP="00EA0A1A">
      <w:pPr>
        <w:spacing w:after="0" w:line="240" w:lineRule="auto"/>
      </w:pPr>
      <w:r>
        <w:separator/>
      </w:r>
    </w:p>
  </w:footnote>
  <w:footnote w:type="continuationSeparator" w:id="0">
    <w:p w14:paraId="2730ABB2" w14:textId="77777777" w:rsidR="00EA0A1A" w:rsidRDefault="00EA0A1A" w:rsidP="00EA0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611"/>
    <w:multiLevelType w:val="hybridMultilevel"/>
    <w:tmpl w:val="C53AF340"/>
    <w:lvl w:ilvl="0" w:tplc="6438163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2696"/>
    <w:multiLevelType w:val="hybridMultilevel"/>
    <w:tmpl w:val="1C22A94C"/>
    <w:lvl w:ilvl="0" w:tplc="64381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C4F75"/>
    <w:multiLevelType w:val="hybridMultilevel"/>
    <w:tmpl w:val="DF124400"/>
    <w:lvl w:ilvl="0" w:tplc="64381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005E1"/>
    <w:multiLevelType w:val="multilevel"/>
    <w:tmpl w:val="82A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A0554"/>
    <w:multiLevelType w:val="hybridMultilevel"/>
    <w:tmpl w:val="4DA659FA"/>
    <w:lvl w:ilvl="0" w:tplc="64381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927DB"/>
    <w:multiLevelType w:val="multilevel"/>
    <w:tmpl w:val="8410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21342"/>
    <w:multiLevelType w:val="hybridMultilevel"/>
    <w:tmpl w:val="F61A024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07F94"/>
    <w:multiLevelType w:val="hybridMultilevel"/>
    <w:tmpl w:val="DF124400"/>
    <w:lvl w:ilvl="0" w:tplc="64381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F206A"/>
    <w:multiLevelType w:val="hybridMultilevel"/>
    <w:tmpl w:val="28FCADE6"/>
    <w:lvl w:ilvl="0" w:tplc="6438163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7E"/>
    <w:rsid w:val="000A66A2"/>
    <w:rsid w:val="001616F8"/>
    <w:rsid w:val="00234D11"/>
    <w:rsid w:val="002F5A7E"/>
    <w:rsid w:val="0038741E"/>
    <w:rsid w:val="003D3264"/>
    <w:rsid w:val="003E0313"/>
    <w:rsid w:val="003F37B8"/>
    <w:rsid w:val="009B1FED"/>
    <w:rsid w:val="00E802ED"/>
    <w:rsid w:val="00EA0A1A"/>
    <w:rsid w:val="00F5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99F9D8"/>
  <w15:chartTrackingRefBased/>
  <w15:docId w15:val="{67674BBF-F85C-4647-AC74-9FAE39A9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0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A1A"/>
  </w:style>
  <w:style w:type="paragraph" w:styleId="Piedepgina">
    <w:name w:val="footer"/>
    <w:basedOn w:val="Normal"/>
    <w:link w:val="PiedepginaCar"/>
    <w:uiPriority w:val="99"/>
    <w:unhideWhenUsed/>
    <w:rsid w:val="00EA0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A1A"/>
  </w:style>
  <w:style w:type="paragraph" w:styleId="Prrafodelista">
    <w:name w:val="List Paragraph"/>
    <w:basedOn w:val="Normal"/>
    <w:uiPriority w:val="34"/>
    <w:qFormat/>
    <w:rsid w:val="00EA0A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nfasis">
    <w:name w:val="Emphasis"/>
    <w:basedOn w:val="Fuentedeprrafopredeter"/>
    <w:uiPriority w:val="20"/>
    <w:qFormat/>
    <w:rsid w:val="000A66A2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3D32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326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326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32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326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1616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-ralf-ii-fpuna/tf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10.0772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1780</Words>
  <Characters>9796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2025-12-08T15:12:00Z</dcterms:created>
  <dcterms:modified xsi:type="dcterms:W3CDTF">2025-12-08T15:55:00Z</dcterms:modified>
</cp:coreProperties>
</file>