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D4C9" w14:textId="551F48F1" w:rsidR="00B71A61" w:rsidRPr="00A67867" w:rsidRDefault="00A67867" w:rsidP="00A67867">
      <w:pPr>
        <w:jc w:val="center"/>
        <w:rPr>
          <w:rFonts w:ascii="Century Gothic" w:hAnsi="Century Gothic"/>
          <w:sz w:val="24"/>
          <w:szCs w:val="24"/>
        </w:rPr>
      </w:pPr>
      <w:r w:rsidRPr="00A67867">
        <w:rPr>
          <w:rFonts w:ascii="Century Gothic" w:hAnsi="Century Gothic"/>
          <w:sz w:val="24"/>
          <w:szCs w:val="24"/>
        </w:rPr>
        <w:t>SEMINARIO DE SOLUCIÓN DE PROBLEMAS DE TRADUCTORES DE LENGUAJES 2</w:t>
      </w:r>
    </w:p>
    <w:p w14:paraId="171FE094" w14:textId="01C05981" w:rsidR="00A67867" w:rsidRPr="00A67867" w:rsidRDefault="00A67867" w:rsidP="00A67867">
      <w:pPr>
        <w:jc w:val="center"/>
        <w:rPr>
          <w:rFonts w:ascii="Century Gothic" w:hAnsi="Century Gothic"/>
          <w:sz w:val="24"/>
          <w:szCs w:val="24"/>
        </w:rPr>
      </w:pPr>
      <w:r w:rsidRPr="00A67867">
        <w:rPr>
          <w:rFonts w:ascii="Century Gothic" w:hAnsi="Century Gothic"/>
          <w:sz w:val="24"/>
          <w:szCs w:val="24"/>
        </w:rPr>
        <w:t>Sección: D02 lunes y miércoles 1-3pm</w:t>
      </w:r>
    </w:p>
    <w:p w14:paraId="2E68B89C" w14:textId="027EF478" w:rsidR="00A67867" w:rsidRPr="00A67867" w:rsidRDefault="00A67867" w:rsidP="00A67867">
      <w:pPr>
        <w:jc w:val="center"/>
        <w:rPr>
          <w:rFonts w:ascii="Century Gothic" w:hAnsi="Century Gothic"/>
          <w:sz w:val="24"/>
          <w:szCs w:val="24"/>
        </w:rPr>
      </w:pPr>
      <w:r w:rsidRPr="00A67867">
        <w:rPr>
          <w:rFonts w:ascii="Century Gothic" w:hAnsi="Century Gothic"/>
          <w:sz w:val="24"/>
          <w:szCs w:val="24"/>
        </w:rPr>
        <w:t>Profesor: Michel Emanuel López Franco</w:t>
      </w:r>
    </w:p>
    <w:p w14:paraId="135A3F4B" w14:textId="5948E8C6" w:rsidR="00A67867" w:rsidRPr="00A67867" w:rsidRDefault="00A67867" w:rsidP="00A67867">
      <w:pPr>
        <w:pBdr>
          <w:bottom w:val="single" w:sz="6" w:space="1" w:color="auto"/>
        </w:pBdr>
        <w:jc w:val="center"/>
        <w:rPr>
          <w:rFonts w:ascii="Century Gothic" w:hAnsi="Century Gothic"/>
          <w:sz w:val="24"/>
          <w:szCs w:val="24"/>
        </w:rPr>
      </w:pPr>
      <w:r w:rsidRPr="00A67867">
        <w:rPr>
          <w:rFonts w:ascii="Century Gothic" w:hAnsi="Century Gothic"/>
          <w:sz w:val="24"/>
          <w:szCs w:val="24"/>
        </w:rPr>
        <w:t>Andrea Rodríguez Macias</w:t>
      </w:r>
    </w:p>
    <w:p w14:paraId="15BD32B3" w14:textId="77777777" w:rsidR="00A67867" w:rsidRPr="00A67867" w:rsidRDefault="00A67867" w:rsidP="00A67867">
      <w:pPr>
        <w:pBdr>
          <w:bottom w:val="single" w:sz="6" w:space="1" w:color="auto"/>
        </w:pBdr>
        <w:jc w:val="center"/>
        <w:rPr>
          <w:rFonts w:ascii="Century Gothic" w:hAnsi="Century Gothic"/>
        </w:rPr>
      </w:pPr>
    </w:p>
    <w:p w14:paraId="6D2870CD" w14:textId="77777777" w:rsidR="00A67867" w:rsidRPr="00A67867" w:rsidRDefault="00A67867" w:rsidP="00A67867">
      <w:pPr>
        <w:jc w:val="center"/>
        <w:rPr>
          <w:rFonts w:ascii="Century Gothic" w:hAnsi="Century Gothic"/>
        </w:rPr>
      </w:pPr>
    </w:p>
    <w:p w14:paraId="65CD1FE7" w14:textId="659C3A35" w:rsidR="00A67867" w:rsidRDefault="00A67867" w:rsidP="00A67867">
      <w:pPr>
        <w:jc w:val="center"/>
        <w:rPr>
          <w:rFonts w:ascii="Century Gothic" w:hAnsi="Century Gothic"/>
          <w:color w:val="EE0000"/>
          <w:sz w:val="28"/>
          <w:szCs w:val="28"/>
        </w:rPr>
      </w:pPr>
      <w:r w:rsidRPr="00A67867">
        <w:rPr>
          <w:rFonts w:ascii="Century Gothic" w:hAnsi="Century Gothic"/>
          <w:color w:val="EE0000"/>
          <w:sz w:val="28"/>
          <w:szCs w:val="28"/>
        </w:rPr>
        <w:t xml:space="preserve">¿Qué es un analizador léxico? </w:t>
      </w:r>
    </w:p>
    <w:p w14:paraId="29657F82" w14:textId="7370E934" w:rsidR="00A67867" w:rsidRPr="00A67867" w:rsidRDefault="00A67867" w:rsidP="00A67867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  <w:t>Introducción</w:t>
      </w:r>
    </w:p>
    <w:p w14:paraId="35D96A34" w14:textId="77777777" w:rsidR="00A67867" w:rsidRPr="00A67867" w:rsidRDefault="00A67867" w:rsidP="00A6786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analizador léxico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, también conocido como </w:t>
      </w:r>
      <w:r w:rsidRPr="00A67867">
        <w:rPr>
          <w:rFonts w:ascii="Century Gothic" w:eastAsia="Times New Roman" w:hAnsi="Century Gothic" w:cs="Times New Roman"/>
          <w:i/>
          <w:iCs/>
          <w:kern w:val="0"/>
          <w:sz w:val="24"/>
          <w:szCs w:val="24"/>
          <w:lang w:eastAsia="es-MX"/>
          <w14:ligatures w14:val="none"/>
        </w:rPr>
        <w:t>scanner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o </w:t>
      </w:r>
      <w:proofErr w:type="spellStart"/>
      <w:r w:rsidRPr="00A67867">
        <w:rPr>
          <w:rFonts w:ascii="Century Gothic" w:eastAsia="Times New Roman" w:hAnsi="Century Gothic" w:cs="Times New Roman"/>
          <w:i/>
          <w:iCs/>
          <w:kern w:val="0"/>
          <w:sz w:val="24"/>
          <w:szCs w:val="24"/>
          <w:lang w:eastAsia="es-MX"/>
          <w14:ligatures w14:val="none"/>
        </w:rPr>
        <w:t>lexer</w:t>
      </w:r>
      <w:proofErr w:type="spellEnd"/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, representa la primera fase de un compilador. Su función principal es leer el flujo de caracteres del código fuente (el texto que escribe el programador) y agruparlos en unidades con significado lógico llamadas </w:t>
      </w: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tokens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0CC2DC5" w14:textId="77777777" w:rsidR="00A67867" w:rsidRPr="00A67867" w:rsidRDefault="00A67867" w:rsidP="00A6786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Esta fase actúa como un puente entre el código bruto y el </w:t>
      </w: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analizador sintáctico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A67867">
        <w:rPr>
          <w:rFonts w:ascii="Century Gothic" w:eastAsia="Times New Roman" w:hAnsi="Century Gothic" w:cs="Times New Roman"/>
          <w:i/>
          <w:iCs/>
          <w:kern w:val="0"/>
          <w:sz w:val="24"/>
          <w:szCs w:val="24"/>
          <w:lang w:eastAsia="es-MX"/>
          <w14:ligatures w14:val="none"/>
        </w:rPr>
        <w:t>parser</w:t>
      </w:r>
      <w:proofErr w:type="spellEnd"/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), simplificando la tarea de este último al eliminar detalles irrelevantes y estandarizar la entrada.</w:t>
      </w:r>
    </w:p>
    <w:p w14:paraId="6404D972" w14:textId="09CA65B3" w:rsidR="00A67867" w:rsidRPr="00A67867" w:rsidRDefault="00A67867" w:rsidP="00A67867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  <w:t>Conceptos Fundamentales</w:t>
      </w:r>
    </w:p>
    <w:p w14:paraId="2916E66C" w14:textId="77777777" w:rsidR="00A67867" w:rsidRPr="00A67867" w:rsidRDefault="00A67867" w:rsidP="00A6786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Para entender cómo trabaja un analizador léxico, es necesario distinguir tres conceptos clave:</w:t>
      </w:r>
    </w:p>
    <w:p w14:paraId="6E92884F" w14:textId="77777777" w:rsidR="00A67867" w:rsidRPr="00A67867" w:rsidRDefault="00A67867" w:rsidP="00A678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Token: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Es una categoría abstracta que representa una unidad lógica (ej. </w:t>
      </w:r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IDENTIFICADOR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NUM_REAL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PALABRA_RESERVADA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).</w:t>
      </w:r>
    </w:p>
    <w:p w14:paraId="06843F0E" w14:textId="77777777" w:rsidR="00A67867" w:rsidRPr="00A67867" w:rsidRDefault="00A67867" w:rsidP="00A678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Lexema: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Es la secuencia de caracteres específica en el código fuente que coincide con un token (ej. </w:t>
      </w:r>
      <w:proofErr w:type="spellStart"/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miVariable</w:t>
      </w:r>
      <w:proofErr w:type="spellEnd"/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3.1416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).</w:t>
      </w:r>
    </w:p>
    <w:p w14:paraId="1A73B569" w14:textId="77777777" w:rsidR="00A67867" w:rsidRPr="00A67867" w:rsidRDefault="00A67867" w:rsidP="00A678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Patrón: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Es la regla que describe cómo se forma un lexema para un token determinado. Estas reglas suelen expresarse mediante </w:t>
      </w: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expresiones regulares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4032EE5" w14:textId="77777777" w:rsidR="00A67867" w:rsidRPr="00A67867" w:rsidRDefault="00A67867" w:rsidP="00A678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i/>
          <w:iCs/>
          <w:kern w:val="0"/>
          <w:sz w:val="24"/>
          <w:szCs w:val="24"/>
          <w:lang w:eastAsia="es-MX"/>
          <w14:ligatures w14:val="none"/>
        </w:rPr>
        <w:t>Ejemplo: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El patrón para un identificador suele ser </w:t>
      </w:r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letra(</w:t>
      </w:r>
      <w:proofErr w:type="spellStart"/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letra|digito</w:t>
      </w:r>
      <w:proofErr w:type="spellEnd"/>
      <w:r w:rsidRPr="00A6786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)*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92AF868" w14:textId="09069853" w:rsidR="00A67867" w:rsidRPr="00A67867" w:rsidRDefault="00A67867" w:rsidP="00A67867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  <w:t>Funciones Principales</w:t>
      </w:r>
    </w:p>
    <w:p w14:paraId="3088993B" w14:textId="77777777" w:rsidR="00A67867" w:rsidRPr="00A67867" w:rsidRDefault="00A67867" w:rsidP="00A6786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El analizador léxico realiza diversas tareas críticas durante el proceso de traducción:</w:t>
      </w:r>
    </w:p>
    <w:p w14:paraId="036B320C" w14:textId="77777777" w:rsidR="00A67867" w:rsidRPr="00A67867" w:rsidRDefault="00A67867" w:rsidP="00A678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Identificación de Tokens: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Escanea el texto y separa los lexemas basándose en las reglas del lenguaje.</w:t>
      </w:r>
    </w:p>
    <w:p w14:paraId="426BA005" w14:textId="77777777" w:rsidR="00A67867" w:rsidRPr="00A67867" w:rsidRDefault="00A67867" w:rsidP="00A678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Eliminación de Elementos Irrelevantes: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Filtra espacios en blanco, tabulaciones, saltos de línea y comentarios, ya que no aportan significado a la lógica del programa.</w:t>
      </w:r>
    </w:p>
    <w:p w14:paraId="35E6B95B" w14:textId="77777777" w:rsidR="00A67867" w:rsidRPr="00A67867" w:rsidRDefault="00A67867" w:rsidP="00A678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Gestión de Errores: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Detecta caracteres o secuencias que no pertenecen al alfabeto del lenguaje o que no cumplen con ningún patrón definido (ej. un número con dos puntos decimales).</w:t>
      </w:r>
    </w:p>
    <w:p w14:paraId="6F61B438" w14:textId="77777777" w:rsidR="00A67867" w:rsidRPr="00A67867" w:rsidRDefault="00A67867" w:rsidP="00A678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Soporte al Programador: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Lleva un registro de los números de línea y columnas para que, en caso de error, el compilador pueda indicar exactamente dónde ocurrió.</w:t>
      </w:r>
    </w:p>
    <w:p w14:paraId="124BB238" w14:textId="77777777" w:rsidR="00A67867" w:rsidRPr="00A67867" w:rsidRDefault="00A67867" w:rsidP="00A678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Interacción con la Tabla de Símbolos: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Al encontrar un identificador, el analizador léxico puede insertarlo en la tabla de símbolos para que las fases posteriores (análisis semántico) tengan acceso a él.</w:t>
      </w:r>
    </w:p>
    <w:p w14:paraId="7D00DB24" w14:textId="10C10C78" w:rsidR="00A67867" w:rsidRPr="00A67867" w:rsidRDefault="00A67867" w:rsidP="00A67867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  <w:t>Funcionamiento Técnico</w:t>
      </w:r>
    </w:p>
    <w:p w14:paraId="24E3FB40" w14:textId="77777777" w:rsidR="00A67867" w:rsidRPr="00A67867" w:rsidRDefault="00A67867" w:rsidP="00A6786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El análisis léxico se basa técnicamente en la </w:t>
      </w: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Teoría de Autómatas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. Cada patrón o expresión regular se puede representar mediante un </w:t>
      </w:r>
      <w:r w:rsidRPr="00A6786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MX"/>
          <w14:ligatures w14:val="none"/>
        </w:rPr>
        <w:t>Autómata Finito Determinista (AFD)</w:t>
      </w: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92A93CD" w14:textId="77777777" w:rsidR="00A67867" w:rsidRPr="00A67867" w:rsidRDefault="00A67867" w:rsidP="00A678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El analizador comienza en un "Estado Inicial".</w:t>
      </w:r>
    </w:p>
    <w:p w14:paraId="5174F93C" w14:textId="77777777" w:rsidR="00A67867" w:rsidRPr="00A67867" w:rsidRDefault="00A67867" w:rsidP="00A678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Lee un carácter y transita a otro estado.</w:t>
      </w:r>
    </w:p>
    <w:p w14:paraId="0F8A63DE" w14:textId="77777777" w:rsidR="00A67867" w:rsidRPr="00A67867" w:rsidRDefault="00A67867" w:rsidP="00A678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Si llega a un "Estado de Aceptación", reconoce el token.</w:t>
      </w:r>
    </w:p>
    <w:p w14:paraId="4B25F2CC" w14:textId="77777777" w:rsidR="00A67867" w:rsidRPr="00A67867" w:rsidRDefault="00A67867" w:rsidP="00A678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>Si llega a un estado donde no hay transición posible para el carácter leído, se genera un error léxico.</w:t>
      </w:r>
    </w:p>
    <w:p w14:paraId="09E049F7" w14:textId="45F1BFE1" w:rsidR="00A67867" w:rsidRPr="00A67867" w:rsidRDefault="00A67867" w:rsidP="00A67867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  <w:t>Conclusión</w:t>
      </w:r>
    </w:p>
    <w:p w14:paraId="7C8231A3" w14:textId="77777777" w:rsidR="00A67867" w:rsidRPr="00A67867" w:rsidRDefault="00A67867" w:rsidP="00A67867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</w:pPr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Sin el analizador léxico, el resto del compilador tendría que lidiar con la complejidad de procesar caracteres individuales y espacios vacíos. Al convertir el texto en una corriente de tokens, el </w:t>
      </w:r>
      <w:proofErr w:type="spellStart"/>
      <w:r w:rsidRPr="00A67867">
        <w:rPr>
          <w:rFonts w:ascii="Century Gothic" w:eastAsia="Times New Roman" w:hAnsi="Century Gothic" w:cs="Times New Roman"/>
          <w:i/>
          <w:iCs/>
          <w:kern w:val="0"/>
          <w:sz w:val="24"/>
          <w:szCs w:val="24"/>
          <w:lang w:eastAsia="es-MX"/>
          <w14:ligatures w14:val="none"/>
        </w:rPr>
        <w:t>lexer</w:t>
      </w:r>
      <w:proofErr w:type="spellEnd"/>
      <w:r w:rsidRPr="00A67867">
        <w:rPr>
          <w:rFonts w:ascii="Century Gothic" w:eastAsia="Times New Roman" w:hAnsi="Century Gothic" w:cs="Times New Roman"/>
          <w:kern w:val="0"/>
          <w:sz w:val="24"/>
          <w:szCs w:val="24"/>
          <w:lang w:eastAsia="es-MX"/>
          <w14:ligatures w14:val="none"/>
        </w:rPr>
        <w:t xml:space="preserve"> permite que el análisis sintáctico se concentre exclusivamente en la estructura gramatical y la jerarquía de las instrucciones, haciendo el proceso de compilación mucho más eficiente y organizado.</w:t>
      </w:r>
    </w:p>
    <w:p w14:paraId="1EBED2F0" w14:textId="77777777" w:rsidR="00A67867" w:rsidRPr="00A67867" w:rsidRDefault="00A67867" w:rsidP="00A67867">
      <w:pPr>
        <w:jc w:val="both"/>
        <w:rPr>
          <w:rFonts w:ascii="Century Gothic" w:hAnsi="Century Gothic" w:cs="Times New Roman"/>
          <w:color w:val="EE0000"/>
          <w:sz w:val="28"/>
          <w:szCs w:val="28"/>
        </w:rPr>
      </w:pPr>
    </w:p>
    <w:sectPr w:rsidR="00A67867" w:rsidRPr="00A67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3497"/>
    <w:multiLevelType w:val="multilevel"/>
    <w:tmpl w:val="3688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63BFF"/>
    <w:multiLevelType w:val="multilevel"/>
    <w:tmpl w:val="B0D8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E5D29"/>
    <w:multiLevelType w:val="multilevel"/>
    <w:tmpl w:val="95F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92E1E"/>
    <w:multiLevelType w:val="multilevel"/>
    <w:tmpl w:val="F80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240AE"/>
    <w:multiLevelType w:val="multilevel"/>
    <w:tmpl w:val="0F5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52F95"/>
    <w:multiLevelType w:val="multilevel"/>
    <w:tmpl w:val="402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53293">
    <w:abstractNumId w:val="2"/>
  </w:num>
  <w:num w:numId="2" w16cid:durableId="2084373735">
    <w:abstractNumId w:val="1"/>
  </w:num>
  <w:num w:numId="3" w16cid:durableId="1405757081">
    <w:abstractNumId w:val="3"/>
  </w:num>
  <w:num w:numId="4" w16cid:durableId="439569750">
    <w:abstractNumId w:val="4"/>
  </w:num>
  <w:num w:numId="5" w16cid:durableId="823156651">
    <w:abstractNumId w:val="0"/>
  </w:num>
  <w:num w:numId="6" w16cid:durableId="279066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8B"/>
    <w:rsid w:val="0014558E"/>
    <w:rsid w:val="00236C74"/>
    <w:rsid w:val="0030068B"/>
    <w:rsid w:val="005D632A"/>
    <w:rsid w:val="00A67867"/>
    <w:rsid w:val="00B71A61"/>
    <w:rsid w:val="00D5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521"/>
  <w15:chartTrackingRefBased/>
  <w15:docId w15:val="{E568FB55-E335-4238-9C35-2FB5B43C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6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6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6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6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6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6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MACIAS, ANDREA</dc:creator>
  <cp:keywords/>
  <dc:description/>
  <cp:lastModifiedBy>RODRIGUEZ MACIAS, ANDREA</cp:lastModifiedBy>
  <cp:revision>2</cp:revision>
  <cp:lastPrinted>2026-04-30T04:19:00Z</cp:lastPrinted>
  <dcterms:created xsi:type="dcterms:W3CDTF">2026-04-30T04:09:00Z</dcterms:created>
  <dcterms:modified xsi:type="dcterms:W3CDTF">2026-04-30T04:37:00Z</dcterms:modified>
</cp:coreProperties>
</file>