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8C4DC7">
      <w:pPr>
        <w:jc w:val="center"/>
        <w:rPr>
          <w:rFonts w:hint="default" w:eastAsiaTheme="minorEastAsia"/>
          <w:b/>
          <w:bCs/>
          <w:sz w:val="24"/>
          <w:szCs w:val="24"/>
          <w:lang w:val="en-US" w:eastAsia="zh-CN"/>
        </w:rPr>
      </w:pPr>
      <w:r>
        <w:rPr>
          <w:rFonts w:hint="eastAsia"/>
          <w:b/>
          <w:bCs/>
          <w:sz w:val="24"/>
          <w:szCs w:val="24"/>
          <w:lang w:val="en-US" w:eastAsia="zh-CN"/>
        </w:rPr>
        <w:t>DramaIn Design Document</w:t>
      </w:r>
    </w:p>
    <w:p w14:paraId="64CADDBA">
      <w:pPr>
        <w:rPr>
          <w:rFonts w:hint="eastAsia"/>
          <w:b/>
          <w:bCs/>
          <w:sz w:val="24"/>
          <w:szCs w:val="24"/>
        </w:rPr>
      </w:pPr>
      <w:r>
        <w:rPr>
          <w:rFonts w:hint="eastAsia"/>
          <w:b/>
          <w:bCs/>
          <w:sz w:val="24"/>
          <w:szCs w:val="24"/>
        </w:rPr>
        <w:t>1. Introduction</w:t>
      </w:r>
    </w:p>
    <w:p w14:paraId="185C3623">
      <w:pPr>
        <w:rPr>
          <w:rFonts w:hint="eastAsia"/>
          <w:sz w:val="24"/>
          <w:szCs w:val="24"/>
        </w:rPr>
      </w:pPr>
      <w:r>
        <w:rPr>
          <w:rFonts w:hint="eastAsia"/>
          <w:sz w:val="24"/>
          <w:szCs w:val="24"/>
        </w:rPr>
        <w:t>"</w:t>
      </w:r>
      <w:r>
        <w:rPr>
          <w:rFonts w:hint="eastAsia"/>
          <w:sz w:val="24"/>
          <w:szCs w:val="24"/>
          <w:lang w:val="en-US" w:eastAsia="zh-CN"/>
        </w:rPr>
        <w:t>DramaIn</w:t>
      </w:r>
      <w:r>
        <w:rPr>
          <w:rFonts w:hint="eastAsia"/>
          <w:sz w:val="24"/>
          <w:szCs w:val="24"/>
        </w:rPr>
        <w:t>" is a vertical community application specifically designed for drama enthusiasts, aiming to fill the gap in the market in terms of online resource integration and communication platforms for drama. The core objective of this project is to build a digital space that not only possesses basic social functions but also deeply integrates the characteristics of theatrical culture, providing users with an immersive experience. We hope to extend the offline enthusiasm for watching dramas, professional discussions and a sense of community belonging to the online world through technological means.</w:t>
      </w:r>
    </w:p>
    <w:p w14:paraId="423FC8DE">
      <w:pPr>
        <w:rPr>
          <w:rFonts w:hint="eastAsia"/>
          <w:sz w:val="24"/>
          <w:szCs w:val="24"/>
        </w:rPr>
      </w:pPr>
    </w:p>
    <w:p w14:paraId="2F2616BC">
      <w:pPr>
        <w:rPr>
          <w:rFonts w:hint="eastAsia"/>
          <w:sz w:val="24"/>
          <w:szCs w:val="24"/>
        </w:rPr>
      </w:pPr>
      <w:r>
        <w:rPr>
          <w:rFonts w:hint="eastAsia"/>
          <w:sz w:val="24"/>
          <w:szCs w:val="24"/>
        </w:rPr>
        <w:t>In the development work, the team focuses on achieving the fundamental core closed loop from users' entry, exploration to interaction. We have successfully delivered a complete and operational Android application prototype, with the core lying in creating a fundamental user experience that is engaging in content, highly efficient in discovery, and provides immediate interactive feedback. The achievements of this stage have laid a solid technical and product framework for the subsequent functional expansion and ecological construction of the application.</w:t>
      </w:r>
    </w:p>
    <w:p w14:paraId="69BFBBD7">
      <w:pPr>
        <w:rPr>
          <w:rFonts w:hint="eastAsia"/>
          <w:sz w:val="24"/>
          <w:szCs w:val="24"/>
        </w:rPr>
      </w:pPr>
    </w:p>
    <w:p w14:paraId="08345E20">
      <w:pPr>
        <w:rPr>
          <w:rFonts w:hint="eastAsia"/>
          <w:sz w:val="24"/>
          <w:szCs w:val="24"/>
        </w:rPr>
      </w:pPr>
    </w:p>
    <w:p w14:paraId="0F0CAC38">
      <w:pPr>
        <w:rPr>
          <w:rFonts w:hint="eastAsia"/>
          <w:b/>
          <w:bCs/>
          <w:sz w:val="24"/>
          <w:szCs w:val="24"/>
        </w:rPr>
      </w:pPr>
      <w:r>
        <w:rPr>
          <w:rFonts w:hint="eastAsia"/>
          <w:b/>
          <w:bCs/>
          <w:sz w:val="24"/>
          <w:szCs w:val="24"/>
        </w:rPr>
        <w:t>2. Requirements Specifications</w:t>
      </w:r>
    </w:p>
    <w:p w14:paraId="22F493B0">
      <w:pPr>
        <w:rPr>
          <w:rFonts w:hint="eastAsia"/>
          <w:sz w:val="24"/>
          <w:szCs w:val="24"/>
        </w:rPr>
      </w:pPr>
      <w:r>
        <w:rPr>
          <w:rFonts w:hint="eastAsia"/>
          <w:sz w:val="24"/>
          <w:szCs w:val="24"/>
        </w:rPr>
        <w:t>Through in-depth interviews and questionnaire surveys with drama enthusiasts, members of university drama clubs and beginners in the industry, we have identified several core demands that the application needs to address. 92% of the respondents need a pure and professional space to share drama reviews, interpret lines and analyze performances, rather than being inundated with irrelevant information on general entertainment social platforms. Meanwhile, they are eager to efficiently discover information on high-quality plays and engage in in-depth discussions, as well as find like-minded partners.</w:t>
      </w:r>
    </w:p>
    <w:p w14:paraId="3391C4DD">
      <w:pPr>
        <w:rPr>
          <w:rFonts w:hint="eastAsia"/>
          <w:sz w:val="24"/>
          <w:szCs w:val="24"/>
        </w:rPr>
      </w:pPr>
    </w:p>
    <w:p w14:paraId="67C6AC83">
      <w:pPr>
        <w:rPr>
          <w:rFonts w:hint="eastAsia"/>
          <w:sz w:val="24"/>
          <w:szCs w:val="24"/>
        </w:rPr>
      </w:pPr>
      <w:r>
        <w:rPr>
          <w:rFonts w:hint="eastAsia"/>
          <w:sz w:val="24"/>
          <w:szCs w:val="24"/>
        </w:rPr>
        <w:t>Based on this, we have distilled the rigid functional requirements that must be achieved. This includes: a secure and reliable user account system for establishing personal digital identities; A personalized homepage that can continuously attract users to stay and display diverse content related to drama (notes, drama reviews, news); A powerful and efficient system for querying and filtering play information, helping users accurately locate their targets; An information interface that integrates lightweight interaction and community entry points; And a private space for centralized management of personal dynamics, collections and Settings. These requirements jointly outline the functional boundaries of this phase of development.</w:t>
      </w:r>
    </w:p>
    <w:p w14:paraId="0EF19406">
      <w:pPr>
        <w:rPr>
          <w:rFonts w:hint="eastAsia"/>
          <w:sz w:val="24"/>
          <w:szCs w:val="24"/>
        </w:rPr>
      </w:pPr>
    </w:p>
    <w:p w14:paraId="61CDB921">
      <w:pPr>
        <w:rPr>
          <w:rFonts w:hint="eastAsia"/>
          <w:sz w:val="24"/>
          <w:szCs w:val="24"/>
        </w:rPr>
      </w:pPr>
    </w:p>
    <w:p w14:paraId="5341486E">
      <w:pPr>
        <w:rPr>
          <w:rFonts w:hint="eastAsia"/>
          <w:b/>
          <w:bCs/>
          <w:sz w:val="24"/>
          <w:szCs w:val="24"/>
        </w:rPr>
      </w:pPr>
      <w:r>
        <w:rPr>
          <w:rFonts w:hint="eastAsia"/>
          <w:b/>
          <w:bCs/>
          <w:sz w:val="24"/>
          <w:szCs w:val="24"/>
        </w:rPr>
        <w:t>3. Overall design</w:t>
      </w:r>
    </w:p>
    <w:p w14:paraId="1BCC7440">
      <w:pPr>
        <w:rPr>
          <w:rFonts w:hint="eastAsia"/>
          <w:sz w:val="24"/>
          <w:szCs w:val="24"/>
        </w:rPr>
      </w:pPr>
      <w:r>
        <w:rPr>
          <w:rFonts w:hint="eastAsia"/>
          <w:sz w:val="24"/>
          <w:szCs w:val="24"/>
        </w:rPr>
        <w:t>At the system architecture level, this project strictly adheres to the MVC (Model-View-Controller) hierarchical design concept to ensure a clear code structure, separation of responsibilities, and enhance the maintainability and scalability of the application. The overall architecture of the project is centered around this core idea: The Controller layer (Controller) is handled by various Activities under the activity/ directory (such as ArticleDetailActivity, SearchActivity), responsible for handling user interaction logic and page flow control. The View layer (View) is mainly composed of four major home page modules (HomeFragment, DramaFragment, CommunityFragment, MineFragment) under the fragment/ directory, focusing on the display of the user interface. The Model layer (Model) defines the data structure by the data entity classes (such as Drama, CommentItem) under the bean/ directory, and the binding work between data and view components is accomplished by various adapters under the adapter/ directory.</w:t>
      </w:r>
    </w:p>
    <w:p w14:paraId="28DD81A9">
      <w:pPr>
        <w:rPr>
          <w:rFonts w:hint="eastAsia"/>
          <w:sz w:val="24"/>
          <w:szCs w:val="24"/>
        </w:rPr>
      </w:pPr>
    </w:p>
    <w:p w14:paraId="173FF850">
      <w:pPr>
        <w:rPr>
          <w:rFonts w:hint="eastAsia"/>
          <w:sz w:val="24"/>
          <w:szCs w:val="24"/>
        </w:rPr>
      </w:pPr>
      <w:r>
        <w:rPr>
          <w:rFonts w:hint="eastAsia"/>
          <w:sz w:val="24"/>
          <w:szCs w:val="24"/>
        </w:rPr>
        <w:t>Centering on the core demands of drama enthusiasts, the application has systematically constructed three major functional systems: the first is the social system, which supports users to follow and interact with groups through entities such as FanItem and GroupItem; The second is the content distribution system, which relies on data models such as HotDrama and RecommendDrama and the logic of the homepage adapter to achieve personalized recommendations and display of popular content. The third is the system adaptation system. Through the theme configuration in the values-night directory, it fully supports the Dark Mode, enhancing visual compatibility and user experience. Communication between each layer and each system is achieved through clear interfaces (such as Intent and data callback interfaces), ensuring high cohesion and low coupling within the system</w:t>
      </w:r>
      <w:bookmarkStart w:id="0" w:name="_GoBack"/>
      <w:bookmarkEnd w:id="0"/>
    </w:p>
    <w:p w14:paraId="2161B228">
      <w:pPr>
        <w:rPr>
          <w:rFonts w:hint="eastAsia"/>
          <w:sz w:val="24"/>
          <w:szCs w:val="24"/>
        </w:rPr>
      </w:pPr>
    </w:p>
    <w:p w14:paraId="2D95ABCD">
      <w:pPr>
        <w:rPr>
          <w:rFonts w:hint="eastAsia"/>
          <w:b/>
          <w:bCs/>
          <w:sz w:val="24"/>
          <w:szCs w:val="24"/>
        </w:rPr>
      </w:pPr>
      <w:r>
        <w:rPr>
          <w:rFonts w:hint="eastAsia"/>
          <w:b/>
          <w:bCs/>
          <w:sz w:val="24"/>
          <w:szCs w:val="24"/>
        </w:rPr>
        <w:t>4. User Interface and Interaction Design</w:t>
      </w:r>
    </w:p>
    <w:p w14:paraId="09B58F8D">
      <w:pPr>
        <w:rPr>
          <w:rFonts w:hint="eastAsia"/>
          <w:sz w:val="24"/>
          <w:szCs w:val="24"/>
        </w:rPr>
      </w:pPr>
      <w:r>
        <w:rPr>
          <w:rFonts w:hint="eastAsia"/>
          <w:sz w:val="24"/>
          <w:szCs w:val="24"/>
        </w:rPr>
        <w:t>Our interface design philosophy adheres to "simplicity, elegance and ease of access". We are committed to combining the ritualistic sense of drama with the ease of use of digital products. The overall visual language adopts the mint green theme color as the base tone. The font layout pursues a balance between clarity and readability as well as aesthetic style to ensure the reading comfort of the long drama review.</w:t>
      </w:r>
    </w:p>
    <w:p w14:paraId="3C9DAC72">
      <w:pPr>
        <w:rPr>
          <w:rFonts w:hint="eastAsia"/>
          <w:sz w:val="24"/>
          <w:szCs w:val="24"/>
        </w:rPr>
      </w:pPr>
    </w:p>
    <w:p w14:paraId="555B6DD2">
      <w:pPr>
        <w:rPr>
          <w:rFonts w:hint="eastAsia"/>
          <w:sz w:val="24"/>
          <w:szCs w:val="24"/>
        </w:rPr>
      </w:pPr>
      <w:r>
        <w:rPr>
          <w:rFonts w:hint="eastAsia"/>
          <w:sz w:val="24"/>
          <w:szCs w:val="24"/>
        </w:rPr>
        <w:t>This implementation covers five key interfaces. The login page is designed to be simple and efficient, removing all redundant information to enable users to complete identity verification without any interference. The home page is the face and vitality of the entire application. We have abandoned the traditional list and innovatively adopted an interlaced distributed waterfall flow layout. This layout not only can elegantly accommodate pictures of different sizes and texts of varying lengths, but also its staggered visual rhythm enhances the desire to explore and browse. The play library page is both efficient and aesthetically pleasing. We have designed carousel images related to plays to enhance its aesthetic appeal. Meanwhile, multi-level condition filters (such as by play genre, region, and play type) allow users to conduct compound condition queries through operations like checking and swiping, achieving an experience improvement from "aimless browsing" to "precise target discovery".</w:t>
      </w:r>
    </w:p>
    <w:p w14:paraId="563E3A11">
      <w:pPr>
        <w:rPr>
          <w:rFonts w:hint="eastAsia"/>
          <w:sz w:val="24"/>
          <w:szCs w:val="24"/>
        </w:rPr>
      </w:pPr>
    </w:p>
    <w:p w14:paraId="324488EC">
      <w:pPr>
        <w:rPr>
          <w:rFonts w:hint="eastAsia"/>
          <w:sz w:val="24"/>
          <w:szCs w:val="24"/>
        </w:rPr>
      </w:pPr>
      <w:r>
        <w:rPr>
          <w:rFonts w:hint="eastAsia"/>
          <w:sz w:val="24"/>
          <w:szCs w:val="24"/>
        </w:rPr>
        <w:t xml:space="preserve">The information page is the central field of social interaction. In terms of design, we placed likes, comments, etc. at the top of the page, and arranged communities in a list format at the bottom, allowing users to receive interaction messages in a timely manner and improving the interaction response rate. As a digital mirror of the user, the personal page integrates multiple dimensions such as "My Collections", and </w:t>
      </w:r>
      <w:r>
        <w:rPr>
          <w:rFonts w:hint="eastAsia"/>
          <w:sz w:val="24"/>
          <w:szCs w:val="24"/>
          <w:lang w:val="en-US" w:eastAsia="zh-CN"/>
        </w:rPr>
        <w:t>even display the record of their on-site viewing record</w:t>
      </w:r>
      <w:r>
        <w:rPr>
          <w:rFonts w:hint="eastAsia"/>
          <w:sz w:val="24"/>
          <w:szCs w:val="24"/>
        </w:rPr>
        <w:t>. The information structure is clear, giving users a strong sense of control and belonging.</w:t>
      </w:r>
    </w:p>
    <w:p w14:paraId="244EE63C">
      <w:pPr>
        <w:rPr>
          <w:rFonts w:hint="eastAsia"/>
          <w:sz w:val="24"/>
          <w:szCs w:val="24"/>
        </w:rPr>
      </w:pPr>
    </w:p>
    <w:p w14:paraId="4821EB80">
      <w:pPr>
        <w:rPr>
          <w:rFonts w:hint="eastAsia"/>
          <w:sz w:val="24"/>
          <w:szCs w:val="24"/>
        </w:rPr>
      </w:pPr>
    </w:p>
    <w:p w14:paraId="2DC2C4E1">
      <w:pPr>
        <w:numPr>
          <w:ilvl w:val="0"/>
          <w:numId w:val="1"/>
        </w:numPr>
        <w:rPr>
          <w:rFonts w:hint="eastAsia"/>
          <w:b/>
          <w:bCs/>
          <w:sz w:val="24"/>
          <w:szCs w:val="24"/>
        </w:rPr>
      </w:pPr>
      <w:r>
        <w:rPr>
          <w:rFonts w:hint="eastAsia"/>
          <w:b/>
          <w:bCs/>
          <w:sz w:val="24"/>
          <w:szCs w:val="24"/>
        </w:rPr>
        <w:t>Realization of key technologies</w:t>
      </w:r>
    </w:p>
    <w:p w14:paraId="66BC40AA">
      <w:pPr>
        <w:rPr>
          <w:rFonts w:hint="eastAsia"/>
          <w:sz w:val="24"/>
          <w:szCs w:val="24"/>
          <w:highlight w:val="none"/>
        </w:rPr>
      </w:pPr>
      <w:r>
        <w:rPr>
          <w:rFonts w:hint="eastAsia"/>
          <w:sz w:val="24"/>
          <w:szCs w:val="24"/>
          <w:highlight w:val="none"/>
        </w:rPr>
        <w:t>At the technical implementation level, this project is based on the Android platform and adopts the native development technology stack. The core development tool is Android Studio and the main programming language is Java. The overall architecture of the application is built around the MVC layering concept, with Activity serving as the page controller (such as ArticleDetailActivity, SearchActivity) Fragment implements four major main page modules (HomeFragment, DramaFragment, CommunityFragment, MineFragment), and uses an Adapter to handle data binding for various list views. The data model layer is implemented through custom entity classes (such as Drama, CommentItem, etc.) and enables the Serializable interface to support data transfer between pages.</w:t>
      </w:r>
    </w:p>
    <w:p w14:paraId="0588155E">
      <w:pPr>
        <w:rPr>
          <w:rFonts w:hint="eastAsia"/>
          <w:sz w:val="24"/>
          <w:szCs w:val="24"/>
          <w:highlight w:val="none"/>
        </w:rPr>
      </w:pPr>
    </w:p>
    <w:p w14:paraId="1FF7E0D7">
      <w:pPr>
        <w:rPr>
          <w:rFonts w:hint="eastAsia"/>
          <w:sz w:val="24"/>
          <w:szCs w:val="24"/>
          <w:highlight w:val="none"/>
        </w:rPr>
      </w:pPr>
      <w:r>
        <w:rPr>
          <w:rFonts w:hint="eastAsia"/>
          <w:sz w:val="24"/>
          <w:szCs w:val="24"/>
          <w:highlight w:val="none"/>
        </w:rPr>
        <w:t>The core technical challenges encountered during the development process stem from the project integration issues under the parallel development model of team members. In the early stage of the project, members were respectively responsible for independently developing different functional modules, such as the home page recommendation module, the drama library screening module, the community and personal center module, etc. When entering the integration stage and attempting to merge the independently developed codes into a unified Android Studio project, we encountered difficulties.</w:t>
      </w:r>
    </w:p>
    <w:p w14:paraId="0864B357">
      <w:pPr>
        <w:rPr>
          <w:rFonts w:hint="eastAsia"/>
          <w:sz w:val="24"/>
          <w:szCs w:val="24"/>
          <w:highlight w:val="none"/>
        </w:rPr>
      </w:pPr>
    </w:p>
    <w:p w14:paraId="3425953C">
      <w:pPr>
        <w:rPr>
          <w:rFonts w:hint="eastAsia"/>
          <w:sz w:val="24"/>
          <w:szCs w:val="24"/>
          <w:highlight w:val="none"/>
        </w:rPr>
      </w:pPr>
      <w:r>
        <w:rPr>
          <w:rFonts w:hint="eastAsia"/>
          <w:sz w:val="24"/>
          <w:szCs w:val="24"/>
          <w:highlight w:val="none"/>
        </w:rPr>
        <w:t>These difficulties are mainly reflected in three aspects: First, the project structure is incompatible, and there are conflicts in the package names and resource file names of each member code; The second issue is that the construction system crashes, and the Gradle synchronization fails after the merge, resulting in missing dependency declarations and version conflicts. The third issue is the breakdown of application navigation. The jump logic between Activities and Fragments scattered across various modules cannot be connected, resulting in the inability of the complete business process to proceed smoothly.</w:t>
      </w:r>
    </w:p>
    <w:p w14:paraId="5917C197">
      <w:pPr>
        <w:rPr>
          <w:rFonts w:hint="eastAsia"/>
          <w:sz w:val="24"/>
          <w:szCs w:val="24"/>
          <w:highlight w:val="none"/>
        </w:rPr>
      </w:pPr>
    </w:p>
    <w:p w14:paraId="74D5D3FB">
      <w:pPr>
        <w:rPr>
          <w:rFonts w:hint="eastAsia"/>
          <w:sz w:val="24"/>
          <w:szCs w:val="24"/>
          <w:highlight w:val="none"/>
        </w:rPr>
      </w:pPr>
      <w:r>
        <w:rPr>
          <w:rFonts w:hint="eastAsia"/>
          <w:sz w:val="24"/>
          <w:szCs w:val="24"/>
          <w:highlight w:val="none"/>
        </w:rPr>
        <w:t>In response to the above integration challenges, we designed and implemented a manual integration solution centered on the integration of the main project container and external source code. First, we establish a brand-new main project as the integration base, in which we pre-configure the project-level build.gradle and settings.gradle files uniformly, and define a single compilation environment and basic dependencies for the entire application. Subsequently, we adopted a structured code merging approach: we created an independent ext_modules folder in the root directory of the main project, and moved the relatively complete module codes developed by other members into this folder as a whole according to their original directory structures.</w:t>
      </w:r>
    </w:p>
    <w:p w14:paraId="6A0C265E">
      <w:pPr>
        <w:rPr>
          <w:rFonts w:hint="eastAsia"/>
          <w:sz w:val="24"/>
          <w:szCs w:val="24"/>
          <w:highlight w:val="none"/>
        </w:rPr>
      </w:pPr>
    </w:p>
    <w:p w14:paraId="674BB6A5">
      <w:pPr>
        <w:rPr>
          <w:rFonts w:hint="eastAsia"/>
          <w:sz w:val="24"/>
          <w:szCs w:val="24"/>
          <w:highlight w:val="none"/>
        </w:rPr>
      </w:pPr>
      <w:r>
        <w:rPr>
          <w:rFonts w:hint="eastAsia"/>
          <w:sz w:val="24"/>
          <w:szCs w:val="24"/>
          <w:highlight w:val="none"/>
        </w:rPr>
        <w:t>The next step is the crucial manual configuration stage. We edit the settings.gradle file of the main project and explicitly incorporate the source code path under the ext_modules directory into the build system. At the same time, all necessary dependencies were carefully integrated into the build.gradle file of the main module, resolving the version conflict issue of the class library. Finally, to fix the navigation link, we unified the start and jump logic of all pages to MainActivity for scheduling, and standardized the key names and data types used in all Intent calls here, ensuring the consistency of data transmission between interfaces.</w:t>
      </w:r>
    </w:p>
    <w:p w14:paraId="14085FB7">
      <w:pPr>
        <w:rPr>
          <w:rFonts w:hint="eastAsia"/>
          <w:sz w:val="24"/>
          <w:szCs w:val="24"/>
          <w:highlight w:val="none"/>
        </w:rPr>
      </w:pPr>
    </w:p>
    <w:p w14:paraId="6FCD9769">
      <w:pPr>
        <w:rPr>
          <w:rFonts w:hint="eastAsia"/>
          <w:sz w:val="24"/>
          <w:szCs w:val="24"/>
          <w:highlight w:val="none"/>
        </w:rPr>
      </w:pPr>
      <w:r>
        <w:rPr>
          <w:rFonts w:hint="eastAsia"/>
          <w:sz w:val="24"/>
          <w:szCs w:val="24"/>
          <w:highlight w:val="none"/>
        </w:rPr>
        <w:t>Through this series of specific and meticulous manual configuration and code refactoring work, we successfully integrated multiple independently developed functional modules into a clear structure, complete process and demonstrable Android application. This process not only solved the current integration problems of the project, but also accumulated important experience regarding the previous architecture conventions and interface specifications for the team's future collaboration.</w:t>
      </w:r>
    </w:p>
    <w:p w14:paraId="69F32BC8">
      <w:pPr>
        <w:rPr>
          <w:rFonts w:hint="eastAsia"/>
          <w:sz w:val="24"/>
          <w:szCs w:val="24"/>
          <w:highlight w:val="yellow"/>
        </w:rPr>
      </w:pPr>
    </w:p>
    <w:p w14:paraId="3D6BB422">
      <w:pPr>
        <w:rPr>
          <w:rFonts w:hint="eastAsia"/>
          <w:b/>
          <w:bCs/>
          <w:sz w:val="24"/>
          <w:szCs w:val="24"/>
          <w:highlight w:val="none"/>
        </w:rPr>
      </w:pPr>
      <w:r>
        <w:rPr>
          <w:rFonts w:hint="eastAsia"/>
          <w:b/>
          <w:bCs/>
          <w:sz w:val="24"/>
          <w:szCs w:val="24"/>
          <w:highlight w:val="none"/>
        </w:rPr>
        <w:t>6. Testing and user Experience analysis</w:t>
      </w:r>
    </w:p>
    <w:p w14:paraId="287E1070">
      <w:pPr>
        <w:rPr>
          <w:rFonts w:hint="eastAsia"/>
          <w:sz w:val="24"/>
          <w:szCs w:val="24"/>
          <w:highlight w:val="none"/>
        </w:rPr>
      </w:pPr>
      <w:r>
        <w:rPr>
          <w:rFonts w:hint="eastAsia"/>
          <w:sz w:val="24"/>
          <w:szCs w:val="24"/>
          <w:highlight w:val="none"/>
        </w:rPr>
        <w:t>To ensure the basic stability and core function availability of the application on a variety of real terminal devices, we introduced a professional third-party cloud testing platform at the end of the development stage. We conducted systematic compatibility tests and core performance data collection on the application APK installation package.</w:t>
      </w:r>
    </w:p>
    <w:p w14:paraId="6BBFB783">
      <w:pPr>
        <w:rPr>
          <w:rFonts w:hint="eastAsia"/>
          <w:sz w:val="24"/>
          <w:szCs w:val="24"/>
          <w:highlight w:val="none"/>
        </w:rPr>
      </w:pPr>
    </w:p>
    <w:p w14:paraId="2A5F056C">
      <w:pPr>
        <w:rPr>
          <w:rFonts w:hint="eastAsia"/>
          <w:sz w:val="24"/>
          <w:szCs w:val="24"/>
          <w:highlight w:val="none"/>
        </w:rPr>
      </w:pPr>
      <w:r>
        <w:rPr>
          <w:rFonts w:hint="eastAsia"/>
          <w:sz w:val="24"/>
          <w:szCs w:val="24"/>
          <w:highlight w:val="none"/>
        </w:rPr>
        <w:t>The test covered dozens of Android models from mainstream brands such as Huawei, Honor, OPPO, vivo, Xiaomi and Samsung, with system versions ranging from Android 7 to Android 13. We deployed automated test scripts through the platform to simulate users completing core operation processes including application installation, startup, browsing, and interaction, in order to evaluate the comprehensive performance of the application in different software and hardware environments.</w:t>
      </w:r>
    </w:p>
    <w:p w14:paraId="3A3152AD">
      <w:pPr>
        <w:rPr>
          <w:rFonts w:hint="eastAsia"/>
          <w:sz w:val="24"/>
          <w:szCs w:val="24"/>
          <w:highlight w:val="none"/>
        </w:rPr>
      </w:pPr>
    </w:p>
    <w:p w14:paraId="26A068FE">
      <w:pPr>
        <w:rPr>
          <w:rFonts w:hint="eastAsia"/>
          <w:sz w:val="24"/>
          <w:szCs w:val="24"/>
          <w:highlight w:val="none"/>
        </w:rPr>
      </w:pPr>
      <w:r>
        <w:rPr>
          <w:rFonts w:hint="eastAsia"/>
          <w:sz w:val="24"/>
          <w:szCs w:val="24"/>
          <w:highlight w:val="none"/>
        </w:rPr>
        <w:t>The overall pass rate of this large-scale real-device test was 96.67%. The vast majority of test models, such as vivo Y30, Huawei nova, Redmi Note 12 Turbo, Samsung Galaxy S9, etc., have successfully completed all test cases. Applications can be installed and started normally, and the layout of all interfaces is well adapted. The main problem recorded in the test was the installation failure on the realme V11 (Android 11) model, which led to a failure rate of 3.33% in this test. Through the analysis of the platform logs, we have recorded this issue as a compatibility case in a specific system environment and plan to conduct targeted verification before the release of subsequent versions.</w:t>
      </w:r>
    </w:p>
    <w:p w14:paraId="5ADBE347">
      <w:pPr>
        <w:rPr>
          <w:rFonts w:hint="eastAsia"/>
          <w:sz w:val="24"/>
          <w:szCs w:val="24"/>
          <w:highlight w:val="none"/>
        </w:rPr>
      </w:pPr>
    </w:p>
    <w:p w14:paraId="76F1FC2D">
      <w:pPr>
        <w:rPr>
          <w:rFonts w:hint="eastAsia"/>
          <w:sz w:val="24"/>
          <w:szCs w:val="24"/>
          <w:highlight w:val="none"/>
        </w:rPr>
      </w:pPr>
      <w:r>
        <w:rPr>
          <w:rFonts w:hint="eastAsia"/>
          <w:sz w:val="24"/>
          <w:szCs w:val="24"/>
          <w:highlight w:val="none"/>
        </w:rPr>
        <w:t>Performance tracking data provides a quantitative basis for evaluating user experience. In terms of installation time consumption, most models perform well (for example, Redmi Note 12 Turbo only takes 2.125 seconds), but some models such as OPPO Reno9 Pro have a longer installation time (25.146 seconds), suggesting that the size of the installation package needs to be optimized in the future. The average application startup time was 1.69 seconds. Among them, the OPPO Ace2 started the fastest (0.31 seconds), while the Samsung Galaxy S9 started more slowly (15.48 seconds). In terms of resource consumption, the average memory usage of the application is approximately 55.23MB, with the peak occurring on the Redmi Note 12 Turbo (102.65MB). The CPU usage rate is generally below 0.5%, and the battery temperature of the devices is also within the normal range. These data indicate that the application consumes resources reasonably and operates smoothly on most devices.</w:t>
      </w:r>
    </w:p>
    <w:p w14:paraId="6831E2D2">
      <w:pPr>
        <w:rPr>
          <w:rFonts w:hint="eastAsia"/>
          <w:sz w:val="24"/>
          <w:szCs w:val="24"/>
          <w:highlight w:val="yellow"/>
        </w:rPr>
      </w:pPr>
    </w:p>
    <w:p w14:paraId="58840533">
      <w:pPr>
        <w:rPr>
          <w:rFonts w:hint="eastAsia"/>
          <w:sz w:val="24"/>
          <w:szCs w:val="24"/>
          <w:highlight w:val="none"/>
        </w:rPr>
      </w:pPr>
      <w:r>
        <w:rPr>
          <w:rFonts w:hint="eastAsia"/>
          <w:sz w:val="24"/>
          <w:szCs w:val="24"/>
          <w:highlight w:val="none"/>
        </w:rPr>
        <w:t>In terms of user experience (UX) assessment, we conducted targeted analysis around the core functions that have been implemented at present. Our assessment focused on the intuitiveness of the interface layout, the clarity of navigation logic, and the learning cost for users to complete basic tasks. By observing the interaction process between the internal test users and the prototype, we found that users could quickly understand the form of the homepage waterfall flow as the core carrier of content and smoothly complete basic operations such as browsing, clicking to enter details, and Posting comments. This confirms that the foundation of our current information architecture is effective.</w:t>
      </w:r>
    </w:p>
    <w:p w14:paraId="0E8A3E7B">
      <w:pPr>
        <w:rPr>
          <w:rFonts w:hint="eastAsia"/>
          <w:sz w:val="24"/>
          <w:szCs w:val="24"/>
          <w:highlight w:val="none"/>
        </w:rPr>
      </w:pPr>
    </w:p>
    <w:p w14:paraId="3E3720A7">
      <w:pPr>
        <w:rPr>
          <w:rFonts w:hint="eastAsia"/>
          <w:sz w:val="24"/>
          <w:szCs w:val="24"/>
          <w:highlight w:val="none"/>
        </w:rPr>
      </w:pPr>
      <w:r>
        <w:rPr>
          <w:rFonts w:hint="eastAsia"/>
          <w:sz w:val="24"/>
          <w:szCs w:val="24"/>
          <w:highlight w:val="none"/>
        </w:rPr>
        <w:t>However, the assessment also objectively revealed the limitations of the current version. The main problems are concentrated on the depth of functionality and the lack of an interactive closed loop. For instance, most users have expressed their hope for more effective global search and a complete community system</w:t>
      </w:r>
      <w:r>
        <w:rPr>
          <w:rFonts w:hint="eastAsia"/>
          <w:sz w:val="24"/>
          <w:szCs w:val="24"/>
          <w:highlight w:val="none"/>
          <w:lang w:val="en-US" w:eastAsia="zh-CN"/>
        </w:rPr>
        <w:t xml:space="preserve"> where they can quickly find the conversation group they interested at</w:t>
      </w:r>
      <w:r>
        <w:rPr>
          <w:rFonts w:hint="eastAsia"/>
          <w:sz w:val="24"/>
          <w:szCs w:val="24"/>
          <w:highlight w:val="none"/>
        </w:rPr>
        <w:t xml:space="preserve">. </w:t>
      </w:r>
    </w:p>
    <w:p w14:paraId="077BE709">
      <w:pPr>
        <w:rPr>
          <w:rFonts w:hint="eastAsia"/>
          <w:sz w:val="24"/>
          <w:szCs w:val="24"/>
          <w:highlight w:val="none"/>
        </w:rPr>
      </w:pPr>
    </w:p>
    <w:p w14:paraId="456D393B">
      <w:pPr>
        <w:rPr>
          <w:rFonts w:hint="eastAsia"/>
          <w:sz w:val="24"/>
          <w:szCs w:val="24"/>
          <w:highlight w:val="none"/>
        </w:rPr>
      </w:pPr>
      <w:r>
        <w:rPr>
          <w:rFonts w:hint="eastAsia"/>
          <w:sz w:val="24"/>
          <w:szCs w:val="24"/>
          <w:highlight w:val="none"/>
        </w:rPr>
        <w:t>Based on the above assessment, our thinking on the direction of user experience optimization has become more specific and practical. The next step of UX work will focus on deepening the existing interaction chain and selectively implementing key missing functions. Specifically, the priority tasks include redesigning the available retrieval functions that match the current data structure; Automatically establish discussion groups and other activities based on the number of performances purchased</w:t>
      </w:r>
      <w:r>
        <w:rPr>
          <w:rFonts w:hint="eastAsia"/>
          <w:sz w:val="24"/>
          <w:szCs w:val="24"/>
          <w:highlight w:val="none"/>
          <w:lang w:val="en-US" w:eastAsia="zh-CN"/>
        </w:rPr>
        <w:t xml:space="preserve"> and c</w:t>
      </w:r>
      <w:r>
        <w:rPr>
          <w:rFonts w:hint="eastAsia"/>
          <w:sz w:val="24"/>
          <w:szCs w:val="24"/>
          <w:highlight w:val="none"/>
        </w:rPr>
        <w:t>ontinuously iterate based on user feedback.</w:t>
      </w:r>
    </w:p>
    <w:p w14:paraId="68234638">
      <w:pPr>
        <w:rPr>
          <w:rFonts w:hint="eastAsia"/>
          <w:sz w:val="24"/>
          <w:szCs w:val="24"/>
          <w:highlight w:val="none"/>
        </w:rPr>
      </w:pPr>
    </w:p>
    <w:p w14:paraId="1D3A8E42">
      <w:pPr>
        <w:rPr>
          <w:rFonts w:hint="eastAsia"/>
          <w:sz w:val="24"/>
          <w:szCs w:val="24"/>
          <w:highlight w:val="none"/>
        </w:rPr>
      </w:pPr>
    </w:p>
    <w:p w14:paraId="76B06F4A">
      <w:pPr>
        <w:rPr>
          <w:rFonts w:hint="eastAsia"/>
          <w:b/>
          <w:bCs/>
          <w:sz w:val="24"/>
          <w:szCs w:val="24"/>
          <w:highlight w:val="none"/>
        </w:rPr>
      </w:pPr>
      <w:r>
        <w:rPr>
          <w:rFonts w:hint="eastAsia"/>
          <w:b/>
          <w:bCs/>
          <w:sz w:val="24"/>
          <w:szCs w:val="24"/>
          <w:highlight w:val="none"/>
        </w:rPr>
        <w:t>7. Conclusion</w:t>
      </w:r>
    </w:p>
    <w:p w14:paraId="233F61B0">
      <w:pPr>
        <w:rPr>
          <w:rFonts w:hint="eastAsia"/>
          <w:sz w:val="24"/>
          <w:szCs w:val="24"/>
          <w:highlight w:val="none"/>
        </w:rPr>
      </w:pPr>
      <w:r>
        <w:rPr>
          <w:rFonts w:hint="eastAsia"/>
          <w:sz w:val="24"/>
          <w:szCs w:val="24"/>
          <w:highlight w:val="none"/>
        </w:rPr>
        <w:t>In conclusion, this stage of the project has successfully achieved a core leap from the concept to the operational prototype of the "immersive" application. We have constructed an Android application skeleton with basic browsing and interaction capabilities and a unique dramatic visual style, verified the feasibility of the product idea, and successfully completed the complete technical chain from interface design, client development to basic service deployment. The specific achievements are reflected in a visually unified user interface system, including a home page waterfall flow for presenting content, a play library for screening, a detail page for basic social interaction, and an information and personal center. Its basic stability and compatibility in a multi-terminal environment have been verified through third-party cloud testing. This has established a clear technical tone and visual language for the subsequent development of the product.</w:t>
      </w:r>
    </w:p>
    <w:p w14:paraId="3DA3FD3B">
      <w:pPr>
        <w:rPr>
          <w:rFonts w:hint="eastAsia"/>
          <w:sz w:val="24"/>
          <w:szCs w:val="24"/>
          <w:highlight w:val="none"/>
        </w:rPr>
      </w:pPr>
    </w:p>
    <w:p w14:paraId="75D2D124">
      <w:pPr>
        <w:rPr>
          <w:rFonts w:hint="eastAsia"/>
          <w:sz w:val="24"/>
          <w:szCs w:val="24"/>
          <w:highlight w:val="none"/>
        </w:rPr>
      </w:pPr>
      <w:r>
        <w:rPr>
          <w:rFonts w:hint="eastAsia"/>
          <w:sz w:val="24"/>
          <w:szCs w:val="24"/>
          <w:highlight w:val="none"/>
        </w:rPr>
        <w:t>Based on the current achievements and assessment feedback, future work will be carried out in an orderly manner following the principle of "deepening the core chain and completing the key links". This development not only delivered a prototype but also yielded a product framework that has been initially verified and can be continuously iterated, laying a solid foundation for evolving "Getting into the Play" from a beautiful demonstration program into a truly dynamic community of drama enthusiasts.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DBD85F"/>
    <w:multiLevelType w:val="singleLevel"/>
    <w:tmpl w:val="64DBD85F"/>
    <w:lvl w:ilvl="0" w:tentative="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1F458A"/>
    <w:rsid w:val="0CF672D1"/>
    <w:rsid w:val="321F458A"/>
    <w:rsid w:val="3AF44AC4"/>
    <w:rsid w:val="46797D41"/>
    <w:rsid w:val="782C2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783</Words>
  <Characters>4644</Characters>
  <Lines>0</Lines>
  <Paragraphs>0</Paragraphs>
  <TotalTime>5813</TotalTime>
  <ScaleCrop>false</ScaleCrop>
  <LinksUpToDate>false</LinksUpToDate>
  <CharactersWithSpaces>5415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2025-12-23T15:09:00Z</dcterms:created>
  <dc:creator>语陌奈你哇</dc:creator>
  <cp:lastModifiedBy>语陌奈你哇</cp:lastModifiedBy>
  <dcterms:modified xsi:type="dcterms:W3CDTF">2025-12-31T14:38:41Z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C1D249650885412D80FDC7783DCBE92C_13</vt:lpwstr>
  </property>
  <property fmtid="{D5CDD505-2E9C-101B-9397-08002B2CF9AE}" pid="4" name="KSOTemplateDocerSaveRecord">
    <vt:lpwstr>eyJoZGlkIjoiMDUxNzg5YTMxYjM1MTQ1YjUzMzY4NzllZjgzOGU2YmIiLCJ1c2VySWQiOiI2MTE5MjY3MTMifQ==</vt:lpwstr>
  </property>
</Properties>
</file>