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4D2C" w14:textId="61A79A2A" w:rsidR="006E3188" w:rsidRPr="00055D9D" w:rsidRDefault="00015081" w:rsidP="00015081">
      <w:pPr>
        <w:pStyle w:val="a3"/>
        <w:tabs>
          <w:tab w:val="center" w:pos="4153"/>
          <w:tab w:val="right" w:pos="8306"/>
        </w:tabs>
        <w:rPr>
          <w:rFonts w:asciiTheme="minorHAnsi" w:eastAsiaTheme="minorHAnsi" w:hAnsiTheme="minorHAnsi" w:hint="eastAsia"/>
          <w:color w:val="000000" w:themeColor="text1"/>
        </w:rPr>
      </w:pPr>
      <w:r w:rsidRPr="00055D9D">
        <w:rPr>
          <w:rFonts w:asciiTheme="minorHAnsi" w:eastAsiaTheme="minorHAnsi" w:hAnsiTheme="minorHAnsi" w:hint="eastAsia"/>
          <w:color w:val="000000" w:themeColor="text1"/>
        </w:rPr>
        <w:tab/>
      </w:r>
      <w:proofErr w:type="spellStart"/>
      <w:r w:rsidR="00EC4903" w:rsidRPr="00055D9D">
        <w:rPr>
          <w:rFonts w:asciiTheme="minorHAnsi" w:eastAsiaTheme="minorHAnsi" w:hAnsiTheme="minorHAnsi" w:hint="eastAsia"/>
          <w:color w:val="000000" w:themeColor="text1"/>
        </w:rPr>
        <w:t>SceneLock</w:t>
      </w:r>
      <w:proofErr w:type="spellEnd"/>
      <w:r w:rsidR="00EC4903" w:rsidRPr="00055D9D">
        <w:rPr>
          <w:rFonts w:asciiTheme="minorHAnsi" w:eastAsiaTheme="minorHAnsi" w:hAnsiTheme="minorHAnsi" w:hint="eastAsia"/>
          <w:color w:val="000000" w:themeColor="text1"/>
        </w:rPr>
        <w:t xml:space="preserve"> Business Plan</w:t>
      </w:r>
      <w:r w:rsidRPr="00055D9D">
        <w:rPr>
          <w:rFonts w:asciiTheme="minorHAnsi" w:eastAsiaTheme="minorHAnsi" w:hAnsiTheme="minorHAnsi" w:hint="eastAsia"/>
          <w:color w:val="000000" w:themeColor="text1"/>
        </w:rPr>
        <w:tab/>
      </w:r>
    </w:p>
    <w:p w14:paraId="1A7BBF89" w14:textId="7856470D" w:rsidR="00015081" w:rsidRPr="00055D9D" w:rsidRDefault="00015081" w:rsidP="00015081">
      <w:pPr>
        <w:pStyle w:val="1"/>
        <w:rPr>
          <w:rFonts w:asciiTheme="minorHAnsi" w:eastAsiaTheme="minorHAnsi" w:hAnsiTheme="minorHAnsi" w:hint="eastAsia"/>
          <w:color w:val="000000" w:themeColor="text1"/>
        </w:rPr>
      </w:pPr>
      <w:r w:rsidRPr="00055D9D">
        <w:rPr>
          <w:rFonts w:asciiTheme="minorHAnsi" w:eastAsiaTheme="minorHAnsi" w:hAnsiTheme="minorHAnsi" w:hint="eastAsia"/>
          <w:color w:val="000000" w:themeColor="text1"/>
        </w:rPr>
        <w:t xml:space="preserve">1 </w:t>
      </w:r>
      <w:r w:rsidR="00EC4903" w:rsidRPr="00055D9D">
        <w:rPr>
          <w:rFonts w:asciiTheme="minorHAnsi" w:eastAsiaTheme="minorHAnsi" w:hAnsiTheme="minorHAnsi" w:hint="eastAsia"/>
          <w:color w:val="000000" w:themeColor="text1"/>
        </w:rPr>
        <w:t>Application Overview</w:t>
      </w:r>
    </w:p>
    <w:p w14:paraId="04D7F75F" w14:textId="005D8977" w:rsidR="00015081" w:rsidRPr="00055D9D" w:rsidRDefault="00EC4903" w:rsidP="00015081">
      <w:pPr>
        <w:pStyle w:val="2"/>
        <w:numPr>
          <w:ilvl w:val="1"/>
          <w:numId w:val="1"/>
        </w:numPr>
        <w:rPr>
          <w:rFonts w:asciiTheme="minorHAnsi" w:eastAsiaTheme="minorHAnsi" w:hAnsiTheme="minorHAnsi" w:hint="eastAsia"/>
          <w:color w:val="000000" w:themeColor="text1"/>
          <w:sz w:val="24"/>
          <w:szCs w:val="24"/>
        </w:rPr>
      </w:pPr>
      <w:r w:rsidRPr="00055D9D">
        <w:rPr>
          <w:rFonts w:asciiTheme="minorHAnsi" w:eastAsiaTheme="minorHAnsi" w:hAnsiTheme="minorHAnsi" w:hint="eastAsia"/>
          <w:color w:val="000000" w:themeColor="text1"/>
          <w:sz w:val="24"/>
          <w:szCs w:val="24"/>
        </w:rPr>
        <w:t>Application Name</w:t>
      </w:r>
    </w:p>
    <w:p w14:paraId="20BE77A8" w14:textId="5DF0BBF4" w:rsidR="00D5774E" w:rsidRPr="00055D9D" w:rsidRDefault="00D5774E" w:rsidP="00EC4903">
      <w:pPr>
        <w:ind w:firstLine="420"/>
        <w:rPr>
          <w:rFonts w:eastAsiaTheme="minorHAnsi" w:hint="eastAsia"/>
        </w:rPr>
      </w:pPr>
      <w:proofErr w:type="spellStart"/>
      <w:r w:rsidRPr="00055D9D">
        <w:rPr>
          <w:rFonts w:eastAsiaTheme="minorHAnsi" w:hint="eastAsia"/>
        </w:rPr>
        <w:t>SceneLock</w:t>
      </w:r>
      <w:proofErr w:type="spellEnd"/>
      <w:r w:rsidR="00EC4903" w:rsidRPr="00055D9D">
        <w:rPr>
          <w:rFonts w:eastAsiaTheme="minorHAnsi" w:hint="eastAsia"/>
        </w:rPr>
        <w:t xml:space="preserve"> </w:t>
      </w:r>
      <w:r w:rsidR="00EC4903" w:rsidRPr="00055D9D">
        <w:rPr>
          <w:rFonts w:eastAsiaTheme="minorHAnsi" w:hint="eastAsia"/>
        </w:rPr>
        <w:t>境所</w:t>
      </w:r>
    </w:p>
    <w:p w14:paraId="19604024" w14:textId="039FE344" w:rsidR="00015081" w:rsidRPr="00055D9D" w:rsidRDefault="00015081" w:rsidP="00015081">
      <w:pPr>
        <w:pStyle w:val="2"/>
        <w:rPr>
          <w:rFonts w:asciiTheme="minorHAnsi" w:eastAsiaTheme="minorHAnsi" w:hAnsiTheme="minorHAnsi" w:hint="eastAsia"/>
          <w:sz w:val="24"/>
          <w:szCs w:val="24"/>
        </w:rPr>
      </w:pPr>
      <w:r w:rsidRPr="00055D9D">
        <w:rPr>
          <w:rFonts w:asciiTheme="minorHAnsi" w:eastAsiaTheme="minorHAnsi" w:hAnsiTheme="minorHAnsi" w:hint="eastAsia"/>
          <w:sz w:val="24"/>
          <w:szCs w:val="24"/>
        </w:rPr>
        <w:t>1.2</w:t>
      </w:r>
      <w:r w:rsidR="00EC4903" w:rsidRPr="00055D9D">
        <w:rPr>
          <w:rFonts w:asciiTheme="minorHAnsi" w:eastAsiaTheme="minorHAnsi" w:hAnsiTheme="minorHAnsi" w:hint="eastAsia"/>
        </w:rPr>
        <w:t xml:space="preserve"> </w:t>
      </w:r>
      <w:r w:rsidR="00EC4903" w:rsidRPr="00055D9D">
        <w:rPr>
          <w:rFonts w:asciiTheme="minorHAnsi" w:eastAsiaTheme="minorHAnsi" w:hAnsiTheme="minorHAnsi" w:hint="eastAsia"/>
          <w:sz w:val="24"/>
          <w:szCs w:val="24"/>
        </w:rPr>
        <w:t>Application Background</w:t>
      </w:r>
    </w:p>
    <w:p w14:paraId="74F00B24" w14:textId="61CE7653" w:rsidR="00015081" w:rsidRPr="00055D9D" w:rsidRDefault="00015081" w:rsidP="00015081">
      <w:pPr>
        <w:rPr>
          <w:rFonts w:eastAsiaTheme="minorHAnsi" w:hint="eastAsia"/>
        </w:rPr>
      </w:pPr>
      <w:r w:rsidRPr="00055D9D">
        <w:rPr>
          <w:rFonts w:eastAsiaTheme="minorHAnsi"/>
        </w:rPr>
        <w:tab/>
      </w:r>
      <w:r w:rsidR="00B87971" w:rsidRPr="00B87971">
        <w:rPr>
          <w:rFonts w:eastAsiaTheme="minorHAnsi"/>
        </w:rPr>
        <w:t>In this highly connected digital era, we seem to have limitless possibilities, yet we also pay a heavy price. Our time is continuously fragmented, and our attention is constantly interrupted. The persistent distractions from phones and other applications are the primary culprits behind scattered focus. Existing focus software mostly relies on the user's self-discipline, and once faced with temptation or important notifications, their isolation effect quickly collapses. We need a gentle form of enforcement. By using technology to lock and eliminate device-level distractions, we can create a digital sanctuary for the user.</w:t>
      </w:r>
    </w:p>
    <w:p w14:paraId="71143B5B" w14:textId="6AD654B2" w:rsidR="00015081" w:rsidRPr="00055D9D" w:rsidRDefault="00123EDE" w:rsidP="00123EDE">
      <w:pPr>
        <w:pStyle w:val="2"/>
        <w:rPr>
          <w:rFonts w:asciiTheme="minorHAnsi" w:eastAsiaTheme="minorHAnsi" w:hAnsiTheme="minorHAnsi" w:hint="eastAsia"/>
        </w:rPr>
      </w:pPr>
      <w:r w:rsidRPr="00055D9D">
        <w:rPr>
          <w:rFonts w:asciiTheme="minorHAnsi" w:eastAsiaTheme="minorHAnsi" w:hAnsiTheme="minorHAnsi" w:hint="eastAsia"/>
        </w:rPr>
        <w:t>1.3</w:t>
      </w:r>
      <w:r w:rsidR="00EC4903" w:rsidRPr="00055D9D">
        <w:rPr>
          <w:rFonts w:asciiTheme="minorHAnsi" w:eastAsiaTheme="minorHAnsi" w:hAnsiTheme="minorHAnsi" w:hint="eastAsia"/>
        </w:rPr>
        <w:t xml:space="preserve"> </w:t>
      </w:r>
      <w:r w:rsidR="00EC4903" w:rsidRPr="00055D9D">
        <w:rPr>
          <w:rFonts w:asciiTheme="minorHAnsi" w:eastAsiaTheme="minorHAnsi" w:hAnsiTheme="minorHAnsi" w:hint="eastAsia"/>
          <w:sz w:val="24"/>
          <w:szCs w:val="24"/>
        </w:rPr>
        <w:t>Application Target</w:t>
      </w:r>
    </w:p>
    <w:p w14:paraId="06CAD4B7" w14:textId="053A3E0C" w:rsidR="00123EDE" w:rsidRPr="00055D9D" w:rsidRDefault="00123EDE" w:rsidP="00123EDE">
      <w:pPr>
        <w:rPr>
          <w:rFonts w:eastAsiaTheme="minorHAnsi" w:hint="eastAsia"/>
        </w:rPr>
      </w:pPr>
      <w:r w:rsidRPr="00055D9D">
        <w:rPr>
          <w:rFonts w:eastAsiaTheme="minorHAnsi"/>
        </w:rPr>
        <w:tab/>
      </w:r>
      <w:r w:rsidR="007C2EBE" w:rsidRPr="00055D9D">
        <w:rPr>
          <w:rFonts w:eastAsiaTheme="minorHAnsi"/>
        </w:rPr>
        <w:t>This application is designed as a sanctuary of flow for those who long to break free from digital constraints and regain mastery over their time and productivity. It helps users restore and strengthen their ability to focus and self-regulate. In an environment with minimal distractions and engaging, motivating elements, it guides users back into a state of deep, efficient concentration.</w:t>
      </w:r>
    </w:p>
    <w:p w14:paraId="1059ADDD" w14:textId="04F7E387" w:rsidR="00DF7094" w:rsidRPr="00055D9D" w:rsidRDefault="00DF7094" w:rsidP="00DF7094">
      <w:pPr>
        <w:pStyle w:val="2"/>
        <w:rPr>
          <w:rFonts w:asciiTheme="minorHAnsi" w:eastAsiaTheme="minorHAnsi" w:hAnsiTheme="minorHAnsi" w:hint="eastAsia"/>
          <w:sz w:val="24"/>
          <w:szCs w:val="24"/>
        </w:rPr>
      </w:pPr>
      <w:r w:rsidRPr="00055D9D">
        <w:rPr>
          <w:rFonts w:asciiTheme="minorHAnsi" w:eastAsiaTheme="minorHAnsi" w:hAnsiTheme="minorHAnsi" w:hint="eastAsia"/>
          <w:sz w:val="24"/>
          <w:szCs w:val="24"/>
        </w:rPr>
        <w:t>1.4</w:t>
      </w:r>
      <w:r w:rsidR="00EC4903" w:rsidRPr="00055D9D">
        <w:rPr>
          <w:rFonts w:asciiTheme="minorHAnsi" w:eastAsiaTheme="minorHAnsi" w:hAnsiTheme="minorHAnsi" w:hint="eastAsia"/>
        </w:rPr>
        <w:t xml:space="preserve"> </w:t>
      </w:r>
      <w:r w:rsidR="00EC4903" w:rsidRPr="00055D9D">
        <w:rPr>
          <w:rFonts w:asciiTheme="minorHAnsi" w:eastAsiaTheme="minorHAnsi" w:hAnsiTheme="minorHAnsi" w:hint="eastAsia"/>
          <w:sz w:val="24"/>
          <w:szCs w:val="24"/>
        </w:rPr>
        <w:t>Application Features</w:t>
      </w:r>
    </w:p>
    <w:p w14:paraId="63475CF1" w14:textId="0804851D" w:rsidR="007C2EBE" w:rsidRPr="00055D9D" w:rsidRDefault="007C2EBE" w:rsidP="00055D9D">
      <w:pPr>
        <w:ind w:firstLine="420"/>
        <w:rPr>
          <w:rFonts w:eastAsiaTheme="minorHAnsi"/>
        </w:rPr>
      </w:pPr>
      <w:r w:rsidRPr="00055D9D">
        <w:rPr>
          <w:rFonts w:eastAsiaTheme="minorHAnsi"/>
        </w:rPr>
        <w:t>Forced Focus Mode:</w:t>
      </w:r>
      <w:r w:rsidR="00055D9D" w:rsidRPr="00055D9D">
        <w:rPr>
          <w:rFonts w:eastAsiaTheme="minorHAnsi" w:hint="eastAsia"/>
        </w:rPr>
        <w:t xml:space="preserve"> </w:t>
      </w:r>
      <w:r w:rsidRPr="00055D9D">
        <w:rPr>
          <w:rFonts w:eastAsiaTheme="minorHAnsi"/>
        </w:rPr>
        <w:t>Once activated, the app will lock the screen and prevent users from switching to non-whitelisted apps, ensuring a completely distraction-free focus session.</w:t>
      </w:r>
    </w:p>
    <w:p w14:paraId="43C58076" w14:textId="54739162" w:rsidR="007C2EBE" w:rsidRPr="007C2EBE" w:rsidRDefault="007C2EBE" w:rsidP="00055D9D">
      <w:pPr>
        <w:ind w:firstLine="420"/>
        <w:rPr>
          <w:rFonts w:eastAsiaTheme="minorHAnsi"/>
        </w:rPr>
      </w:pPr>
      <w:r w:rsidRPr="007C2EBE">
        <w:rPr>
          <w:rFonts w:eastAsiaTheme="minorHAnsi"/>
        </w:rPr>
        <w:t>Emergency Exit Button:</w:t>
      </w:r>
      <w:r w:rsidR="00055D9D" w:rsidRPr="00055D9D">
        <w:rPr>
          <w:rFonts w:eastAsiaTheme="minorHAnsi" w:hint="eastAsia"/>
        </w:rPr>
        <w:t xml:space="preserve"> </w:t>
      </w:r>
      <w:r w:rsidRPr="007C2EBE">
        <w:rPr>
          <w:rFonts w:eastAsiaTheme="minorHAnsi"/>
        </w:rPr>
        <w:t>A double-confirmation mechanism allows users to exit focus mode only in genuine emergencies, with all exit actions recorded for accountability.</w:t>
      </w:r>
    </w:p>
    <w:p w14:paraId="0ADE12D3" w14:textId="5A389EFB" w:rsidR="007C2EBE" w:rsidRPr="007C2EBE" w:rsidRDefault="007C2EBE" w:rsidP="00055D9D">
      <w:pPr>
        <w:ind w:firstLine="420"/>
        <w:rPr>
          <w:rFonts w:eastAsiaTheme="minorHAnsi"/>
        </w:rPr>
      </w:pPr>
      <w:r w:rsidRPr="007C2EBE">
        <w:rPr>
          <w:rFonts w:eastAsiaTheme="minorHAnsi"/>
        </w:rPr>
        <w:lastRenderedPageBreak/>
        <w:t>Focus Timer &amp; Penalty System:</w:t>
      </w:r>
      <w:r w:rsidR="00055D9D" w:rsidRPr="00055D9D">
        <w:rPr>
          <w:rFonts w:eastAsiaTheme="minorHAnsi" w:hint="eastAsia"/>
        </w:rPr>
        <w:t xml:space="preserve"> </w:t>
      </w:r>
      <w:r w:rsidRPr="007C2EBE">
        <w:rPr>
          <w:rFonts w:eastAsiaTheme="minorHAnsi"/>
        </w:rPr>
        <w:t>A real-time countdown displays the remaining focus time. Forcibly exiting the session results in a failed attempt and may trigger penalties.</w:t>
      </w:r>
    </w:p>
    <w:p w14:paraId="0484E7F9" w14:textId="0051F368" w:rsidR="007C2EBE" w:rsidRPr="007C2EBE" w:rsidRDefault="007C2EBE" w:rsidP="00055D9D">
      <w:pPr>
        <w:ind w:firstLine="420"/>
        <w:rPr>
          <w:rFonts w:eastAsiaTheme="minorHAnsi"/>
        </w:rPr>
      </w:pPr>
      <w:r w:rsidRPr="007C2EBE">
        <w:rPr>
          <w:rFonts w:eastAsiaTheme="minorHAnsi"/>
        </w:rPr>
        <w:t>Scene &amp; White Noise Selection:</w:t>
      </w:r>
      <w:r w:rsidR="00055D9D" w:rsidRPr="00055D9D">
        <w:rPr>
          <w:rFonts w:eastAsiaTheme="minorHAnsi" w:hint="eastAsia"/>
        </w:rPr>
        <w:t xml:space="preserve"> </w:t>
      </w:r>
      <w:r w:rsidRPr="007C2EBE">
        <w:rPr>
          <w:rFonts w:eastAsiaTheme="minorHAnsi"/>
        </w:rPr>
        <w:t xml:space="preserve">Users can choose from multiple preset </w:t>
      </w:r>
      <w:proofErr w:type="gramStart"/>
      <w:r w:rsidRPr="007C2EBE">
        <w:rPr>
          <w:rFonts w:eastAsiaTheme="minorHAnsi"/>
        </w:rPr>
        <w:t>scenes,</w:t>
      </w:r>
      <w:proofErr w:type="gramEnd"/>
      <w:r w:rsidRPr="007C2EBE">
        <w:rPr>
          <w:rFonts w:eastAsiaTheme="minorHAnsi"/>
        </w:rPr>
        <w:t xml:space="preserve"> each paired with high-quality ambient white noise for an immersive experience.</w:t>
      </w:r>
    </w:p>
    <w:p w14:paraId="79C3DB39" w14:textId="33E3D1CF" w:rsidR="007C2EBE" w:rsidRPr="007C2EBE" w:rsidRDefault="007C2EBE" w:rsidP="00055D9D">
      <w:pPr>
        <w:ind w:firstLine="420"/>
        <w:rPr>
          <w:rFonts w:eastAsiaTheme="minorHAnsi"/>
        </w:rPr>
      </w:pPr>
      <w:r w:rsidRPr="007C2EBE">
        <w:rPr>
          <w:rFonts w:eastAsiaTheme="minorHAnsi"/>
        </w:rPr>
        <w:t>Focus Time as a Resource:</w:t>
      </w:r>
      <w:r w:rsidR="00055D9D" w:rsidRPr="00055D9D">
        <w:rPr>
          <w:rFonts w:eastAsiaTheme="minorHAnsi" w:hint="eastAsia"/>
        </w:rPr>
        <w:t xml:space="preserve"> </w:t>
      </w:r>
      <w:r w:rsidRPr="007C2EBE">
        <w:rPr>
          <w:rFonts w:eastAsiaTheme="minorHAnsi"/>
        </w:rPr>
        <w:t>Successfully completing a focus session earns virtual currency, which can be used to unlock rewards.</w:t>
      </w:r>
    </w:p>
    <w:p w14:paraId="69BE1A82" w14:textId="582B10FF" w:rsidR="007C2EBE" w:rsidRPr="007C2EBE" w:rsidRDefault="007C2EBE" w:rsidP="00055D9D">
      <w:pPr>
        <w:ind w:firstLine="420"/>
        <w:rPr>
          <w:rFonts w:eastAsiaTheme="minorHAnsi"/>
        </w:rPr>
      </w:pPr>
      <w:r w:rsidRPr="007C2EBE">
        <w:rPr>
          <w:rFonts w:eastAsiaTheme="minorHAnsi"/>
        </w:rPr>
        <w:t>Scene-Themed Reward Collection:</w:t>
      </w:r>
      <w:r w:rsidR="00055D9D" w:rsidRPr="00055D9D">
        <w:rPr>
          <w:rFonts w:eastAsiaTheme="minorHAnsi" w:hint="eastAsia"/>
        </w:rPr>
        <w:t xml:space="preserve"> </w:t>
      </w:r>
      <w:r w:rsidRPr="007C2EBE">
        <w:rPr>
          <w:rFonts w:eastAsiaTheme="minorHAnsi"/>
        </w:rPr>
        <w:t>Based on accumulated focus time and resources, users can unlock unique collectibles tied to specific scenes.</w:t>
      </w:r>
    </w:p>
    <w:p w14:paraId="3D0BD05B" w14:textId="09548FD6" w:rsidR="007C2EBE" w:rsidRPr="007C2EBE" w:rsidRDefault="007C2EBE" w:rsidP="00055D9D">
      <w:pPr>
        <w:ind w:firstLine="420"/>
        <w:rPr>
          <w:rFonts w:eastAsiaTheme="minorHAnsi"/>
        </w:rPr>
      </w:pPr>
      <w:r w:rsidRPr="007C2EBE">
        <w:rPr>
          <w:rFonts w:eastAsiaTheme="minorHAnsi"/>
        </w:rPr>
        <w:t>Achievements &amp; Badge System:</w:t>
      </w:r>
      <w:r w:rsidR="00055D9D" w:rsidRPr="00055D9D">
        <w:rPr>
          <w:rFonts w:eastAsiaTheme="minorHAnsi" w:hint="eastAsia"/>
        </w:rPr>
        <w:t xml:space="preserve"> </w:t>
      </w:r>
      <w:r w:rsidRPr="007C2EBE">
        <w:rPr>
          <w:rFonts w:eastAsiaTheme="minorHAnsi"/>
        </w:rPr>
        <w:t>By reaching total focus milestones or completing special challenges, users earn badges and achievements as recognition.</w:t>
      </w:r>
    </w:p>
    <w:p w14:paraId="094518D1" w14:textId="11601017" w:rsidR="007C2EBE" w:rsidRPr="007C2EBE" w:rsidRDefault="007C2EBE" w:rsidP="00055D9D">
      <w:pPr>
        <w:ind w:firstLine="420"/>
        <w:rPr>
          <w:rFonts w:eastAsiaTheme="minorHAnsi"/>
        </w:rPr>
      </w:pPr>
      <w:r w:rsidRPr="007C2EBE">
        <w:rPr>
          <w:rFonts w:eastAsiaTheme="minorHAnsi"/>
        </w:rPr>
        <w:t>Detailed Focus Analytics:</w:t>
      </w:r>
      <w:r w:rsidR="00055D9D" w:rsidRPr="00055D9D">
        <w:rPr>
          <w:rFonts w:eastAsiaTheme="minorHAnsi" w:hint="eastAsia"/>
        </w:rPr>
        <w:t xml:space="preserve"> </w:t>
      </w:r>
      <w:r w:rsidRPr="007C2EBE">
        <w:rPr>
          <w:rFonts w:eastAsiaTheme="minorHAnsi"/>
        </w:rPr>
        <w:t>The app tracks and visualizes users’ total focus time, scene preferences, and efficiency assessments through intuitive charts and reports.</w:t>
      </w:r>
    </w:p>
    <w:p w14:paraId="3AD5B0AA" w14:textId="54159173" w:rsidR="007C2EBE" w:rsidRPr="007C2EBE" w:rsidRDefault="007C2EBE" w:rsidP="00055D9D">
      <w:pPr>
        <w:ind w:firstLine="420"/>
        <w:rPr>
          <w:rFonts w:eastAsiaTheme="minorHAnsi"/>
        </w:rPr>
      </w:pPr>
      <w:r w:rsidRPr="007C2EBE">
        <w:rPr>
          <w:rFonts w:eastAsiaTheme="minorHAnsi"/>
        </w:rPr>
        <w:t>Profile &amp; Collection Display:</w:t>
      </w:r>
      <w:r w:rsidR="00055D9D" w:rsidRPr="00055D9D">
        <w:rPr>
          <w:rFonts w:eastAsiaTheme="minorHAnsi" w:hint="eastAsia"/>
        </w:rPr>
        <w:t xml:space="preserve"> </w:t>
      </w:r>
      <w:r w:rsidRPr="007C2EBE">
        <w:rPr>
          <w:rFonts w:eastAsiaTheme="minorHAnsi"/>
        </w:rPr>
        <w:t>Users can view their level, accumulated achievements, and all unlocked scene collectibles in their personal profile.</w:t>
      </w:r>
    </w:p>
    <w:p w14:paraId="6A36A6BF" w14:textId="0CC17259" w:rsidR="00876F7A" w:rsidRPr="00055D9D" w:rsidRDefault="007C2EBE" w:rsidP="00055D9D">
      <w:pPr>
        <w:ind w:firstLine="420"/>
        <w:rPr>
          <w:rFonts w:eastAsiaTheme="minorHAnsi" w:hint="eastAsia"/>
        </w:rPr>
      </w:pPr>
      <w:r w:rsidRPr="007C2EBE">
        <w:rPr>
          <w:rFonts w:eastAsiaTheme="minorHAnsi"/>
        </w:rPr>
        <w:t>Social Motivation &amp; Challenge System:</w:t>
      </w:r>
      <w:r w:rsidR="00055D9D" w:rsidRPr="00055D9D">
        <w:rPr>
          <w:rFonts w:eastAsiaTheme="minorHAnsi" w:hint="eastAsia"/>
        </w:rPr>
        <w:t xml:space="preserve"> </w:t>
      </w:r>
      <w:r w:rsidRPr="007C2EBE">
        <w:rPr>
          <w:rFonts w:eastAsiaTheme="minorHAnsi"/>
        </w:rPr>
        <w:t>A friend leaderboard enables healthy competition by comparing weekly or total focus durations. Users can also create or join “Focus Challenges,” such as team-based goals where one member’s failure ends the challenge, or “Weekly Focus Duels.” Successful participants earn extra currency, rare badges, or limited-edition scene rewards.</w:t>
      </w:r>
    </w:p>
    <w:p w14:paraId="672D7DDC" w14:textId="731D8EEC" w:rsidR="00792EBB" w:rsidRPr="00055D9D" w:rsidRDefault="00EC4903" w:rsidP="00792EBB">
      <w:pPr>
        <w:pStyle w:val="1"/>
        <w:numPr>
          <w:ilvl w:val="0"/>
          <w:numId w:val="1"/>
        </w:numPr>
        <w:rPr>
          <w:rFonts w:asciiTheme="minorHAnsi" w:eastAsiaTheme="minorHAnsi" w:hAnsiTheme="minorHAnsi" w:hint="eastAsia"/>
        </w:rPr>
      </w:pPr>
      <w:r w:rsidRPr="00055D9D">
        <w:rPr>
          <w:rFonts w:asciiTheme="minorHAnsi" w:eastAsiaTheme="minorHAnsi" w:hAnsiTheme="minorHAnsi" w:hint="eastAsia"/>
        </w:rPr>
        <w:t>Market Analysis</w:t>
      </w:r>
    </w:p>
    <w:p w14:paraId="5936FA90" w14:textId="7E4D630B" w:rsidR="00C05C1B" w:rsidRPr="00055D9D" w:rsidRDefault="00EC4903" w:rsidP="00C05C1B">
      <w:pPr>
        <w:pStyle w:val="2"/>
        <w:numPr>
          <w:ilvl w:val="1"/>
          <w:numId w:val="1"/>
        </w:numPr>
        <w:rPr>
          <w:rFonts w:asciiTheme="minorHAnsi" w:eastAsiaTheme="minorHAnsi" w:hAnsiTheme="minorHAnsi" w:hint="eastAsia"/>
          <w:sz w:val="24"/>
          <w:szCs w:val="24"/>
        </w:rPr>
      </w:pPr>
      <w:r w:rsidRPr="00055D9D">
        <w:rPr>
          <w:rFonts w:asciiTheme="minorHAnsi" w:eastAsiaTheme="minorHAnsi" w:hAnsiTheme="minorHAnsi" w:hint="eastAsia"/>
          <w:sz w:val="24"/>
          <w:szCs w:val="24"/>
        </w:rPr>
        <w:t>Target Market</w:t>
      </w:r>
    </w:p>
    <w:p w14:paraId="2D375668" w14:textId="6E14C315" w:rsidR="00C05C1B" w:rsidRPr="00052934" w:rsidRDefault="00055D9D" w:rsidP="00052934">
      <w:pPr>
        <w:ind w:firstLine="420"/>
        <w:rPr>
          <w:rFonts w:eastAsiaTheme="minorHAnsi" w:hint="eastAsia"/>
        </w:rPr>
      </w:pPr>
      <w:r w:rsidRPr="00055D9D">
        <w:rPr>
          <w:rFonts w:eastAsiaTheme="minorHAnsi"/>
        </w:rPr>
        <w:t xml:space="preserve">The core market of this application primarily targets two major groups: productivity-oriented professionals and students struggling with severe distractions. For professionals, especially those working remotely in highly flexible yet interruption-prone environments, there is a pressing need for a tool that helps them quickly enter a “flow” state. This application, through its enforced non-exit mechanism, offers a stricter form of self-discipline than traditional Pomodoro timers. At the same time, it provides high-quality, scenario-based white noise to create a virtual deep work environment that effectively isolates users from real-world distractions. For students, particularly young </w:t>
      </w:r>
      <w:r w:rsidRPr="00055D9D">
        <w:rPr>
          <w:rFonts w:eastAsiaTheme="minorHAnsi"/>
        </w:rPr>
        <w:lastRenderedPageBreak/>
        <w:t>users suffering from “phone addiction,” the app’s forced lock function serves as an effective way to combat attention dispersion. Moreover, since the monotonous nature of studying often lacks intrinsic motivation, the application cleverly transforms focused time into collectible virtual rewards, gamifying the process of self-disciplined learning and greatly enhancing both engagement and motivation for continuous use.</w:t>
      </w:r>
    </w:p>
    <w:p w14:paraId="02270F8B" w14:textId="0873C6B0" w:rsidR="00792EBB" w:rsidRPr="00055D9D" w:rsidRDefault="00EC4903" w:rsidP="00792EBB">
      <w:pPr>
        <w:pStyle w:val="2"/>
        <w:numPr>
          <w:ilvl w:val="1"/>
          <w:numId w:val="1"/>
        </w:numPr>
        <w:rPr>
          <w:rFonts w:asciiTheme="minorHAnsi" w:eastAsiaTheme="minorHAnsi" w:hAnsiTheme="minorHAnsi" w:hint="eastAsia"/>
          <w:sz w:val="24"/>
          <w:szCs w:val="24"/>
        </w:rPr>
      </w:pPr>
      <w:r w:rsidRPr="00055D9D">
        <w:rPr>
          <w:rFonts w:asciiTheme="minorHAnsi" w:eastAsiaTheme="minorHAnsi" w:hAnsiTheme="minorHAnsi"/>
          <w:sz w:val="24"/>
          <w:szCs w:val="24"/>
        </w:rPr>
        <w:t>Unique Selling Proposition</w:t>
      </w:r>
    </w:p>
    <w:p w14:paraId="14E6F307" w14:textId="68C4E9A2" w:rsidR="00DD6768" w:rsidRPr="00055D9D" w:rsidRDefault="00055D9D" w:rsidP="00055D9D">
      <w:pPr>
        <w:ind w:firstLine="420"/>
        <w:rPr>
          <w:rFonts w:eastAsiaTheme="minorHAnsi" w:hint="eastAsia"/>
        </w:rPr>
      </w:pPr>
      <w:r w:rsidRPr="00055D9D">
        <w:rPr>
          <w:rFonts w:eastAsiaTheme="minorHAnsi"/>
        </w:rPr>
        <w:t>The application integrates strict self-discipline control, immersive sensory experience, and long-term gamified rewards to create a virtual deep work environment. Most existing applications rely heavily on users’ self-awareness, with weak or easily bypassed punishment mechanisms. This application is designed to help users who struggle with self-control or severe smartphone addiction address the core issue of “wanting to focus but being unable to.” The majority of white noise apps provide only simple ambient sounds, lacking narrative and environmental immersion. Therefore, the unique feature of this application is its ability to create a highly realistic virtual workspace tailored for the user, aiming to transport them from a cluttered real-world setting into a specific, atmospheric environment that fosters focus. Many focus apps have overly monotonous reward systems, causing users to lose interest quickly. In contrast, we transform abstract focus time into tangible, beautifully designed, and displayable digital collectibles, significantly enhancing user engagement and retention.</w:t>
      </w:r>
    </w:p>
    <w:p w14:paraId="756F3D18" w14:textId="1DD68CA3" w:rsidR="003913A3" w:rsidRPr="00055D9D" w:rsidRDefault="00EC4903" w:rsidP="003913A3">
      <w:pPr>
        <w:pStyle w:val="2"/>
        <w:numPr>
          <w:ilvl w:val="1"/>
          <w:numId w:val="1"/>
        </w:numPr>
        <w:rPr>
          <w:rFonts w:asciiTheme="minorHAnsi" w:eastAsiaTheme="minorHAnsi" w:hAnsiTheme="minorHAnsi" w:hint="eastAsia"/>
          <w:sz w:val="24"/>
          <w:szCs w:val="24"/>
        </w:rPr>
      </w:pPr>
      <w:r w:rsidRPr="00055D9D">
        <w:rPr>
          <w:rFonts w:asciiTheme="minorHAnsi" w:eastAsiaTheme="minorHAnsi" w:hAnsiTheme="minorHAnsi" w:hint="eastAsia"/>
          <w:sz w:val="24"/>
          <w:szCs w:val="24"/>
        </w:rPr>
        <w:t>Market size</w:t>
      </w:r>
    </w:p>
    <w:p w14:paraId="0842098B" w14:textId="27803D67" w:rsidR="003913A3" w:rsidRPr="00055D9D" w:rsidRDefault="00055D9D" w:rsidP="00055D9D">
      <w:pPr>
        <w:ind w:firstLine="420"/>
        <w:rPr>
          <w:rFonts w:eastAsiaTheme="minorHAnsi" w:hint="eastAsia"/>
        </w:rPr>
      </w:pPr>
      <w:r w:rsidRPr="00055D9D">
        <w:rPr>
          <w:rFonts w:eastAsiaTheme="minorHAnsi"/>
        </w:rPr>
        <w:t xml:space="preserve">Overall, the market for this application can be seen as the intersection of meditation and relaxation apps with white noise and ambient sound apps. Both categories belong to the global digital health and mental focus sector, which has a large market size and a stable growth trend. According to a 2024 report by Grand View Research, the global meditation app market was valued at approximately USD 149 million in 2023 and is expected to grow to around USD 180 million in 2024, with continued expansion thereafter. The main user groups for such applications include students, office workers, and individuals in high-stress professions, whose core needs focus on relaxation, anxiety relief, and improved concentration. As work and study rhythms accelerate, global acceptance of digital products aimed at focus training and mental relaxation is rapidly increasing, providing long-term growth potential for this type of application. Meanwhile, the market for white noise and ambient sound apps is also steadily expanding. Data from Verified Market Reports (2024) show that this market currently ranges between USD 110 million and USD 120 million, with regional variations in growth rates but an overall upward trend. White noise products mainly cater to users’ </w:t>
      </w:r>
      <w:r w:rsidRPr="00055D9D">
        <w:rPr>
          <w:rFonts w:eastAsiaTheme="minorHAnsi"/>
        </w:rPr>
        <w:lastRenderedPageBreak/>
        <w:t>need for immersive environments during study, sleep, and work, showing particularly strong appeal among younger audiences and those working from home.</w:t>
      </w:r>
    </w:p>
    <w:p w14:paraId="305C9006" w14:textId="186E874C" w:rsidR="00C05C1B" w:rsidRPr="00055D9D" w:rsidRDefault="00C05C1B" w:rsidP="00C05C1B">
      <w:pPr>
        <w:pStyle w:val="1"/>
        <w:rPr>
          <w:rFonts w:asciiTheme="minorHAnsi" w:eastAsiaTheme="minorHAnsi" w:hAnsiTheme="minorHAnsi" w:hint="eastAsia"/>
        </w:rPr>
      </w:pPr>
      <w:r w:rsidRPr="00055D9D">
        <w:rPr>
          <w:rFonts w:asciiTheme="minorHAnsi" w:eastAsiaTheme="minorHAnsi" w:hAnsiTheme="minorHAnsi" w:hint="eastAsia"/>
        </w:rPr>
        <w:t xml:space="preserve">3 </w:t>
      </w:r>
      <w:r w:rsidR="00EC4903" w:rsidRPr="00055D9D">
        <w:rPr>
          <w:rFonts w:asciiTheme="minorHAnsi" w:eastAsiaTheme="minorHAnsi" w:hAnsiTheme="minorHAnsi" w:hint="eastAsia"/>
        </w:rPr>
        <w:t>M</w:t>
      </w:r>
      <w:r w:rsidR="00EC4903" w:rsidRPr="00055D9D">
        <w:rPr>
          <w:rFonts w:asciiTheme="minorHAnsi" w:eastAsiaTheme="minorHAnsi" w:hAnsiTheme="minorHAnsi" w:hint="eastAsia"/>
        </w:rPr>
        <w:t>arketing</w:t>
      </w:r>
    </w:p>
    <w:p w14:paraId="58006A5D" w14:textId="67191EFC" w:rsidR="002E4448" w:rsidRPr="00055D9D" w:rsidRDefault="002E4448" w:rsidP="002E4448">
      <w:pPr>
        <w:pStyle w:val="2"/>
        <w:rPr>
          <w:rFonts w:asciiTheme="minorHAnsi" w:eastAsiaTheme="minorHAnsi" w:hAnsiTheme="minorHAnsi" w:hint="eastAsia"/>
          <w:sz w:val="24"/>
          <w:szCs w:val="24"/>
        </w:rPr>
      </w:pPr>
      <w:r w:rsidRPr="00055D9D">
        <w:rPr>
          <w:rFonts w:asciiTheme="minorHAnsi" w:eastAsiaTheme="minorHAnsi" w:hAnsiTheme="minorHAnsi" w:hint="eastAsia"/>
          <w:sz w:val="24"/>
          <w:szCs w:val="24"/>
        </w:rPr>
        <w:t xml:space="preserve">3.1 </w:t>
      </w:r>
      <w:r w:rsidR="00EC4903" w:rsidRPr="00055D9D">
        <w:rPr>
          <w:rFonts w:asciiTheme="minorHAnsi" w:eastAsiaTheme="minorHAnsi" w:hAnsiTheme="minorHAnsi" w:hint="eastAsia"/>
          <w:sz w:val="24"/>
          <w:szCs w:val="24"/>
        </w:rPr>
        <w:t>Marketing Strategy</w:t>
      </w:r>
    </w:p>
    <w:p w14:paraId="01CE1729" w14:textId="01949DD9" w:rsidR="00727A47" w:rsidRPr="00055D9D" w:rsidRDefault="00727A47" w:rsidP="00727A47">
      <w:pPr>
        <w:rPr>
          <w:rFonts w:eastAsiaTheme="minorHAnsi" w:hint="eastAsia"/>
        </w:rPr>
      </w:pPr>
      <w:r w:rsidRPr="00055D9D">
        <w:rPr>
          <w:rFonts w:eastAsiaTheme="minorHAnsi"/>
        </w:rPr>
        <w:tab/>
      </w:r>
      <w:r w:rsidR="00055D9D" w:rsidRPr="00055D9D">
        <w:rPr>
          <w:rFonts w:eastAsiaTheme="minorHAnsi"/>
        </w:rPr>
        <w:t>The core marketing strategy of the app is to create a differentiated perception where experience itself becomes marketing. The core of the app lies in emphasizing the dual experience of forced locking and immersive environments, setting it apart from common self-discipline–based pomodoro timers and single-function white noise apps. During promotion on various platforms, we will visually demonstrate how the app uses enforced non-exit mechanisms and penalties to tackle the root problems of lack of self-discipline and procrastination, accompanied by a strong slogan: “If you can’t control yourself, let the environment control you.” The app’s collection system serves as a powerful tool to enhance user engagement and promote the app. Marketing efforts will focus on users’ sense of achievement, desire to show off, and collecting habits. We will design exquisite digital collectibles that users can unlock after long sessions of focus, encouraging them to share their achievements on social media platforms such as WeChat Moments. The monetization strategy also aims to turn the most distinctive experiences into paid features. In the future, more advanced immersive scenes can be offered through premium subscriptions or in-app purchases. Limited-time and themed rare collectibles will be launched regularly to boost daily active users, achieving a dual-revenue model through subscriptions and in-app purchases.</w:t>
      </w:r>
    </w:p>
    <w:p w14:paraId="015322B2" w14:textId="53698C3A" w:rsidR="00792EBB" w:rsidRPr="00055D9D" w:rsidRDefault="00C05C1B" w:rsidP="00792EBB">
      <w:pPr>
        <w:pStyle w:val="2"/>
        <w:rPr>
          <w:rFonts w:asciiTheme="minorHAnsi" w:eastAsiaTheme="minorHAnsi" w:hAnsiTheme="minorHAnsi" w:hint="eastAsia"/>
          <w:sz w:val="24"/>
          <w:szCs w:val="24"/>
        </w:rPr>
      </w:pPr>
      <w:r w:rsidRPr="00055D9D">
        <w:rPr>
          <w:rFonts w:asciiTheme="minorHAnsi" w:eastAsiaTheme="minorHAnsi" w:hAnsiTheme="minorHAnsi" w:hint="eastAsia"/>
          <w:sz w:val="24"/>
          <w:szCs w:val="24"/>
        </w:rPr>
        <w:t>3</w:t>
      </w:r>
      <w:r w:rsidR="00792EBB" w:rsidRPr="00055D9D">
        <w:rPr>
          <w:rFonts w:asciiTheme="minorHAnsi" w:eastAsiaTheme="minorHAnsi" w:hAnsiTheme="minorHAnsi" w:hint="eastAsia"/>
          <w:sz w:val="24"/>
          <w:szCs w:val="24"/>
        </w:rPr>
        <w:t>.</w:t>
      </w:r>
      <w:r w:rsidR="002E4448" w:rsidRPr="00055D9D">
        <w:rPr>
          <w:rFonts w:asciiTheme="minorHAnsi" w:eastAsiaTheme="minorHAnsi" w:hAnsiTheme="minorHAnsi" w:hint="eastAsia"/>
          <w:sz w:val="24"/>
          <w:szCs w:val="24"/>
        </w:rPr>
        <w:t>2</w:t>
      </w:r>
      <w:r w:rsidR="00792EBB" w:rsidRPr="00055D9D">
        <w:rPr>
          <w:rFonts w:asciiTheme="minorHAnsi" w:eastAsiaTheme="minorHAnsi" w:hAnsiTheme="minorHAnsi" w:hint="eastAsia"/>
          <w:sz w:val="24"/>
          <w:szCs w:val="24"/>
        </w:rPr>
        <w:t xml:space="preserve"> </w:t>
      </w:r>
      <w:r w:rsidR="00EC4903" w:rsidRPr="00055D9D">
        <w:rPr>
          <w:rFonts w:asciiTheme="minorHAnsi" w:eastAsiaTheme="minorHAnsi" w:hAnsiTheme="minorHAnsi" w:hint="eastAsia"/>
          <w:sz w:val="24"/>
          <w:szCs w:val="24"/>
        </w:rPr>
        <w:t xml:space="preserve">Marketing </w:t>
      </w:r>
      <w:r w:rsidR="00EC4903" w:rsidRPr="00055D9D">
        <w:rPr>
          <w:rFonts w:asciiTheme="minorHAnsi" w:eastAsiaTheme="minorHAnsi" w:hAnsiTheme="minorHAnsi" w:hint="eastAsia"/>
          <w:sz w:val="24"/>
          <w:szCs w:val="24"/>
        </w:rPr>
        <w:t>C</w:t>
      </w:r>
      <w:r w:rsidR="00EC4903" w:rsidRPr="00055D9D">
        <w:rPr>
          <w:rFonts w:asciiTheme="minorHAnsi" w:eastAsiaTheme="minorHAnsi" w:hAnsiTheme="minorHAnsi" w:hint="eastAsia"/>
          <w:sz w:val="24"/>
          <w:szCs w:val="24"/>
        </w:rPr>
        <w:t>hannels</w:t>
      </w:r>
    </w:p>
    <w:p w14:paraId="7FB0D5FC" w14:textId="18F2AC5A" w:rsidR="002E4448" w:rsidRPr="00055D9D" w:rsidRDefault="00891940" w:rsidP="00727A47">
      <w:pPr>
        <w:rPr>
          <w:rFonts w:eastAsiaTheme="minorHAnsi" w:hint="eastAsia"/>
        </w:rPr>
      </w:pPr>
      <w:r w:rsidRPr="00055D9D">
        <w:rPr>
          <w:rFonts w:eastAsiaTheme="minorHAnsi"/>
        </w:rPr>
        <w:tab/>
      </w:r>
      <w:r w:rsidR="00055D9D" w:rsidRPr="00055D9D">
        <w:rPr>
          <w:rFonts w:eastAsiaTheme="minorHAnsi"/>
        </w:rPr>
        <w:t xml:space="preserve">In the early stage of the app’s launch, social media serves as the most effective channel for attracting users. Platforms such as </w:t>
      </w:r>
      <w:r w:rsidR="00055D9D" w:rsidRPr="00055D9D">
        <w:rPr>
          <w:rFonts w:eastAsiaTheme="minorHAnsi" w:hint="eastAsia"/>
        </w:rPr>
        <w:t>TikTok,</w:t>
      </w:r>
      <w:r w:rsidR="00055D9D" w:rsidRPr="00055D9D">
        <w:rPr>
          <w:rFonts w:eastAsiaTheme="minorHAnsi"/>
        </w:rPr>
        <w:t xml:space="preserve"> </w:t>
      </w:r>
      <w:proofErr w:type="spellStart"/>
      <w:r w:rsidR="00055D9D">
        <w:rPr>
          <w:rFonts w:eastAsiaTheme="minorHAnsi" w:hint="eastAsia"/>
        </w:rPr>
        <w:t>Rednote</w:t>
      </w:r>
      <w:proofErr w:type="spellEnd"/>
      <w:r w:rsidR="00055D9D" w:rsidRPr="00055D9D">
        <w:rPr>
          <w:rFonts w:eastAsiaTheme="minorHAnsi"/>
        </w:rPr>
        <w:t xml:space="preserve"> and </w:t>
      </w:r>
      <w:proofErr w:type="spellStart"/>
      <w:r w:rsidR="00055D9D">
        <w:rPr>
          <w:rFonts w:eastAsiaTheme="minorHAnsi" w:hint="eastAsia"/>
        </w:rPr>
        <w:t>Bilibili</w:t>
      </w:r>
      <w:proofErr w:type="spellEnd"/>
      <w:r w:rsidR="00055D9D" w:rsidRPr="00055D9D">
        <w:rPr>
          <w:rFonts w:eastAsiaTheme="minorHAnsi"/>
        </w:rPr>
        <w:t xml:space="preserve"> can be used to post content centered on the immersive focus experience, or to invite study influencers to share their trial experiences with the app. During the mid-stage of marketing, investment can be made in advertisements and app store promotions. Since the target users are workers and students, the app can focus its promotion efforts within study and productivity communities, such as Douban groups or </w:t>
      </w:r>
      <w:proofErr w:type="spellStart"/>
      <w:r w:rsidR="00055D9D" w:rsidRPr="00055D9D">
        <w:rPr>
          <w:rFonts w:eastAsiaTheme="minorHAnsi"/>
        </w:rPr>
        <w:t>Zhihu</w:t>
      </w:r>
      <w:proofErr w:type="spellEnd"/>
      <w:r w:rsidR="00055D9D" w:rsidRPr="00055D9D">
        <w:rPr>
          <w:rFonts w:eastAsiaTheme="minorHAnsi"/>
        </w:rPr>
        <w:t xml:space="preserve"> study circles. At this stage, it is important to establish a strong reputation and sense of trust within the focus niche, which will drive organic growth. Once the product experience becomes stable and the user base reaches a certain scale, the app’s marketing can enter the later stage by collaborating with brands to attract more users, such as </w:t>
      </w:r>
      <w:r w:rsidR="00055D9D" w:rsidRPr="00055D9D">
        <w:rPr>
          <w:rFonts w:eastAsiaTheme="minorHAnsi"/>
        </w:rPr>
        <w:lastRenderedPageBreak/>
        <w:t>partnering with coffee shops, airports, or stationery brands to launch exclusive co-branded focus environments, special collectibles, and rewards.</w:t>
      </w:r>
    </w:p>
    <w:p w14:paraId="1AA09439" w14:textId="291B83BA" w:rsidR="00124819" w:rsidRPr="00055D9D" w:rsidRDefault="00124819" w:rsidP="00124819">
      <w:pPr>
        <w:pStyle w:val="1"/>
        <w:rPr>
          <w:rFonts w:asciiTheme="minorHAnsi" w:eastAsiaTheme="minorHAnsi" w:hAnsiTheme="minorHAnsi" w:hint="eastAsia"/>
        </w:rPr>
      </w:pPr>
      <w:r w:rsidRPr="00055D9D">
        <w:rPr>
          <w:rFonts w:asciiTheme="minorHAnsi" w:eastAsiaTheme="minorHAnsi" w:hAnsiTheme="minorHAnsi" w:hint="eastAsia"/>
        </w:rPr>
        <w:t>4</w:t>
      </w:r>
      <w:r w:rsidR="00EC4903" w:rsidRPr="00055D9D">
        <w:rPr>
          <w:rFonts w:asciiTheme="minorHAnsi" w:eastAsiaTheme="minorHAnsi" w:hAnsiTheme="minorHAnsi" w:hint="eastAsia"/>
        </w:rPr>
        <w:t xml:space="preserve"> </w:t>
      </w:r>
      <w:r w:rsidR="00EC4903" w:rsidRPr="00055D9D">
        <w:rPr>
          <w:rFonts w:asciiTheme="minorHAnsi" w:eastAsiaTheme="minorHAnsi" w:hAnsiTheme="minorHAnsi" w:hint="eastAsia"/>
        </w:rPr>
        <w:t>Financial Planning</w:t>
      </w:r>
    </w:p>
    <w:p w14:paraId="71C30AF1" w14:textId="162CEB3D" w:rsidR="00124819" w:rsidRPr="00055D9D" w:rsidRDefault="00124819" w:rsidP="00124819">
      <w:pPr>
        <w:pStyle w:val="2"/>
        <w:rPr>
          <w:rFonts w:asciiTheme="minorHAnsi" w:eastAsiaTheme="minorHAnsi" w:hAnsiTheme="minorHAnsi" w:hint="eastAsia"/>
        </w:rPr>
      </w:pPr>
      <w:r w:rsidRPr="00055D9D">
        <w:rPr>
          <w:rFonts w:asciiTheme="minorHAnsi" w:eastAsiaTheme="minorHAnsi" w:hAnsiTheme="minorHAnsi" w:hint="eastAsia"/>
        </w:rPr>
        <w:t xml:space="preserve">4.1 </w:t>
      </w:r>
      <w:r w:rsidR="00EC4903" w:rsidRPr="00055D9D">
        <w:rPr>
          <w:rFonts w:asciiTheme="minorHAnsi" w:eastAsiaTheme="minorHAnsi" w:hAnsiTheme="minorHAnsi" w:hint="eastAsia"/>
        </w:rPr>
        <w:t xml:space="preserve">Financial </w:t>
      </w:r>
      <w:r w:rsidR="00EC4903" w:rsidRPr="00055D9D">
        <w:rPr>
          <w:rFonts w:asciiTheme="minorHAnsi" w:eastAsiaTheme="minorHAnsi" w:hAnsiTheme="minorHAnsi" w:hint="eastAsia"/>
        </w:rPr>
        <w:t>I</w:t>
      </w:r>
      <w:r w:rsidR="00EC4903" w:rsidRPr="00055D9D">
        <w:rPr>
          <w:rFonts w:asciiTheme="minorHAnsi" w:eastAsiaTheme="minorHAnsi" w:hAnsiTheme="minorHAnsi" w:hint="eastAsia"/>
        </w:rPr>
        <w:t>ndicators</w:t>
      </w:r>
    </w:p>
    <w:p w14:paraId="2E70DCCF" w14:textId="78EA289C" w:rsidR="00124819" w:rsidRPr="00055D9D" w:rsidRDefault="00055D9D" w:rsidP="00055D9D">
      <w:pPr>
        <w:ind w:firstLine="420"/>
        <w:rPr>
          <w:rFonts w:eastAsiaTheme="minorHAnsi" w:hint="eastAsia"/>
        </w:rPr>
      </w:pPr>
      <w:r w:rsidRPr="00055D9D">
        <w:rPr>
          <w:rFonts w:eastAsiaTheme="minorHAnsi"/>
        </w:rPr>
        <w:t xml:space="preserve">Our financial strategy will focus on achieving healthy user growth, efficient monetization, and strict cost control to rapidly reach profitability in the app market. In terms of growth, we will monitor monthly active users and the daily active users to monthly active </w:t>
      </w:r>
      <w:proofErr w:type="gramStart"/>
      <w:r w:rsidRPr="00055D9D">
        <w:rPr>
          <w:rFonts w:eastAsiaTheme="minorHAnsi"/>
        </w:rPr>
        <w:t>users</w:t>
      </w:r>
      <w:proofErr w:type="gramEnd"/>
      <w:r w:rsidRPr="00055D9D">
        <w:rPr>
          <w:rFonts w:eastAsiaTheme="minorHAnsi"/>
        </w:rPr>
        <w:t xml:space="preserve"> ratio to evaluate user engagement, aiming to maintain a monthly retention rate above 30%, supported by our strong gamified collection system. In terms of monetization, we expect our app’s high-value unique selling proposition to drive a payment rate of 5% to 8%, while premium subscriptions and rare in-app purchases will help raise the average revenue per paying user to $5 to $10, ensuring a gross margin above 80%. Regarding capital efficiency, we will strictly control customer acquisition costs within the $3 to $5 range and ensure that customer lifetime value remains at least three times higher than acquisition costs. Our goal is to achieve breakeven within 12 to 18 months after launch, eliminate net losses, and demonstrate that our business model is both sustainable and highly profitable.</w:t>
      </w:r>
    </w:p>
    <w:p w14:paraId="3A29B34D" w14:textId="51EB9D7D" w:rsidR="006F0618" w:rsidRPr="00055D9D" w:rsidRDefault="00EC4903" w:rsidP="006F0618">
      <w:pPr>
        <w:pStyle w:val="1"/>
        <w:numPr>
          <w:ilvl w:val="0"/>
          <w:numId w:val="3"/>
        </w:numPr>
        <w:rPr>
          <w:rFonts w:asciiTheme="minorHAnsi" w:eastAsiaTheme="minorHAnsi" w:hAnsiTheme="minorHAnsi" w:hint="eastAsia"/>
        </w:rPr>
      </w:pPr>
      <w:r w:rsidRPr="00055D9D">
        <w:rPr>
          <w:rFonts w:asciiTheme="minorHAnsi" w:eastAsiaTheme="minorHAnsi" w:hAnsiTheme="minorHAnsi" w:hint="eastAsia"/>
        </w:rPr>
        <w:t>Reference</w:t>
      </w:r>
    </w:p>
    <w:p w14:paraId="00860B5E" w14:textId="241D5E62" w:rsidR="006F0618" w:rsidRPr="00055D9D" w:rsidRDefault="006F0618" w:rsidP="006F0618">
      <w:pPr>
        <w:pStyle w:val="a9"/>
        <w:numPr>
          <w:ilvl w:val="0"/>
          <w:numId w:val="4"/>
        </w:numPr>
        <w:ind w:firstLineChars="0"/>
        <w:rPr>
          <w:rFonts w:eastAsiaTheme="minorHAnsi" w:hint="eastAsia"/>
        </w:rPr>
      </w:pPr>
      <w:r w:rsidRPr="00055D9D">
        <w:rPr>
          <w:rFonts w:eastAsiaTheme="minorHAnsi" w:hint="eastAsia"/>
        </w:rPr>
        <w:t xml:space="preserve">Grand View Research. "Meditation Management Apps Market Size, Share &amp; Trends Analysis Report </w:t>
      </w:r>
      <w:proofErr w:type="gramStart"/>
      <w:r w:rsidRPr="00055D9D">
        <w:rPr>
          <w:rFonts w:eastAsiaTheme="minorHAnsi" w:hint="eastAsia"/>
        </w:rPr>
        <w:t>By</w:t>
      </w:r>
      <w:proofErr w:type="gramEnd"/>
      <w:r w:rsidRPr="00055D9D">
        <w:rPr>
          <w:rFonts w:eastAsiaTheme="minorHAnsi" w:hint="eastAsia"/>
        </w:rPr>
        <w:t xml:space="preserve"> Platform (iOS, Android), By Deployment Type (Cloud-based, On-premise), By Service, By Region, And Segment Forecasts, 2024 - 2030." Grand View Research, 2024, </w:t>
      </w:r>
      <w:hyperlink r:id="rId7" w:history="1">
        <w:r w:rsidR="00C7158A" w:rsidRPr="00055D9D">
          <w:rPr>
            <w:rStyle w:val="af9"/>
            <w:rFonts w:eastAsiaTheme="minorHAnsi" w:hint="eastAsia"/>
          </w:rPr>
          <w:t>https://www.grandviewresearch.com/industry-analysis/meditation-management-apps-market-report</w:t>
        </w:r>
      </w:hyperlink>
      <w:r w:rsidRPr="00055D9D">
        <w:rPr>
          <w:rFonts w:eastAsiaTheme="minorHAnsi" w:hint="eastAsia"/>
        </w:rPr>
        <w:t>.</w:t>
      </w:r>
    </w:p>
    <w:p w14:paraId="3C2F0B2A" w14:textId="7559733F" w:rsidR="00C7158A" w:rsidRPr="00055D9D" w:rsidRDefault="00C7158A" w:rsidP="006F0618">
      <w:pPr>
        <w:pStyle w:val="a9"/>
        <w:numPr>
          <w:ilvl w:val="0"/>
          <w:numId w:val="4"/>
        </w:numPr>
        <w:ind w:firstLineChars="0"/>
        <w:rPr>
          <w:rFonts w:eastAsiaTheme="minorHAnsi" w:hint="eastAsia"/>
        </w:rPr>
      </w:pPr>
      <w:r w:rsidRPr="00055D9D">
        <w:rPr>
          <w:rFonts w:eastAsiaTheme="minorHAnsi"/>
        </w:rPr>
        <w:t xml:space="preserve">Verified Market Reports. "White Noise Apps Market." </w:t>
      </w:r>
      <w:r w:rsidRPr="00055D9D">
        <w:rPr>
          <w:rFonts w:eastAsiaTheme="minorHAnsi"/>
          <w:i/>
          <w:iCs/>
        </w:rPr>
        <w:t>Verified Market Reports</w:t>
      </w:r>
      <w:r w:rsidRPr="00055D9D">
        <w:rPr>
          <w:rFonts w:eastAsiaTheme="minorHAnsi"/>
        </w:rPr>
        <w:t xml:space="preserve">, n.d., </w:t>
      </w:r>
      <w:hyperlink r:id="rId8" w:tgtFrame="_blank" w:history="1">
        <w:r w:rsidRPr="00055D9D">
          <w:rPr>
            <w:rStyle w:val="af9"/>
            <w:rFonts w:eastAsiaTheme="minorHAnsi"/>
          </w:rPr>
          <w:t>https://www.verifiedmarketreports.com/product/white-noise-apps-market/</w:t>
        </w:r>
      </w:hyperlink>
      <w:r w:rsidRPr="00055D9D">
        <w:rPr>
          <w:rFonts w:eastAsiaTheme="minorHAnsi"/>
        </w:rPr>
        <w:t>.</w:t>
      </w:r>
    </w:p>
    <w:sectPr w:rsidR="00C7158A" w:rsidRPr="00055D9D">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871E8" w14:textId="77777777" w:rsidR="008A1E12" w:rsidRDefault="008A1E12" w:rsidP="006F0618">
      <w:pPr>
        <w:spacing w:after="0" w:line="240" w:lineRule="auto"/>
        <w:rPr>
          <w:rFonts w:hint="eastAsia"/>
        </w:rPr>
      </w:pPr>
      <w:r>
        <w:separator/>
      </w:r>
    </w:p>
  </w:endnote>
  <w:endnote w:type="continuationSeparator" w:id="0">
    <w:p w14:paraId="63F78891" w14:textId="77777777" w:rsidR="008A1E12" w:rsidRDefault="008A1E12" w:rsidP="006F06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995316"/>
      <w:docPartObj>
        <w:docPartGallery w:val="Page Numbers (Bottom of Page)"/>
        <w:docPartUnique/>
      </w:docPartObj>
    </w:sdtPr>
    <w:sdtContent>
      <w:p w14:paraId="15F56449" w14:textId="793AF06D" w:rsidR="006F0618" w:rsidRDefault="006F0618">
        <w:pPr>
          <w:pStyle w:val="af7"/>
          <w:jc w:val="center"/>
          <w:rPr>
            <w:rFonts w:hint="eastAsia"/>
          </w:rPr>
        </w:pPr>
        <w:r>
          <w:fldChar w:fldCharType="begin"/>
        </w:r>
        <w:r>
          <w:instrText>PAGE   \* MERGEFORMAT</w:instrText>
        </w:r>
        <w:r>
          <w:fldChar w:fldCharType="separate"/>
        </w:r>
        <w:r>
          <w:rPr>
            <w:lang w:val="zh-CN"/>
          </w:rPr>
          <w:t>2</w:t>
        </w:r>
        <w:r>
          <w:fldChar w:fldCharType="end"/>
        </w:r>
      </w:p>
    </w:sdtContent>
  </w:sdt>
  <w:p w14:paraId="76C48E5D" w14:textId="77777777" w:rsidR="006F0618" w:rsidRDefault="006F0618">
    <w:pPr>
      <w:pStyle w:val="af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C736D" w14:textId="77777777" w:rsidR="008A1E12" w:rsidRDefault="008A1E12" w:rsidP="006F0618">
      <w:pPr>
        <w:spacing w:after="0" w:line="240" w:lineRule="auto"/>
        <w:rPr>
          <w:rFonts w:hint="eastAsia"/>
        </w:rPr>
      </w:pPr>
      <w:r>
        <w:separator/>
      </w:r>
    </w:p>
  </w:footnote>
  <w:footnote w:type="continuationSeparator" w:id="0">
    <w:p w14:paraId="445B600C" w14:textId="77777777" w:rsidR="008A1E12" w:rsidRDefault="008A1E12" w:rsidP="006F061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4CCE"/>
    <w:multiLevelType w:val="hybridMultilevel"/>
    <w:tmpl w:val="E88A8730"/>
    <w:lvl w:ilvl="0" w:tplc="A5F42D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E933577"/>
    <w:multiLevelType w:val="multilevel"/>
    <w:tmpl w:val="9EBC278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F3179E7"/>
    <w:multiLevelType w:val="hybridMultilevel"/>
    <w:tmpl w:val="20D03822"/>
    <w:lvl w:ilvl="0" w:tplc="77160CCA">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5757821"/>
    <w:multiLevelType w:val="hybridMultilevel"/>
    <w:tmpl w:val="F11EA69C"/>
    <w:lvl w:ilvl="0" w:tplc="762007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18202124">
    <w:abstractNumId w:val="1"/>
  </w:num>
  <w:num w:numId="2" w16cid:durableId="1912039121">
    <w:abstractNumId w:val="3"/>
  </w:num>
  <w:num w:numId="3" w16cid:durableId="1037967403">
    <w:abstractNumId w:val="2"/>
  </w:num>
  <w:num w:numId="4" w16cid:durableId="181582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FEE"/>
    <w:rsid w:val="00015081"/>
    <w:rsid w:val="00052934"/>
    <w:rsid w:val="00055D9D"/>
    <w:rsid w:val="000A3C85"/>
    <w:rsid w:val="000B4EA7"/>
    <w:rsid w:val="000E20B6"/>
    <w:rsid w:val="000F3E20"/>
    <w:rsid w:val="00123EDE"/>
    <w:rsid w:val="001240A8"/>
    <w:rsid w:val="00124819"/>
    <w:rsid w:val="00237917"/>
    <w:rsid w:val="002E4448"/>
    <w:rsid w:val="003913A3"/>
    <w:rsid w:val="003B76D6"/>
    <w:rsid w:val="004A596F"/>
    <w:rsid w:val="004B1BDE"/>
    <w:rsid w:val="006E3188"/>
    <w:rsid w:val="006F0618"/>
    <w:rsid w:val="007068E8"/>
    <w:rsid w:val="00726F2E"/>
    <w:rsid w:val="00727A47"/>
    <w:rsid w:val="00792EBB"/>
    <w:rsid w:val="007C2EBE"/>
    <w:rsid w:val="00836BE6"/>
    <w:rsid w:val="00876F7A"/>
    <w:rsid w:val="00891940"/>
    <w:rsid w:val="008A1E12"/>
    <w:rsid w:val="0090011C"/>
    <w:rsid w:val="00AA7507"/>
    <w:rsid w:val="00B87971"/>
    <w:rsid w:val="00C05C1B"/>
    <w:rsid w:val="00C12D6A"/>
    <w:rsid w:val="00C2682F"/>
    <w:rsid w:val="00C7158A"/>
    <w:rsid w:val="00CF2FEE"/>
    <w:rsid w:val="00D5774E"/>
    <w:rsid w:val="00DC6312"/>
    <w:rsid w:val="00DD6768"/>
    <w:rsid w:val="00DF7094"/>
    <w:rsid w:val="00EC4903"/>
    <w:rsid w:val="00F07039"/>
    <w:rsid w:val="00F84A5C"/>
    <w:rsid w:val="00FD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C7BDFA"/>
  <w15:chartTrackingRefBased/>
  <w15:docId w15:val="{6D291E68-1440-44DE-93F1-3E9DC321E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081"/>
  </w:style>
  <w:style w:type="paragraph" w:styleId="1">
    <w:name w:val="heading 1"/>
    <w:basedOn w:val="a"/>
    <w:next w:val="a"/>
    <w:link w:val="10"/>
    <w:uiPriority w:val="9"/>
    <w:qFormat/>
    <w:rsid w:val="00015081"/>
    <w:pPr>
      <w:keepNext/>
      <w:keepLines/>
      <w:spacing w:before="480" w:after="0"/>
      <w:outlineLvl w:val="0"/>
    </w:pPr>
    <w:rPr>
      <w:rFonts w:asciiTheme="majorHAnsi" w:eastAsiaTheme="majorEastAsia" w:hAnsiTheme="majorHAnsi" w:cstheme="majorBidi"/>
      <w:b/>
      <w:bCs/>
      <w:color w:val="000000" w:themeColor="accent1" w:themeShade="BF"/>
      <w:sz w:val="28"/>
      <w:szCs w:val="28"/>
    </w:rPr>
  </w:style>
  <w:style w:type="paragraph" w:styleId="2">
    <w:name w:val="heading 2"/>
    <w:basedOn w:val="a"/>
    <w:next w:val="a"/>
    <w:link w:val="20"/>
    <w:uiPriority w:val="9"/>
    <w:unhideWhenUsed/>
    <w:qFormat/>
    <w:rsid w:val="00015081"/>
    <w:pPr>
      <w:keepNext/>
      <w:keepLines/>
      <w:spacing w:before="200" w:after="0"/>
      <w:outlineLvl w:val="1"/>
    </w:pPr>
    <w:rPr>
      <w:rFonts w:asciiTheme="majorHAnsi" w:eastAsiaTheme="majorEastAsia" w:hAnsiTheme="majorHAnsi" w:cstheme="majorBidi"/>
      <w:b/>
      <w:bCs/>
      <w:color w:val="000000" w:themeColor="accent1"/>
      <w:sz w:val="26"/>
      <w:szCs w:val="26"/>
    </w:rPr>
  </w:style>
  <w:style w:type="paragraph" w:styleId="3">
    <w:name w:val="heading 3"/>
    <w:basedOn w:val="a"/>
    <w:next w:val="a"/>
    <w:link w:val="30"/>
    <w:uiPriority w:val="9"/>
    <w:semiHidden/>
    <w:unhideWhenUsed/>
    <w:qFormat/>
    <w:rsid w:val="00015081"/>
    <w:pPr>
      <w:keepNext/>
      <w:keepLines/>
      <w:spacing w:before="200" w:after="0"/>
      <w:outlineLvl w:val="2"/>
    </w:pPr>
    <w:rPr>
      <w:rFonts w:asciiTheme="majorHAnsi" w:eastAsiaTheme="majorEastAsia" w:hAnsiTheme="majorHAnsi" w:cstheme="majorBidi"/>
      <w:b/>
      <w:bCs/>
      <w:color w:val="000000" w:themeColor="accent1"/>
    </w:rPr>
  </w:style>
  <w:style w:type="paragraph" w:styleId="4">
    <w:name w:val="heading 4"/>
    <w:basedOn w:val="a"/>
    <w:next w:val="a"/>
    <w:link w:val="40"/>
    <w:uiPriority w:val="9"/>
    <w:semiHidden/>
    <w:unhideWhenUsed/>
    <w:qFormat/>
    <w:rsid w:val="00015081"/>
    <w:pPr>
      <w:keepNext/>
      <w:keepLines/>
      <w:spacing w:before="200" w:after="0"/>
      <w:outlineLvl w:val="3"/>
    </w:pPr>
    <w:rPr>
      <w:rFonts w:asciiTheme="majorHAnsi" w:eastAsiaTheme="majorEastAsia" w:hAnsiTheme="majorHAnsi" w:cstheme="majorBidi"/>
      <w:b/>
      <w:bCs/>
      <w:i/>
      <w:iCs/>
      <w:color w:val="000000" w:themeColor="accent1"/>
    </w:rPr>
  </w:style>
  <w:style w:type="paragraph" w:styleId="5">
    <w:name w:val="heading 5"/>
    <w:basedOn w:val="a"/>
    <w:next w:val="a"/>
    <w:link w:val="50"/>
    <w:uiPriority w:val="9"/>
    <w:semiHidden/>
    <w:unhideWhenUsed/>
    <w:qFormat/>
    <w:rsid w:val="00015081"/>
    <w:pPr>
      <w:keepNext/>
      <w:keepLines/>
      <w:spacing w:before="200" w:after="0"/>
      <w:outlineLvl w:val="4"/>
    </w:pPr>
    <w:rPr>
      <w:rFonts w:asciiTheme="majorHAnsi" w:eastAsiaTheme="majorEastAsia" w:hAnsiTheme="majorHAnsi" w:cstheme="majorBidi"/>
      <w:color w:val="000000" w:themeColor="accent1" w:themeShade="7F"/>
    </w:rPr>
  </w:style>
  <w:style w:type="paragraph" w:styleId="6">
    <w:name w:val="heading 6"/>
    <w:basedOn w:val="a"/>
    <w:next w:val="a"/>
    <w:link w:val="60"/>
    <w:uiPriority w:val="9"/>
    <w:semiHidden/>
    <w:unhideWhenUsed/>
    <w:qFormat/>
    <w:rsid w:val="00015081"/>
    <w:pPr>
      <w:keepNext/>
      <w:keepLines/>
      <w:spacing w:before="200" w:after="0"/>
      <w:outlineLvl w:val="5"/>
    </w:pPr>
    <w:rPr>
      <w:rFonts w:asciiTheme="majorHAnsi" w:eastAsiaTheme="majorEastAsia" w:hAnsiTheme="majorHAnsi" w:cstheme="majorBidi"/>
      <w:i/>
      <w:iCs/>
      <w:color w:val="000000" w:themeColor="accent1" w:themeShade="7F"/>
    </w:rPr>
  </w:style>
  <w:style w:type="paragraph" w:styleId="7">
    <w:name w:val="heading 7"/>
    <w:basedOn w:val="a"/>
    <w:next w:val="a"/>
    <w:link w:val="70"/>
    <w:uiPriority w:val="9"/>
    <w:semiHidden/>
    <w:unhideWhenUsed/>
    <w:qFormat/>
    <w:rsid w:val="0001508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015081"/>
    <w:pPr>
      <w:keepNext/>
      <w:keepLines/>
      <w:spacing w:before="200" w:after="0"/>
      <w:outlineLvl w:val="7"/>
    </w:pPr>
    <w:rPr>
      <w:rFonts w:asciiTheme="majorHAnsi" w:eastAsiaTheme="majorEastAsia" w:hAnsiTheme="majorHAnsi" w:cstheme="majorBidi"/>
      <w:color w:val="000000" w:themeColor="accent1"/>
      <w:sz w:val="20"/>
      <w:szCs w:val="20"/>
    </w:rPr>
  </w:style>
  <w:style w:type="paragraph" w:styleId="9">
    <w:name w:val="heading 9"/>
    <w:basedOn w:val="a"/>
    <w:next w:val="a"/>
    <w:link w:val="90"/>
    <w:uiPriority w:val="9"/>
    <w:semiHidden/>
    <w:unhideWhenUsed/>
    <w:qFormat/>
    <w:rsid w:val="0001508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5081"/>
    <w:rPr>
      <w:rFonts w:asciiTheme="majorHAnsi" w:eastAsiaTheme="majorEastAsia" w:hAnsiTheme="majorHAnsi" w:cstheme="majorBidi"/>
      <w:b/>
      <w:bCs/>
      <w:color w:val="000000" w:themeColor="accent1" w:themeShade="BF"/>
      <w:sz w:val="28"/>
      <w:szCs w:val="28"/>
    </w:rPr>
  </w:style>
  <w:style w:type="character" w:customStyle="1" w:styleId="20">
    <w:name w:val="标题 2 字符"/>
    <w:basedOn w:val="a0"/>
    <w:link w:val="2"/>
    <w:uiPriority w:val="9"/>
    <w:rsid w:val="00015081"/>
    <w:rPr>
      <w:rFonts w:asciiTheme="majorHAnsi" w:eastAsiaTheme="majorEastAsia" w:hAnsiTheme="majorHAnsi" w:cstheme="majorBidi"/>
      <w:b/>
      <w:bCs/>
      <w:color w:val="000000" w:themeColor="accent1"/>
      <w:sz w:val="26"/>
      <w:szCs w:val="26"/>
    </w:rPr>
  </w:style>
  <w:style w:type="character" w:customStyle="1" w:styleId="30">
    <w:name w:val="标题 3 字符"/>
    <w:basedOn w:val="a0"/>
    <w:link w:val="3"/>
    <w:uiPriority w:val="9"/>
    <w:semiHidden/>
    <w:rsid w:val="00015081"/>
    <w:rPr>
      <w:rFonts w:asciiTheme="majorHAnsi" w:eastAsiaTheme="majorEastAsia" w:hAnsiTheme="majorHAnsi" w:cstheme="majorBidi"/>
      <w:b/>
      <w:bCs/>
      <w:color w:val="000000" w:themeColor="accent1"/>
    </w:rPr>
  </w:style>
  <w:style w:type="character" w:customStyle="1" w:styleId="40">
    <w:name w:val="标题 4 字符"/>
    <w:basedOn w:val="a0"/>
    <w:link w:val="4"/>
    <w:uiPriority w:val="9"/>
    <w:semiHidden/>
    <w:rsid w:val="00015081"/>
    <w:rPr>
      <w:rFonts w:asciiTheme="majorHAnsi" w:eastAsiaTheme="majorEastAsia" w:hAnsiTheme="majorHAnsi" w:cstheme="majorBidi"/>
      <w:b/>
      <w:bCs/>
      <w:i/>
      <w:iCs/>
      <w:color w:val="000000" w:themeColor="accent1"/>
    </w:rPr>
  </w:style>
  <w:style w:type="character" w:customStyle="1" w:styleId="50">
    <w:name w:val="标题 5 字符"/>
    <w:basedOn w:val="a0"/>
    <w:link w:val="5"/>
    <w:uiPriority w:val="9"/>
    <w:semiHidden/>
    <w:rsid w:val="00015081"/>
    <w:rPr>
      <w:rFonts w:asciiTheme="majorHAnsi" w:eastAsiaTheme="majorEastAsia" w:hAnsiTheme="majorHAnsi" w:cstheme="majorBidi"/>
      <w:color w:val="000000" w:themeColor="accent1" w:themeShade="7F"/>
    </w:rPr>
  </w:style>
  <w:style w:type="character" w:customStyle="1" w:styleId="60">
    <w:name w:val="标题 6 字符"/>
    <w:basedOn w:val="a0"/>
    <w:link w:val="6"/>
    <w:uiPriority w:val="9"/>
    <w:semiHidden/>
    <w:rsid w:val="00015081"/>
    <w:rPr>
      <w:rFonts w:asciiTheme="majorHAnsi" w:eastAsiaTheme="majorEastAsia" w:hAnsiTheme="majorHAnsi" w:cstheme="majorBidi"/>
      <w:i/>
      <w:iCs/>
      <w:color w:val="000000" w:themeColor="accent1" w:themeShade="7F"/>
    </w:rPr>
  </w:style>
  <w:style w:type="character" w:customStyle="1" w:styleId="70">
    <w:name w:val="标题 7 字符"/>
    <w:basedOn w:val="a0"/>
    <w:link w:val="7"/>
    <w:uiPriority w:val="9"/>
    <w:semiHidden/>
    <w:rsid w:val="00015081"/>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015081"/>
    <w:rPr>
      <w:rFonts w:asciiTheme="majorHAnsi" w:eastAsiaTheme="majorEastAsia" w:hAnsiTheme="majorHAnsi" w:cstheme="majorBidi"/>
      <w:color w:val="000000" w:themeColor="accent1"/>
      <w:sz w:val="20"/>
      <w:szCs w:val="20"/>
    </w:rPr>
  </w:style>
  <w:style w:type="character" w:customStyle="1" w:styleId="90">
    <w:name w:val="标题 9 字符"/>
    <w:basedOn w:val="a0"/>
    <w:link w:val="9"/>
    <w:uiPriority w:val="9"/>
    <w:semiHidden/>
    <w:rsid w:val="00015081"/>
    <w:rPr>
      <w:rFonts w:asciiTheme="majorHAnsi" w:eastAsiaTheme="majorEastAsia" w:hAnsiTheme="majorHAnsi" w:cstheme="majorBidi"/>
      <w:i/>
      <w:iCs/>
      <w:color w:val="404040" w:themeColor="text1" w:themeTint="BF"/>
      <w:sz w:val="20"/>
      <w:szCs w:val="20"/>
    </w:rPr>
  </w:style>
  <w:style w:type="paragraph" w:styleId="a3">
    <w:name w:val="Title"/>
    <w:basedOn w:val="a"/>
    <w:next w:val="a"/>
    <w:link w:val="a4"/>
    <w:uiPriority w:val="10"/>
    <w:qFormat/>
    <w:rsid w:val="00015081"/>
    <w:pPr>
      <w:pBdr>
        <w:bottom w:val="single" w:sz="8" w:space="4" w:color="000000" w:themeColor="accent1"/>
      </w:pBdr>
      <w:spacing w:after="300" w:line="240" w:lineRule="auto"/>
      <w:contextualSpacing/>
    </w:pPr>
    <w:rPr>
      <w:rFonts w:asciiTheme="majorHAnsi" w:eastAsiaTheme="majorEastAsia" w:hAnsiTheme="majorHAnsi" w:cstheme="majorBidi"/>
      <w:color w:val="000000" w:themeColor="text2" w:themeShade="BF"/>
      <w:spacing w:val="5"/>
      <w:sz w:val="52"/>
      <w:szCs w:val="52"/>
    </w:rPr>
  </w:style>
  <w:style w:type="character" w:customStyle="1" w:styleId="a4">
    <w:name w:val="标题 字符"/>
    <w:basedOn w:val="a0"/>
    <w:link w:val="a3"/>
    <w:uiPriority w:val="10"/>
    <w:rsid w:val="00015081"/>
    <w:rPr>
      <w:rFonts w:asciiTheme="majorHAnsi" w:eastAsiaTheme="majorEastAsia" w:hAnsiTheme="majorHAnsi" w:cstheme="majorBidi"/>
      <w:color w:val="000000" w:themeColor="text2" w:themeShade="BF"/>
      <w:spacing w:val="5"/>
      <w:sz w:val="52"/>
      <w:szCs w:val="52"/>
    </w:rPr>
  </w:style>
  <w:style w:type="paragraph" w:styleId="a5">
    <w:name w:val="Subtitle"/>
    <w:basedOn w:val="a"/>
    <w:next w:val="a"/>
    <w:link w:val="a6"/>
    <w:uiPriority w:val="11"/>
    <w:qFormat/>
    <w:rsid w:val="00015081"/>
    <w:pPr>
      <w:numPr>
        <w:ilvl w:val="1"/>
      </w:numPr>
    </w:pPr>
    <w:rPr>
      <w:rFonts w:asciiTheme="majorHAnsi" w:eastAsiaTheme="majorEastAsia" w:hAnsiTheme="majorHAnsi" w:cstheme="majorBidi"/>
      <w:i/>
      <w:iCs/>
      <w:color w:val="000000" w:themeColor="accent1"/>
      <w:spacing w:val="15"/>
      <w:sz w:val="24"/>
      <w:szCs w:val="24"/>
    </w:rPr>
  </w:style>
  <w:style w:type="character" w:customStyle="1" w:styleId="a6">
    <w:name w:val="副标题 字符"/>
    <w:basedOn w:val="a0"/>
    <w:link w:val="a5"/>
    <w:uiPriority w:val="11"/>
    <w:rsid w:val="00015081"/>
    <w:rPr>
      <w:rFonts w:asciiTheme="majorHAnsi" w:eastAsiaTheme="majorEastAsia" w:hAnsiTheme="majorHAnsi" w:cstheme="majorBidi"/>
      <w:i/>
      <w:iCs/>
      <w:color w:val="000000" w:themeColor="accent1"/>
      <w:spacing w:val="15"/>
      <w:sz w:val="24"/>
      <w:szCs w:val="24"/>
    </w:rPr>
  </w:style>
  <w:style w:type="paragraph" w:styleId="a7">
    <w:name w:val="Quote"/>
    <w:basedOn w:val="a"/>
    <w:next w:val="a"/>
    <w:link w:val="a8"/>
    <w:uiPriority w:val="29"/>
    <w:qFormat/>
    <w:rsid w:val="00015081"/>
    <w:rPr>
      <w:i/>
      <w:iCs/>
      <w:color w:val="000000" w:themeColor="text1"/>
    </w:rPr>
  </w:style>
  <w:style w:type="character" w:customStyle="1" w:styleId="a8">
    <w:name w:val="引用 字符"/>
    <w:basedOn w:val="a0"/>
    <w:link w:val="a7"/>
    <w:uiPriority w:val="29"/>
    <w:rsid w:val="00015081"/>
    <w:rPr>
      <w:i/>
      <w:iCs/>
      <w:color w:val="000000" w:themeColor="text1"/>
    </w:rPr>
  </w:style>
  <w:style w:type="paragraph" w:styleId="a9">
    <w:name w:val="List Paragraph"/>
    <w:basedOn w:val="a"/>
    <w:uiPriority w:val="34"/>
    <w:qFormat/>
    <w:rsid w:val="00CF2FEE"/>
    <w:pPr>
      <w:ind w:firstLineChars="200" w:firstLine="420"/>
    </w:pPr>
  </w:style>
  <w:style w:type="character" w:styleId="aa">
    <w:name w:val="Intense Emphasis"/>
    <w:basedOn w:val="a0"/>
    <w:uiPriority w:val="21"/>
    <w:qFormat/>
    <w:rsid w:val="00015081"/>
    <w:rPr>
      <w:b/>
      <w:bCs/>
      <w:i/>
      <w:iCs/>
      <w:color w:val="000000" w:themeColor="accent1"/>
    </w:rPr>
  </w:style>
  <w:style w:type="paragraph" w:styleId="ab">
    <w:name w:val="Intense Quote"/>
    <w:basedOn w:val="a"/>
    <w:next w:val="a"/>
    <w:link w:val="ac"/>
    <w:uiPriority w:val="30"/>
    <w:qFormat/>
    <w:rsid w:val="00015081"/>
    <w:pPr>
      <w:pBdr>
        <w:bottom w:val="single" w:sz="4" w:space="4" w:color="000000" w:themeColor="accent1"/>
      </w:pBdr>
      <w:spacing w:before="200" w:after="280"/>
      <w:ind w:left="936" w:right="936"/>
    </w:pPr>
    <w:rPr>
      <w:b/>
      <w:bCs/>
      <w:i/>
      <w:iCs/>
      <w:color w:val="000000" w:themeColor="accent1"/>
    </w:rPr>
  </w:style>
  <w:style w:type="character" w:customStyle="1" w:styleId="ac">
    <w:name w:val="明显引用 字符"/>
    <w:basedOn w:val="a0"/>
    <w:link w:val="ab"/>
    <w:uiPriority w:val="30"/>
    <w:rsid w:val="00015081"/>
    <w:rPr>
      <w:b/>
      <w:bCs/>
      <w:i/>
      <w:iCs/>
      <w:color w:val="000000" w:themeColor="accent1"/>
    </w:rPr>
  </w:style>
  <w:style w:type="character" w:styleId="ad">
    <w:name w:val="Intense Reference"/>
    <w:basedOn w:val="a0"/>
    <w:uiPriority w:val="32"/>
    <w:qFormat/>
    <w:rsid w:val="00015081"/>
    <w:rPr>
      <w:b/>
      <w:bCs/>
      <w:smallCaps/>
      <w:color w:val="000000" w:themeColor="accent2"/>
      <w:spacing w:val="5"/>
      <w:u w:val="single"/>
    </w:rPr>
  </w:style>
  <w:style w:type="paragraph" w:styleId="ae">
    <w:name w:val="caption"/>
    <w:basedOn w:val="a"/>
    <w:next w:val="a"/>
    <w:uiPriority w:val="35"/>
    <w:semiHidden/>
    <w:unhideWhenUsed/>
    <w:qFormat/>
    <w:rsid w:val="00015081"/>
    <w:pPr>
      <w:spacing w:line="240" w:lineRule="auto"/>
    </w:pPr>
    <w:rPr>
      <w:b/>
      <w:bCs/>
      <w:color w:val="000000" w:themeColor="accent1"/>
      <w:sz w:val="18"/>
      <w:szCs w:val="18"/>
    </w:rPr>
  </w:style>
  <w:style w:type="character" w:styleId="af">
    <w:name w:val="Strong"/>
    <w:basedOn w:val="a0"/>
    <w:uiPriority w:val="22"/>
    <w:qFormat/>
    <w:rsid w:val="00015081"/>
    <w:rPr>
      <w:b/>
      <w:bCs/>
    </w:rPr>
  </w:style>
  <w:style w:type="character" w:styleId="af0">
    <w:name w:val="Emphasis"/>
    <w:basedOn w:val="a0"/>
    <w:uiPriority w:val="20"/>
    <w:qFormat/>
    <w:rsid w:val="00015081"/>
    <w:rPr>
      <w:i/>
      <w:iCs/>
    </w:rPr>
  </w:style>
  <w:style w:type="paragraph" w:styleId="af1">
    <w:name w:val="No Spacing"/>
    <w:uiPriority w:val="1"/>
    <w:qFormat/>
    <w:rsid w:val="00015081"/>
    <w:pPr>
      <w:spacing w:after="0" w:line="240" w:lineRule="auto"/>
    </w:pPr>
  </w:style>
  <w:style w:type="character" w:styleId="af2">
    <w:name w:val="Subtle Emphasis"/>
    <w:basedOn w:val="a0"/>
    <w:uiPriority w:val="19"/>
    <w:qFormat/>
    <w:rsid w:val="00015081"/>
    <w:rPr>
      <w:i/>
      <w:iCs/>
      <w:color w:val="808080" w:themeColor="text1" w:themeTint="7F"/>
    </w:rPr>
  </w:style>
  <w:style w:type="character" w:styleId="af3">
    <w:name w:val="Subtle Reference"/>
    <w:basedOn w:val="a0"/>
    <w:uiPriority w:val="31"/>
    <w:qFormat/>
    <w:rsid w:val="00015081"/>
    <w:rPr>
      <w:smallCaps/>
      <w:color w:val="000000" w:themeColor="accent2"/>
      <w:u w:val="single"/>
    </w:rPr>
  </w:style>
  <w:style w:type="character" w:styleId="af4">
    <w:name w:val="Book Title"/>
    <w:basedOn w:val="a0"/>
    <w:uiPriority w:val="33"/>
    <w:qFormat/>
    <w:rsid w:val="00015081"/>
    <w:rPr>
      <w:b/>
      <w:bCs/>
      <w:smallCaps/>
      <w:spacing w:val="5"/>
    </w:rPr>
  </w:style>
  <w:style w:type="paragraph" w:styleId="TOC">
    <w:name w:val="TOC Heading"/>
    <w:basedOn w:val="1"/>
    <w:next w:val="a"/>
    <w:uiPriority w:val="39"/>
    <w:semiHidden/>
    <w:unhideWhenUsed/>
    <w:qFormat/>
    <w:rsid w:val="00015081"/>
    <w:pPr>
      <w:outlineLvl w:val="9"/>
    </w:pPr>
  </w:style>
  <w:style w:type="paragraph" w:styleId="af5">
    <w:name w:val="header"/>
    <w:basedOn w:val="a"/>
    <w:link w:val="af6"/>
    <w:uiPriority w:val="99"/>
    <w:unhideWhenUsed/>
    <w:rsid w:val="006F0618"/>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6F0618"/>
    <w:rPr>
      <w:sz w:val="18"/>
      <w:szCs w:val="18"/>
    </w:rPr>
  </w:style>
  <w:style w:type="paragraph" w:styleId="af7">
    <w:name w:val="footer"/>
    <w:basedOn w:val="a"/>
    <w:link w:val="af8"/>
    <w:uiPriority w:val="99"/>
    <w:unhideWhenUsed/>
    <w:rsid w:val="006F0618"/>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6F0618"/>
    <w:rPr>
      <w:sz w:val="18"/>
      <w:szCs w:val="18"/>
    </w:rPr>
  </w:style>
  <w:style w:type="character" w:styleId="af9">
    <w:name w:val="Hyperlink"/>
    <w:basedOn w:val="a0"/>
    <w:uiPriority w:val="99"/>
    <w:unhideWhenUsed/>
    <w:rsid w:val="006F0618"/>
    <w:rPr>
      <w:color w:val="156082" w:themeColor="hyperlink"/>
      <w:u w:val="single"/>
    </w:rPr>
  </w:style>
  <w:style w:type="character" w:styleId="afa">
    <w:name w:val="Unresolved Mention"/>
    <w:basedOn w:val="a0"/>
    <w:uiPriority w:val="99"/>
    <w:semiHidden/>
    <w:unhideWhenUsed/>
    <w:rsid w:val="006F0618"/>
    <w:rPr>
      <w:color w:val="605E5C"/>
      <w:shd w:val="clear" w:color="auto" w:fill="E1DFDD"/>
    </w:rPr>
  </w:style>
  <w:style w:type="paragraph" w:styleId="afb">
    <w:name w:val="Normal (Web)"/>
    <w:basedOn w:val="a"/>
    <w:uiPriority w:val="99"/>
    <w:semiHidden/>
    <w:unhideWhenUsed/>
    <w:rsid w:val="007C2EB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ifiedmarketreports.com/product/white-noise-apps-market/" TargetMode="External"/><Relationship Id="rId3" Type="http://schemas.openxmlformats.org/officeDocument/2006/relationships/settings" Target="settings.xml"/><Relationship Id="rId7" Type="http://schemas.openxmlformats.org/officeDocument/2006/relationships/hyperlink" Target="https://www.grandviewresearch.com/industry-analysis/meditation-management-apps-market-rep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自定义 2">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156082"/>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5053</Words>
  <Characters>5964</Characters>
  <Application>Microsoft Office Word</Application>
  <DocSecurity>0</DocSecurity>
  <Lines>198</Lines>
  <Paragraphs>125</Paragraphs>
  <ScaleCrop>false</ScaleCrop>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 Lee</dc:creator>
  <cp:keywords/>
  <dc:description/>
  <cp:lastModifiedBy>Py Lee</cp:lastModifiedBy>
  <cp:revision>17</cp:revision>
  <dcterms:created xsi:type="dcterms:W3CDTF">2025-10-12T08:47:00Z</dcterms:created>
  <dcterms:modified xsi:type="dcterms:W3CDTF">2025-10-20T03:26:00Z</dcterms:modified>
</cp:coreProperties>
</file>