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系统开发说明文件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项目名称：iLife记录册安卓app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袁博伦  20152100055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袁达强  20152100037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林小龙  20152100209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指导老师：曹阳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项目组长：袁博伦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pStyle w:val="3"/>
        <w:tabs>
          <w:tab w:val="right" w:leader="dot" w:pos="8306"/>
        </w:tabs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bookmarkStart w:id="39" w:name="_GoBack"/>
      <w:bookmarkEnd w:id="39"/>
    </w:p>
    <w:p>
      <w:pPr>
        <w:pStyle w:val="3"/>
        <w:tabs>
          <w:tab w:val="right" w:leader="dot" w:pos="8306"/>
        </w:tabs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  <w:t>目录</w:t>
      </w:r>
    </w:p>
    <w:p>
      <w:pPr>
        <w:pStyle w:val="3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TOC \o "1-4" \h \u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_Toc10885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一． 产品设计方案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_Toc10885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_Toc6114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1. 项目实施可行性报告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_Toc6114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_Toc16656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1.1行业市场分析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_Toc16656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_Toc7144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1.1.1时代需求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_Toc7144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_Toc18857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1.1.2相关数据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_Toc18857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_Toc310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1.2竞争对手或同类产品分析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_Toc25876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1.2.1市场数据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_Toc25876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_Toc29468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1.2.2竞品分析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_Toc29468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_Toc20620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 产品定位及目标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_Toc20620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_Toc17491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2.1用户群分析：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_Toc17491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_Toc7340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3. 开发日程表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_Toc7340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_Toc12480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4. 推广方案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_Toc12480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</w:p>
    <w:p>
      <w:pPr>
        <w:pStyle w:val="3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_Toc13464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二． 产品实现方案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_Toc13464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_Toc25225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1. 系统的主要功能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_Toc25225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_Toc32574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2.1功能模块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_Toc32574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_Toc31927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2.1功能详述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_Toc31927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_Toc29684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 UI界面设计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_Toc29684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_Toc16371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2.1主界面设计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_Toc16371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_Toc1217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2.2 子界面设计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_Toc1217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_Toc16932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3. 关键技术和技术难点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_Toc16932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_Toc5126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用户体验记录和分析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_Toc5126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_Toc14322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已完成的改进和存在的问题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_Toc14322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</w:p>
    <w:p>
      <w:pPr>
        <w:pStyle w:val="3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_Toc6250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三． 测试有效性与报告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_Toc6250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</w:p>
    <w:p>
      <w:pPr>
        <w:pStyle w:val="3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_Toc1919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四． 产品安装和使用说明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_Toc1919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_Toc26934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安装说明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_Toc26934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_Toc21977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使用说明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_Toc21977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_Toc16007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2.1系统概要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_Toc16007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_Toc3305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2.1.1记账模块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_Toc3305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_Toc3061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2.1.2时间管理模块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_Toc3061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_Toc1514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2.1.3个人页面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_Toc1514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_Toc20907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2.2添加收支记录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_Toc20907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_Toc9404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2.3查看账本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_Toc9404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_Toc7934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2.4查看收支图表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_Toc7934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_Toc21122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2.5每日打卡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_Toc21122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_Toc6923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2.6今日备忘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_Toc6923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_Toc31335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2.7便签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_Toc31335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_Toc19164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2.8数据同步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_Toc19164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_Toc400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2.9个人信息更改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_Toc400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instrText xml:space="preserve"> HYPERLINK \l _Toc18984 </w:instrTex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2.10记录提醒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_Toc18984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center"/>
        <w:outlineLvl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bookmarkStart w:id="0" w:name="_Toc10885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产品设计方案</w:t>
      </w:r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" w:name="_Toc6114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项目实施可行性报告</w:t>
      </w:r>
      <w:bookmarkEnd w:id="1"/>
    </w:p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bookmarkStart w:id="2" w:name="_Toc16656"/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1.1行业市场分析</w:t>
      </w:r>
      <w:bookmarkEnd w:id="2"/>
    </w:p>
    <w:p>
      <w:pPr>
        <w:numPr>
          <w:ilvl w:val="0"/>
          <w:numId w:val="0"/>
        </w:numPr>
        <w:jc w:val="both"/>
        <w:outlineLvl w:val="3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" w:name="_Toc714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1.1.1时代需求</w:t>
      </w:r>
      <w:bookmarkEnd w:id="3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今社会，科技发展迅猛，物质文化生活越来越丰富。人们的生活也更加繁忙了，娱乐消遣的方式也更多了。在这样一个快节奏的、纷繁的社会里，人们开始发现生活需要规被划和管理，也常常发现时间、金钱总在不知不觉中消失了。尤其对于大学生来说，如何在多姿多彩的校园中，掌管自己的时间和金钱，培养自己管理生活的能力显得尤为重要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4" w:name="_Toc1885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1.1.2相关数据</w:t>
      </w:r>
      <w:bookmarkEnd w:id="4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85%的人认为时间管理是成功的先决条件或辅助。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71%的人对自己的时间管理状况不满意。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52%的人表示存在支出过度或不合理的现象。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32%的人用过app来管理时间和收支。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43的人表示期待一款能真正有效管理生活的app。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（数据来源：问卷星、中商情报网）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91560" cy="2174240"/>
            <wp:effectExtent l="0" t="0" r="8890" b="16510"/>
            <wp:docPr id="2" name="图片 1" descr="比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比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bookmarkStart w:id="5" w:name="_Toc310"/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1.2竞争对手或同类产品分析</w:t>
      </w:r>
      <w:bookmarkEnd w:id="5"/>
    </w:p>
    <w:p>
      <w:pPr>
        <w:numPr>
          <w:ilvl w:val="0"/>
          <w:numId w:val="0"/>
        </w:numPr>
        <w:jc w:val="both"/>
        <w:outlineLvl w:val="3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6" w:name="_Toc25876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1.2.1市场数据</w:t>
      </w:r>
      <w:bookmarkEnd w:id="6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55645" cy="2615565"/>
            <wp:effectExtent l="0" t="0" r="1905" b="13335"/>
            <wp:docPr id="9" name="图片 8" descr="竞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竞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7" w:name="_Toc2946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1.2.2竞品分析</w:t>
      </w:r>
      <w:bookmarkEnd w:id="7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随手记特点为专业性强和功能强大，而且身后有金蝶公司为其背书，其数据安全性也得到保障，用户比较信赖，有着较高的市场占有率和用户量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挖财从java时代就开始发展自己的手机记账软件，在功能和简洁性之间取得了微妙的平衡，并且和理财产品形成了深度的融合，现今其用户量仅次于随手记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口袋记账因其最简洁易用被众多用户所接受，专注于给用户提供最好的记账体验，操作简单，颜值高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11115" cy="3059430"/>
            <wp:effectExtent l="0" t="0" r="13335" b="7620"/>
            <wp:docPr id="1" name="图片 1" descr="特色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色功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8" w:name="_Toc20620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产品定位及目标</w:t>
      </w:r>
      <w:bookmarkEnd w:id="8"/>
    </w:p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9" w:name="_Toc1749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2.1用户群分析：</w:t>
      </w:r>
      <w:bookmarkEnd w:id="9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780790" cy="2269490"/>
            <wp:effectExtent l="0" t="0" r="10160" b="16510"/>
            <wp:docPr id="3" name="图片 1" descr="用户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用户群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结论：20-35岁、经常使用手机者均有可能是目标用户群。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10" w:name="_Toc7340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开发日程表</w:t>
      </w:r>
      <w:bookmarkEnd w:id="10"/>
    </w:p>
    <w:tbl>
      <w:tblPr>
        <w:tblStyle w:val="8"/>
        <w:tblpPr w:leftFromText="180" w:rightFromText="180" w:vertAnchor="text" w:horzAnchor="page" w:tblpX="2024" w:tblpY="672"/>
        <w:tblOverlap w:val="never"/>
        <w:tblW w:w="8972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2"/>
        <w:gridCol w:w="2020"/>
        <w:gridCol w:w="4580"/>
        <w:gridCol w:w="11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  <w:tblCellSpacing w:w="0" w:type="dxa"/>
        </w:trPr>
        <w:tc>
          <w:tcPr>
            <w:tcW w:w="121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B9BD5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阶段</w:t>
            </w:r>
          </w:p>
        </w:tc>
        <w:tc>
          <w:tcPr>
            <w:tcW w:w="20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B9BD5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B9BD5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116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B9BD5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项目准备</w:t>
            </w:r>
          </w:p>
        </w:tc>
        <w:tc>
          <w:tcPr>
            <w:tcW w:w="20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成立项目组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组建项目开发人员</w:t>
            </w:r>
          </w:p>
        </w:tc>
        <w:tc>
          <w:tcPr>
            <w:tcW w:w="11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第1-3周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确认项目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进行项目计划分析与确认</w:t>
            </w:r>
          </w:p>
        </w:tc>
        <w:tc>
          <w:tcPr>
            <w:tcW w:w="11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可行性分析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进行可行性分析</w:t>
            </w:r>
          </w:p>
        </w:tc>
        <w:tc>
          <w:tcPr>
            <w:tcW w:w="11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需求分析</w:t>
            </w:r>
          </w:p>
        </w:tc>
        <w:tc>
          <w:tcPr>
            <w:tcW w:w="20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初步调研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  根据需求确定功能需求，用户群等；</w:t>
            </w:r>
          </w:p>
        </w:tc>
        <w:tc>
          <w:tcPr>
            <w:tcW w:w="116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第4周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详细需求分析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 根据初步调研完成具体需求文档（包含数据采集，需求修改确认等所有过程）</w:t>
            </w:r>
          </w:p>
        </w:tc>
        <w:tc>
          <w:tcPr>
            <w:tcW w:w="116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第5-6周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原型系统设计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 界面模块确认；界面栏目、样稿设计；</w:t>
            </w:r>
          </w:p>
        </w:tc>
        <w:tc>
          <w:tcPr>
            <w:tcW w:w="11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第7-8周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 主要数据结构确立；主要逻辑实现。</w:t>
            </w:r>
          </w:p>
        </w:tc>
        <w:tc>
          <w:tcPr>
            <w:tcW w:w="11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程序实现</w:t>
            </w:r>
          </w:p>
        </w:tc>
        <w:tc>
          <w:tcPr>
            <w:tcW w:w="202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界面实现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详细UI设计</w:t>
            </w:r>
          </w:p>
        </w:tc>
        <w:tc>
          <w:tcPr>
            <w:tcW w:w="11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第9-15周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UI实现、修改</w:t>
            </w:r>
          </w:p>
        </w:tc>
        <w:tc>
          <w:tcPr>
            <w:tcW w:w="11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编码与测试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逻辑代码实现</w:t>
            </w:r>
          </w:p>
        </w:tc>
        <w:tc>
          <w:tcPr>
            <w:tcW w:w="11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模块测试与调试</w:t>
            </w:r>
          </w:p>
        </w:tc>
        <w:tc>
          <w:tcPr>
            <w:tcW w:w="11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编写用户手册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编写用户手册</w:t>
            </w:r>
          </w:p>
        </w:tc>
        <w:tc>
          <w:tcPr>
            <w:tcW w:w="11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试运行</w:t>
            </w:r>
          </w:p>
        </w:tc>
        <w:tc>
          <w:tcPr>
            <w:tcW w:w="20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对外小范围的试运行系统</w:t>
            </w:r>
          </w:p>
        </w:tc>
        <w:tc>
          <w:tcPr>
            <w:tcW w:w="116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EE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第16周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1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系统上线</w:t>
            </w:r>
          </w:p>
        </w:tc>
        <w:tc>
          <w:tcPr>
            <w:tcW w:w="20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上线</w:t>
            </w:r>
          </w:p>
        </w:tc>
        <w:tc>
          <w:tcPr>
            <w:tcW w:w="45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根据推广力度确认上线时间。</w:t>
            </w:r>
          </w:p>
        </w:tc>
        <w:tc>
          <w:tcPr>
            <w:tcW w:w="116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FF7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待定　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11" w:name="_Toc12480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推广方案</w:t>
      </w:r>
      <w:bookmarkEnd w:id="11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73295" cy="2928620"/>
            <wp:effectExtent l="0" t="0" r="825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outlineLvl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bookmarkStart w:id="12" w:name="_Toc13464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产品实现方案</w:t>
      </w:r>
      <w:bookmarkEnd w:id="12"/>
    </w:p>
    <w:p>
      <w:pPr>
        <w:numPr>
          <w:ilvl w:val="0"/>
          <w:numId w:val="3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13" w:name="_Toc25225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系统的主要功能</w:t>
      </w:r>
      <w:bookmarkEnd w:id="13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4" w:name="_Toc3257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2.1功能模块</w:t>
      </w:r>
      <w:bookmarkEnd w:id="14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346575" cy="2374900"/>
            <wp:effectExtent l="0" t="0" r="1587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5" w:name="_Toc3192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2.1功能详述</w:t>
      </w:r>
      <w:bookmarkEnd w:id="15"/>
    </w:p>
    <w:tbl>
      <w:tblPr>
        <w:tblStyle w:val="8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2241"/>
        <w:gridCol w:w="3701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24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建设内容</w:t>
            </w:r>
          </w:p>
        </w:tc>
        <w:tc>
          <w:tcPr>
            <w:tcW w:w="370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内容说明</w:t>
            </w:r>
          </w:p>
        </w:tc>
        <w:tc>
          <w:tcPr>
            <w:tcW w:w="2340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时间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管理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与记录</w:t>
            </w:r>
          </w:p>
        </w:tc>
        <w:tc>
          <w:tcPr>
            <w:tcW w:w="370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给用户提供高效利用时间的功能（番茄钟）、以及记录时间使用情况的功能（可以添加活动内容、活动分类、开始结束时间）。</w:t>
            </w:r>
          </w:p>
        </w:tc>
        <w:tc>
          <w:tcPr>
            <w:tcW w:w="2340" w:type="dxa"/>
            <w:vAlign w:val="top"/>
          </w:tcPr>
          <w:p>
            <w:pPr>
              <w:pStyle w:val="9"/>
              <w:spacing w:line="360" w:lineRule="auto"/>
              <w:ind w:firstLine="81" w:firstLineChars="34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在该模块中提供“添加目标”的功能。让用户的时间管理有更加明确的目的。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收支记录与查看</w:t>
            </w:r>
          </w:p>
        </w:tc>
        <w:tc>
          <w:tcPr>
            <w:tcW w:w="370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给用户提供记录收支的功能（可以添加收支数额、收支内容及分类），以及查看收支情况的功能（按时间顺序罗列收支记录，不同的分类具有不同的显示效果）。</w:t>
            </w:r>
          </w:p>
        </w:tc>
        <w:tc>
          <w:tcPr>
            <w:tcW w:w="2340" w:type="dxa"/>
            <w:vAlign w:val="top"/>
          </w:tcPr>
          <w:p>
            <w:pPr>
              <w:tabs>
                <w:tab w:val="left" w:pos="432"/>
              </w:tabs>
              <w:spacing w:line="360" w:lineRule="auto"/>
              <w:ind w:left="71"/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在该模块中提供“添加预算”的功能。可以让用户看到当前花费占据预算的比例，并提供超额预警功能。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数据迁移与分享</w:t>
            </w:r>
          </w:p>
        </w:tc>
        <w:tc>
          <w:tcPr>
            <w:tcW w:w="370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数据能导出系统，并以文件形式存储在设备中。也能从设备中导入数据，方便用户进行数据迁移。数据也能进行分享（通过微信好友、朋友圈、QQ等）</w:t>
            </w:r>
          </w:p>
        </w:tc>
        <w:tc>
          <w:tcPr>
            <w:tcW w:w="2340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未确定用户数据以何种形式存储，视实际开发需要而定。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报表分析</w:t>
            </w:r>
          </w:p>
        </w:tc>
        <w:tc>
          <w:tcPr>
            <w:tcW w:w="370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以饼状图、折线图、直方图的形式为用户呈现出用户的时间管理情况、收支情况，并提供文字分析结果和建议。</w:t>
            </w:r>
          </w:p>
        </w:tc>
        <w:tc>
          <w:tcPr>
            <w:tcW w:w="2340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账号管理</w:t>
            </w:r>
          </w:p>
        </w:tc>
        <w:tc>
          <w:tcPr>
            <w:tcW w:w="3701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用户能够进行注册、登录，修改账号名称、密码，设置关联手机。</w:t>
            </w:r>
          </w:p>
        </w:tc>
        <w:tc>
          <w:tcPr>
            <w:tcW w:w="2340" w:type="dxa"/>
            <w:vAlign w:val="top"/>
          </w:tcPr>
          <w:p>
            <w:pPr>
              <w:pStyle w:val="9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16" w:name="_Toc29684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UI界面设计</w:t>
      </w:r>
      <w:bookmarkEnd w:id="16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7" w:name="_Toc1637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2.1主界面设计</w:t>
      </w:r>
      <w:bookmarkEnd w:id="17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566545" cy="2786380"/>
            <wp:effectExtent l="0" t="0" r="14605" b="13970"/>
            <wp:docPr id="6" name="图片 1" descr="214905303826968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2149053038269687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565275" cy="2783205"/>
            <wp:effectExtent l="0" t="0" r="15875" b="17145"/>
            <wp:docPr id="7" name="图片 2" descr="80617306048864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8061730604886435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65275" cy="2784475"/>
            <wp:effectExtent l="0" t="0" r="15875" b="15875"/>
            <wp:docPr id="8" name="图片 3" descr="87865421339616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8786542133961616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8" w:name="_Toc121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 子界面设计</w:t>
      </w:r>
      <w:bookmarkEnd w:id="18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504950" cy="2676525"/>
            <wp:effectExtent l="0" t="0" r="0" b="9525"/>
            <wp:docPr id="12" name="图片 11" descr="55544646121306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55544646121306259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519555" cy="2703830"/>
            <wp:effectExtent l="0" t="0" r="4445" b="1270"/>
            <wp:docPr id="10" name="图片 9" descr="78379162034018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7837916203401843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476375" cy="2626360"/>
            <wp:effectExtent l="0" t="0" r="9525" b="2540"/>
            <wp:docPr id="14" name="图片 7" descr="114146211712189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1141462117121897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01470" cy="2849880"/>
            <wp:effectExtent l="0" t="0" r="17780" b="7620"/>
            <wp:docPr id="15" name="图片 1" descr="826281926977338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82628192697733858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610995" cy="2865755"/>
            <wp:effectExtent l="0" t="0" r="8255" b="10795"/>
            <wp:docPr id="16" name="图片 16" descr="551002801375768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5100280137576898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5751"/>
        </w:tabs>
        <w:jc w:val="both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19" w:name="_Toc16932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关键技术和技术难点</w:t>
      </w:r>
      <w:bookmarkEnd w:id="19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84395" cy="1791970"/>
            <wp:effectExtent l="0" t="0" r="1905" b="1778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outlineLvl w:val="1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bookmarkStart w:id="20" w:name="_Toc5126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用户体验记录和分析</w:t>
      </w:r>
      <w:bookmarkEnd w:id="20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168525"/>
            <wp:effectExtent l="0" t="0" r="3810" b="317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739900"/>
            <wp:effectExtent l="0" t="0" r="5080" b="1270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outlineLvl w:val="1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bookmarkStart w:id="21" w:name="_Toc14322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已完成的改进和存在的问题</w:t>
      </w:r>
      <w:bookmarkEnd w:id="21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已改进：界面设计、配色。自定义类别。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尚存在问题：打卡功能单一、搜索、筛选功能未完善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4881"/>
        </w:tabs>
        <w:jc w:val="both"/>
        <w:outlineLvl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bookmarkStart w:id="22" w:name="_Toc6250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测试有效性与报告</w:t>
      </w:r>
      <w:bookmarkEnd w:id="22"/>
    </w:p>
    <w:p>
      <w:pPr>
        <w:numPr>
          <w:ilvl w:val="0"/>
          <w:numId w:val="0"/>
        </w:numPr>
        <w:tabs>
          <w:tab w:val="left" w:pos="4881"/>
        </w:tabs>
        <w:jc w:val="both"/>
      </w:pPr>
      <w:r>
        <w:drawing>
          <wp:inline distT="0" distB="0" distL="114300" distR="114300">
            <wp:extent cx="5453380" cy="3352165"/>
            <wp:effectExtent l="0" t="0" r="13970" b="63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81"/>
        </w:tabs>
        <w:jc w:val="both"/>
      </w:pPr>
    </w:p>
    <w:p>
      <w:pPr>
        <w:numPr>
          <w:ilvl w:val="0"/>
          <w:numId w:val="0"/>
        </w:numPr>
        <w:tabs>
          <w:tab w:val="left" w:pos="4881"/>
        </w:tabs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</w:p>
    <w:p>
      <w:pPr>
        <w:numPr>
          <w:ilvl w:val="0"/>
          <w:numId w:val="1"/>
        </w:numPr>
        <w:jc w:val="both"/>
        <w:outlineLvl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bookmarkStart w:id="23" w:name="_Toc1919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产品安装和使用说明</w:t>
      </w:r>
      <w:bookmarkEnd w:id="23"/>
    </w:p>
    <w:p>
      <w:pPr>
        <w:numPr>
          <w:ilvl w:val="0"/>
          <w:numId w:val="4"/>
        </w:numPr>
        <w:jc w:val="both"/>
        <w:outlineLvl w:val="1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bookmarkStart w:id="24" w:name="_Toc26934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安装说明</w:t>
      </w:r>
      <w:bookmarkEnd w:id="24"/>
    </w:p>
    <w:p>
      <w:pPr>
        <w:numPr>
          <w:numId w:val="0"/>
        </w:numPr>
        <w:jc w:val="both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下载iLife记录册APK，按照系统提示安装即可。</w:t>
      </w:r>
    </w:p>
    <w:p>
      <w:pPr>
        <w:numPr>
          <w:ilvl w:val="0"/>
          <w:numId w:val="4"/>
        </w:numPr>
        <w:jc w:val="both"/>
        <w:outlineLvl w:val="1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bookmarkStart w:id="25" w:name="_Toc21977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使用说明</w:t>
      </w:r>
      <w:bookmarkEnd w:id="25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6" w:name="_Toc1600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2.1系统概要</w:t>
      </w:r>
      <w:bookmarkEnd w:id="26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系统分为3大模块：记账模块、时间管理模块、个人模块。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7" w:name="_Toc330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2.1.1记账模块</w:t>
      </w:r>
      <w:bookmarkEnd w:id="27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添加记录、查看账本、查看报表的三大功能。在“记一笔账”里记录用户的每一笔收支。在“查看账本”里查看收支记录，并可进行搜索、筛选、编辑、删除等操作。在“查看报表”里查看系统为用户生成的统计信息，包括饼状图（显示用户各项收支的比例）、折线图（显示用户收支数额的变化情况）以及各类收支的总额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8" w:name="_Toc306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2.1.2时间管理模块</w:t>
      </w:r>
      <w:bookmarkEnd w:id="28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每日打卡、备忘录、便签的功能。在“每日打卡”中添加自己的每日目标，完成任务后打卡。在“备忘录”框中添加近期备忘事项，并设置提醒时间。在“便签”功能中随时随地记录生活，点击可进行删除、修改等操作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9" w:name="_Toc151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2.1.3个人页面</w:t>
      </w:r>
      <w:bookmarkEnd w:id="29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个人信息修改、数据同步、记录提醒等功能。在个人信息修改页面更改头像、昵称等信息。数据同步功能用于上传、同步个人记录。在“记录提醒”中设置提醒时间、设置是否开启提醒以及提醒文字，系统会在所设定的时间弹出相应的提醒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0" w:name="_Toc2090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2.2添加收支记录</w:t>
      </w:r>
      <w:bookmarkEnd w:id="30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在这里添加一条支出/收入记录。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首先通过点击页面上方的“支出/收入”按钮或左右滑动收支类别按钮来选择收支模式。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使用界面下方的键盘输入记录的金额。可以直接输入金额，也可以进行加减运算。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点击界面中间的日期选择按钮选择日期，点击时间选择按钮选择时间。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点击键盘中OK按钮完成输入，记录将添加到账本。或点击“再记一笔”按钮，记录被添加，且清空输入框预备输入下一条记录。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1" w:name="_Toc940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2.3查看账本</w:t>
      </w:r>
      <w:bookmarkEnd w:id="31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点击“查看账本”进入账本页面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（1）点击页面上方按钮可以选择要查看的月份，即可查看每个月的收支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（2）滑动item将出现滑动菜单，点击第一个按钮后跳转到编辑页面，修改信息然后点击“保存”即可保存修改信息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（3）点击滑动菜单的第二个按钮可删除该项内容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2" w:name="_Toc793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2.4查看收支图表</w:t>
      </w:r>
      <w:bookmarkEnd w:id="32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点击主界面“查看报表”按钮跳转到报表界面。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点击上方“饼状图/折线图”可以切换图表模式。饼状图显示了收支总额和各类别占比。折线图显示各类收支及总额的变化曲线。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下方listview显示各类别总额，点击相应类别可显示该类别的记录。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3" w:name="_Toc2112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2.5每日打卡</w:t>
      </w:r>
      <w:bookmarkEnd w:id="33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在时间管理页面查看每日的打卡内容，并在这里打卡。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4" w:name="_Toc692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2.6今日备忘</w:t>
      </w:r>
      <w:bookmarkEnd w:id="34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35" w:name="_Toc31335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正在完善中....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2.7便签</w:t>
      </w:r>
      <w:bookmarkEnd w:id="35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36" w:name="_Toc19164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在时间主页面下方点击便签按钮，进入便签页面，在这里查看已有便签、编辑及删除。点击右下方的悬浮按钮添加便签，添加完成后点击页面右上角“完成”按钮保存便签内容。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2.8数据同步</w:t>
      </w:r>
      <w:bookmarkEnd w:id="36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功能完善中...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7" w:name="_Toc40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2.9个人信息更改</w:t>
      </w:r>
      <w:bookmarkEnd w:id="37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（1）点击原来的头像打开手机相册，选择任意图片后点击“√”将头像保存为该图像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（2）编辑“昵称”，“邮箱”，“手机”进行修改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（3）点击“保存”返回原界面，此时个人信息已修改和保存</w:t>
      </w: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8" w:name="_Toc1898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2.10记录提醒</w:t>
      </w:r>
      <w:bookmarkEnd w:id="38"/>
    </w:p>
    <w:p>
      <w:pPr>
        <w:numPr>
          <w:ilvl w:val="0"/>
          <w:numId w:val="0"/>
        </w:numPr>
        <w:jc w:val="both"/>
        <w:outlineLvl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点击个人页面的记录提醒，在记录提醒页面设置提醒时间、提醒文字。点击保存后，系统会在对应时间在通知栏弹出提醒。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创艺简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创艺简标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80459"/>
    <w:multiLevelType w:val="singleLevel"/>
    <w:tmpl w:val="B8D804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3C6B1B4"/>
    <w:multiLevelType w:val="singleLevel"/>
    <w:tmpl w:val="E3C6B1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304F67"/>
    <w:multiLevelType w:val="singleLevel"/>
    <w:tmpl w:val="1B304F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99B748"/>
    <w:multiLevelType w:val="singleLevel"/>
    <w:tmpl w:val="3799B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77E23"/>
    <w:rsid w:val="0CE2793D"/>
    <w:rsid w:val="259304DA"/>
    <w:rsid w:val="2C9049E0"/>
    <w:rsid w:val="5637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4"/>
    <w:basedOn w:val="1"/>
    <w:next w:val="1"/>
    <w:qFormat/>
    <w:uiPriority w:val="0"/>
    <w:pPr>
      <w:ind w:left="1260" w:leftChars="600"/>
    </w:p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正文(首行缩进)"/>
    <w:basedOn w:val="1"/>
    <w:qFormat/>
    <w:uiPriority w:val="0"/>
    <w:pPr>
      <w:spacing w:line="360" w:lineRule="auto"/>
      <w:ind w:firstLine="200" w:firstLineChars="200"/>
    </w:pPr>
    <w:rPr>
      <w:rFonts w:ascii="Arial Narrow" w:hAnsi="Arial Narrow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2018-01-09T11:15:00Z</dcterms:created>
  <dc:creator>Administrator</dc:creator>
  <cp:lastModifiedBy>Administrator</cp:lastModifiedBy>
  <dcterms:modified xsi:type="dcterms:W3CDTF">2018-01-10T10:45:51Z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