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19255" w14:textId="55B40053" w:rsidR="000A14A4" w:rsidRPr="00DA2C23" w:rsidRDefault="000A14A4" w:rsidP="000A14A4">
      <w:pPr>
        <w:tabs>
          <w:tab w:val="left" w:pos="0"/>
          <w:tab w:val="right" w:pos="15168"/>
        </w:tabs>
        <w:rPr>
          <w:rFonts w:ascii="Times New Roman" w:hAnsi="Times New Roman"/>
          <w:i/>
          <w:color w:val="0000FF"/>
          <w:sz w:val="20"/>
          <w:u w:val="single"/>
        </w:rPr>
      </w:pPr>
      <w:r w:rsidRPr="00DA2C23">
        <w:rPr>
          <w:rFonts w:ascii="Times New Roman" w:hAnsi="Times New Roman"/>
          <w:sz w:val="20"/>
        </w:rPr>
        <w:t xml:space="preserve">Chestionarul </w:t>
      </w:r>
      <w:r w:rsidR="00A64001" w:rsidRPr="00DA2C23">
        <w:rPr>
          <w:rFonts w:ascii="Times New Roman" w:hAnsi="Times New Roman"/>
          <w:sz w:val="20"/>
        </w:rPr>
        <w:t>și</w:t>
      </w:r>
      <w:r w:rsidRPr="00DA2C23">
        <w:rPr>
          <w:rFonts w:ascii="Times New Roman" w:hAnsi="Times New Roman"/>
          <w:sz w:val="20"/>
        </w:rPr>
        <w:t xml:space="preserve"> </w:t>
      </w:r>
      <w:r w:rsidR="00A64001" w:rsidRPr="00DA2C23">
        <w:rPr>
          <w:rFonts w:ascii="Times New Roman" w:hAnsi="Times New Roman"/>
          <w:sz w:val="20"/>
        </w:rPr>
        <w:t>indicațiile</w:t>
      </w:r>
      <w:r w:rsidRPr="00DA2C23">
        <w:rPr>
          <w:rFonts w:ascii="Times New Roman" w:hAnsi="Times New Roman"/>
          <w:sz w:val="20"/>
        </w:rPr>
        <w:t xml:space="preserve"> metodologice pot fi descărcate de pe site-ul BNS: </w:t>
      </w:r>
      <w:hyperlink r:id="rId8" w:history="1">
        <w:r w:rsidR="003E6B88" w:rsidRPr="00DA2C23">
          <w:rPr>
            <w:rStyle w:val="Hyperlink"/>
            <w:rFonts w:ascii="Times New Roman" w:hAnsi="Times New Roman"/>
            <w:i/>
            <w:sz w:val="20"/>
          </w:rPr>
          <w:t>www.statistica.gov.md/pentru</w:t>
        </w:r>
      </w:hyperlink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 xml:space="preserve"> respondenți/</w:t>
      </w:r>
      <w:r w:rsidRPr="00DA2C23">
        <w:rPr>
          <w:i/>
          <w:color w:val="0000FF"/>
          <w:sz w:val="20"/>
          <w:u w:val="single"/>
        </w:rPr>
        <w:t xml:space="preserve">formulare </w:t>
      </w:r>
      <w:r w:rsidR="003E6B88" w:rsidRPr="00DA2C23">
        <w:rPr>
          <w:color w:val="0000FF"/>
          <w:sz w:val="20"/>
          <w:u w:val="single"/>
        </w:rPr>
        <w:t>statistice</w:t>
      </w:r>
      <w:r w:rsidRPr="00DA2C23">
        <w:rPr>
          <w:rFonts w:ascii="Times New Roman" w:hAnsi="Times New Roman"/>
          <w:i/>
          <w:color w:val="0000FF"/>
          <w:sz w:val="20"/>
          <w:u w:val="single"/>
        </w:rPr>
        <w:t xml:space="preserve"> </w:t>
      </w:r>
    </w:p>
    <w:p w14:paraId="2147CA15" w14:textId="77EAEF8C" w:rsidR="000A14A4" w:rsidRPr="00DA2C23" w:rsidRDefault="000A14A4" w:rsidP="000A14A4">
      <w:pPr>
        <w:tabs>
          <w:tab w:val="left" w:pos="0"/>
          <w:tab w:val="right" w:pos="15168"/>
        </w:tabs>
        <w:rPr>
          <w:rFonts w:ascii="Times New Roman" w:hAnsi="Times New Roman"/>
          <w:i/>
          <w:color w:val="0000FF"/>
          <w:sz w:val="20"/>
          <w:u w:val="single"/>
        </w:rPr>
      </w:pPr>
      <w:proofErr w:type="spellStart"/>
      <w:r w:rsidRPr="00DA2C23">
        <w:rPr>
          <w:rFonts w:ascii="Times New Roman" w:hAnsi="Times New Roman"/>
          <w:i/>
          <w:iCs/>
          <w:sz w:val="20"/>
        </w:rPr>
        <w:t>Вопросник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и </w:t>
      </w:r>
      <w:proofErr w:type="spellStart"/>
      <w:r w:rsidRPr="00DA2C23">
        <w:rPr>
          <w:rFonts w:ascii="Times New Roman" w:hAnsi="Times New Roman"/>
          <w:i/>
          <w:iCs/>
          <w:sz w:val="20"/>
        </w:rPr>
        <w:t>методологические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указания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по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его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заполнению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можно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proofErr w:type="spellStart"/>
      <w:r w:rsidRPr="00DA2C23">
        <w:rPr>
          <w:rFonts w:ascii="Times New Roman" w:hAnsi="Times New Roman"/>
          <w:i/>
          <w:iCs/>
          <w:sz w:val="20"/>
        </w:rPr>
        <w:t>скачать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с </w:t>
      </w:r>
      <w:proofErr w:type="spellStart"/>
      <w:r w:rsidRPr="00DA2C23">
        <w:rPr>
          <w:rFonts w:ascii="Times New Roman" w:hAnsi="Times New Roman"/>
          <w:i/>
          <w:iCs/>
          <w:sz w:val="20"/>
        </w:rPr>
        <w:t>сайта</w:t>
      </w:r>
      <w:proofErr w:type="spellEnd"/>
      <w:r w:rsidRPr="00DA2C23">
        <w:rPr>
          <w:rFonts w:ascii="Times New Roman" w:hAnsi="Times New Roman"/>
          <w:i/>
          <w:iCs/>
          <w:sz w:val="20"/>
        </w:rPr>
        <w:t xml:space="preserve"> </w:t>
      </w:r>
      <w:r w:rsidR="00C23182" w:rsidRPr="00DA2C23">
        <w:rPr>
          <w:rFonts w:ascii="Times New Roman" w:hAnsi="Times New Roman"/>
          <w:i/>
          <w:iCs/>
          <w:sz w:val="20"/>
        </w:rPr>
        <w:t>НБС</w:t>
      </w:r>
      <w:r w:rsidRPr="00DA2C23">
        <w:rPr>
          <w:rFonts w:ascii="Times New Roman" w:hAnsi="Times New Roman"/>
          <w:b/>
          <w:i/>
          <w:iCs/>
          <w:sz w:val="20"/>
        </w:rPr>
        <w:t xml:space="preserve">: </w:t>
      </w:r>
      <w:hyperlink r:id="rId9" w:history="1">
        <w:r w:rsidR="003E6B88" w:rsidRPr="00DA2C23">
          <w:rPr>
            <w:rStyle w:val="Hyperlink"/>
            <w:rFonts w:ascii="Times New Roman" w:hAnsi="Times New Roman"/>
            <w:i/>
            <w:sz w:val="20"/>
          </w:rPr>
          <w:t>www.statistica.gov.md/для</w:t>
        </w:r>
      </w:hyperlink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 xml:space="preserve"> </w:t>
      </w:r>
      <w:proofErr w:type="spellStart"/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>респондентов</w:t>
      </w:r>
      <w:proofErr w:type="spellEnd"/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>/</w:t>
      </w:r>
      <w:proofErr w:type="spellStart"/>
      <w:r w:rsidRPr="00DA2C23">
        <w:rPr>
          <w:rFonts w:ascii="Calibri" w:hAnsi="Calibri"/>
          <w:i/>
          <w:color w:val="0000FF"/>
          <w:sz w:val="20"/>
          <w:u w:val="single"/>
        </w:rPr>
        <w:t>ф</w:t>
      </w:r>
      <w:r w:rsidRPr="00DA2C23">
        <w:rPr>
          <w:i/>
          <w:color w:val="0000FF"/>
          <w:sz w:val="20"/>
          <w:u w:val="single"/>
        </w:rPr>
        <w:t>ормы</w:t>
      </w:r>
      <w:proofErr w:type="spellEnd"/>
      <w:r w:rsidRPr="00DA2C23">
        <w:rPr>
          <w:i/>
          <w:color w:val="0000FF"/>
          <w:sz w:val="20"/>
          <w:u w:val="single"/>
        </w:rPr>
        <w:t xml:space="preserve"> </w:t>
      </w:r>
      <w:proofErr w:type="spellStart"/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>статистической</w:t>
      </w:r>
      <w:proofErr w:type="spellEnd"/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 xml:space="preserve"> </w:t>
      </w:r>
      <w:proofErr w:type="spellStart"/>
      <w:r w:rsidR="003E6B88" w:rsidRPr="00DA2C23">
        <w:rPr>
          <w:rFonts w:ascii="Times New Roman" w:hAnsi="Times New Roman"/>
          <w:i/>
          <w:color w:val="0000FF"/>
          <w:sz w:val="20"/>
          <w:u w:val="single"/>
        </w:rPr>
        <w:t>отчетности</w:t>
      </w:r>
      <w:proofErr w:type="spellEnd"/>
    </w:p>
    <w:tbl>
      <w:tblPr>
        <w:tblW w:w="5000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744"/>
        <w:gridCol w:w="4229"/>
        <w:gridCol w:w="5403"/>
      </w:tblGrid>
      <w:tr w:rsidR="000A14A4" w:rsidRPr="00DA2C23" w14:paraId="147C4F9E" w14:textId="77777777" w:rsidTr="00847068">
        <w:trPr>
          <w:trHeight w:val="9491"/>
          <w:jc w:val="center"/>
        </w:trPr>
        <w:tc>
          <w:tcPr>
            <w:tcW w:w="5778" w:type="dxa"/>
            <w:shd w:val="clear" w:color="auto" w:fill="auto"/>
          </w:tcPr>
          <w:p w14:paraId="5A203D34" w14:textId="77777777" w:rsidR="000A14A4" w:rsidRPr="00DA2C23" w:rsidRDefault="000A14A4" w:rsidP="000A14A4">
            <w:pPr>
              <w:tabs>
                <w:tab w:val="left" w:pos="142"/>
                <w:tab w:val="right" w:pos="6080"/>
              </w:tabs>
              <w:spacing w:before="120"/>
              <w:outlineLvl w:val="0"/>
              <w:rPr>
                <w:rFonts w:ascii="Times New Roman" w:hAnsi="Times New Roman"/>
                <w:i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Date de identificare</w:t>
            </w:r>
            <w:r w:rsidRPr="00DA2C23">
              <w:rPr>
                <w:rFonts w:ascii="Times New Roman" w:hAnsi="Times New Roman"/>
                <w:b/>
                <w:sz w:val="18"/>
                <w:szCs w:val="18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Идентификационные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данные</w:t>
            </w:r>
            <w:proofErr w:type="spellEnd"/>
          </w:p>
          <w:p w14:paraId="21D8C8DD" w14:textId="77777777" w:rsidR="000A14A4" w:rsidRPr="00DA2C23" w:rsidRDefault="000A14A4" w:rsidP="000A14A4">
            <w:pPr>
              <w:tabs>
                <w:tab w:val="left" w:pos="142"/>
                <w:tab w:val="right" w:pos="6080"/>
              </w:tabs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  <w:p w14:paraId="1E9540CF" w14:textId="0FCBEC6F" w:rsidR="000A14A4" w:rsidRPr="00DA2C23" w:rsidRDefault="000A14A4" w:rsidP="000A14A4">
            <w:pPr>
              <w:tabs>
                <w:tab w:val="left" w:pos="142"/>
                <w:tab w:val="right" w:pos="5846"/>
              </w:tabs>
              <w:outlineLvl w:val="0"/>
              <w:rPr>
                <w:rFonts w:ascii="Times New Roman" w:hAnsi="Times New Roman"/>
                <w:bCs/>
                <w:i/>
                <w:sz w:val="18"/>
                <w:szCs w:val="18"/>
                <w:u w:val="single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Denumirea:___________________________________________________</w:t>
            </w:r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Наименование</w:t>
            </w:r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:</w:t>
            </w:r>
          </w:p>
          <w:p w14:paraId="5EE3FB12" w14:textId="45A7DBD2" w:rsidR="000A14A4" w:rsidRPr="00DA2C23" w:rsidRDefault="000A14A4" w:rsidP="000A14A4">
            <w:pPr>
              <w:tabs>
                <w:tab w:val="right" w:pos="5846"/>
              </w:tabs>
              <w:spacing w:before="120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___________________________________________________________</w:t>
            </w:r>
          </w:p>
          <w:p w14:paraId="6B23D261" w14:textId="77777777" w:rsidR="000A14A4" w:rsidRPr="00DA2C23" w:rsidRDefault="000A14A4" w:rsidP="000A14A4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</w:rPr>
            </w:pPr>
          </w:p>
          <w:p w14:paraId="584AC235" w14:textId="77777777" w:rsidR="000A14A4" w:rsidRPr="00DA2C23" w:rsidRDefault="000A14A4" w:rsidP="000A14A4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i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Adresa/</w:t>
            </w:r>
            <w:proofErr w:type="spellStart"/>
            <w:r w:rsidRPr="00DA2C23">
              <w:rPr>
                <w:i/>
                <w:sz w:val="18"/>
                <w:szCs w:val="18"/>
              </w:rPr>
              <w:t>Адрес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:</w:t>
            </w:r>
          </w:p>
          <w:p w14:paraId="4709458B" w14:textId="77777777" w:rsidR="000A14A4" w:rsidRPr="00DA2C23" w:rsidRDefault="000A14A4" w:rsidP="000A14A4">
            <w:pPr>
              <w:tabs>
                <w:tab w:val="right" w:pos="5846"/>
              </w:tabs>
              <w:spacing w:before="60"/>
              <w:rPr>
                <w:rFonts w:ascii="Times New Roman" w:hAnsi="Times New Roman"/>
                <w:sz w:val="18"/>
                <w:szCs w:val="18"/>
              </w:rPr>
            </w:pPr>
          </w:p>
          <w:p w14:paraId="49BDBA9D" w14:textId="2BF0451D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Raionul (municipiul, UTA</w:t>
            </w:r>
            <w:r w:rsidR="00A64001" w:rsidRPr="00DA2C2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>Găgăuzia)_____________________________</w:t>
            </w:r>
          </w:p>
          <w:p w14:paraId="0EAD0011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Район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 (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муниципий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, АТО 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Гагаузия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)</w:t>
            </w:r>
          </w:p>
          <w:p w14:paraId="1DE8364A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70776B81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30641DAA" w14:textId="25AD728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Satul (comuna),</w:t>
            </w:r>
            <w:r w:rsidR="00A64001" w:rsidRPr="00DA2C23">
              <w:rPr>
                <w:rFonts w:ascii="Times New Roman" w:hAnsi="Times New Roman"/>
                <w:sz w:val="18"/>
                <w:szCs w:val="18"/>
              </w:rPr>
              <w:t>orașul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>_________________________________________</w:t>
            </w:r>
          </w:p>
          <w:p w14:paraId="0BD2C885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Село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 (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коммуна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), 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город</w:t>
            </w:r>
            <w:proofErr w:type="spellEnd"/>
          </w:p>
          <w:p w14:paraId="30634DEA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6CB0DB4D" w14:textId="566DE6CB" w:rsidR="000A14A4" w:rsidRPr="00DA2C23" w:rsidRDefault="000A14A4" w:rsidP="000A14A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sz w:val="18"/>
                <w:szCs w:val="18"/>
                <w:u w:val="single"/>
              </w:rPr>
            </w:pPr>
            <w:proofErr w:type="spellStart"/>
            <w:r w:rsidRPr="00DA2C23">
              <w:rPr>
                <w:rFonts w:ascii="Times New Roman" w:hAnsi="Times New Roman"/>
                <w:sz w:val="18"/>
                <w:szCs w:val="18"/>
              </w:rPr>
              <w:t>Strada_____________________________________________nr</w:t>
            </w:r>
            <w:proofErr w:type="spellEnd"/>
            <w:r w:rsidRPr="00DA2C23">
              <w:rPr>
                <w:rFonts w:ascii="Times New Roman" w:hAnsi="Times New Roman"/>
                <w:sz w:val="18"/>
                <w:szCs w:val="18"/>
              </w:rPr>
              <w:t>. _______</w:t>
            </w:r>
          </w:p>
          <w:p w14:paraId="57DA1C3F" w14:textId="77777777" w:rsidR="000A14A4" w:rsidRPr="00DA2C23" w:rsidRDefault="000A14A4" w:rsidP="000A14A4">
            <w:pPr>
              <w:tabs>
                <w:tab w:val="left" w:pos="142"/>
                <w:tab w:val="left" w:pos="4820"/>
                <w:tab w:val="right" w:pos="5846"/>
              </w:tabs>
              <w:rPr>
                <w:rFonts w:ascii="Times New Roman" w:hAnsi="Times New Roman"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Улица</w:t>
            </w:r>
            <w:proofErr w:type="spellEnd"/>
          </w:p>
          <w:p w14:paraId="657A7FB7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27827FBA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546AB9CB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Cod CUIÎO                                         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</w:p>
          <w:p w14:paraId="1D667591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Код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 w14:paraId="7EB906D3" w14:textId="77777777" w:rsidR="000A14A4" w:rsidRPr="00DA2C23" w:rsidRDefault="000A14A4" w:rsidP="000A14A4">
            <w:pPr>
              <w:tabs>
                <w:tab w:val="right" w:pos="5846"/>
              </w:tabs>
              <w:spacing w:line="480" w:lineRule="auto"/>
              <w:rPr>
                <w:rFonts w:ascii="Times New Roman" w:hAnsi="Times New Roman"/>
                <w:bCs/>
                <w:sz w:val="18"/>
                <w:szCs w:val="18"/>
              </w:rPr>
            </w:pPr>
          </w:p>
          <w:p w14:paraId="1B47D3FA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</w:rPr>
            </w:pPr>
          </w:p>
          <w:p w14:paraId="2D9BD319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Cod IDNO          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__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sym w:font="Symbol" w:char="F0BD"/>
            </w:r>
          </w:p>
          <w:p w14:paraId="4DFE1F2D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bCs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Код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</w:t>
            </w:r>
          </w:p>
          <w:p w14:paraId="28FEEAEC" w14:textId="77777777" w:rsidR="000A14A4" w:rsidRPr="00DA2C23" w:rsidRDefault="000A14A4" w:rsidP="000A14A4">
            <w:pPr>
              <w:keepNext/>
              <w:tabs>
                <w:tab w:val="right" w:pos="5846"/>
              </w:tabs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  <w:p w14:paraId="568736F3" w14:textId="7F315C42" w:rsidR="000A14A4" w:rsidRPr="00DA2C23" w:rsidRDefault="000A14A4" w:rsidP="000A14A4">
            <w:pPr>
              <w:keepNext/>
              <w:tabs>
                <w:tab w:val="right" w:pos="5846"/>
              </w:tabs>
              <w:outlineLvl w:val="0"/>
              <w:rPr>
                <w:rFonts w:ascii="Times New Roman" w:hAnsi="Times New Roman"/>
                <w:b/>
                <w:i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Conducătorul       </w:t>
            </w:r>
            <w:r w:rsidRPr="00DA2C23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____________________________________________</w:t>
            </w:r>
          </w:p>
          <w:p w14:paraId="1C53F29A" w14:textId="0C2559E3" w:rsidR="000A14A4" w:rsidRPr="00DA2C23" w:rsidRDefault="000A14A4" w:rsidP="000A14A4">
            <w:pPr>
              <w:keepNext/>
              <w:jc w:val="both"/>
              <w:outlineLvl w:val="0"/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Руководитель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                    (nume, prenume</w:t>
            </w:r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/</w:t>
            </w:r>
            <w:proofErr w:type="spellStart"/>
            <w:r w:rsidR="00175097"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</w:t>
            </w:r>
            <w:proofErr w:type="spellEnd"/>
            <w:r w:rsidR="00D429FD" w:rsidRPr="006E5661">
              <w:rPr>
                <w:rFonts w:ascii="Times New Roman" w:hAnsi="Times New Roman"/>
                <w:bCs/>
                <w:i/>
                <w:sz w:val="18"/>
                <w:szCs w:val="18"/>
              </w:rPr>
              <w:t>,</w:t>
            </w:r>
            <w:r w:rsidR="00175097"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имя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)</w:t>
            </w:r>
          </w:p>
          <w:p w14:paraId="5B8ECE1E" w14:textId="205DAFAA" w:rsidR="000A14A4" w:rsidRPr="00DA2C23" w:rsidRDefault="000A14A4" w:rsidP="000A14A4">
            <w:pPr>
              <w:keepNext/>
              <w:tabs>
                <w:tab w:val="right" w:pos="5846"/>
              </w:tabs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  <w:p w14:paraId="10863C61" w14:textId="77777777" w:rsidR="000A14A4" w:rsidRPr="00DA2C23" w:rsidRDefault="000A14A4" w:rsidP="000A14A4">
            <w:pPr>
              <w:keepNext/>
              <w:tabs>
                <w:tab w:val="right" w:pos="5846"/>
              </w:tabs>
              <w:outlineLvl w:val="0"/>
              <w:rPr>
                <w:rFonts w:ascii="Times New Roman" w:hAnsi="Times New Roman"/>
                <w:sz w:val="18"/>
                <w:szCs w:val="18"/>
              </w:rPr>
            </w:pPr>
          </w:p>
          <w:p w14:paraId="55C3105E" w14:textId="77777777" w:rsidR="000A14A4" w:rsidRPr="00DA2C23" w:rsidRDefault="000A14A4" w:rsidP="000A14A4">
            <w:pPr>
              <w:keepNext/>
              <w:tabs>
                <w:tab w:val="right" w:pos="5846"/>
              </w:tabs>
              <w:outlineLvl w:val="0"/>
              <w:rPr>
                <w:rFonts w:ascii="Times New Roman" w:hAnsi="Times New Roman"/>
                <w:sz w:val="18"/>
                <w:szCs w:val="18"/>
                <w:u w:val="single"/>
              </w:rPr>
            </w:pPr>
          </w:p>
          <w:p w14:paraId="3757D232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(Semnătura/</w:t>
            </w: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Подпись</w:t>
            </w:r>
            <w:proofErr w:type="spellEnd"/>
            <w:r w:rsidRPr="00DA2C23">
              <w:rPr>
                <w:rFonts w:ascii="Times New Roman" w:hAnsi="Times New Roman"/>
                <w:sz w:val="18"/>
                <w:szCs w:val="18"/>
              </w:rPr>
              <w:t>)        „______”________________________________</w:t>
            </w:r>
          </w:p>
          <w:p w14:paraId="3F279F28" w14:textId="77777777" w:rsidR="000A14A4" w:rsidRPr="00DA2C23" w:rsidRDefault="000A14A4" w:rsidP="000A14A4">
            <w:pPr>
              <w:tabs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    L.Ş.          </w:t>
            </w:r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М.П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.       </w:t>
            </w:r>
          </w:p>
          <w:p w14:paraId="6E1196F2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      </w:t>
            </w:r>
          </w:p>
          <w:p w14:paraId="33D8C4D1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spacing w:line="360" w:lineRule="auto"/>
              <w:rPr>
                <w:rFonts w:ascii="Times New Roman" w:hAnsi="Times New Roman"/>
                <w:sz w:val="18"/>
                <w:szCs w:val="18"/>
              </w:rPr>
            </w:pPr>
          </w:p>
          <w:p w14:paraId="1E0345FE" w14:textId="48D5FE75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Executantul _________________________________________________</w:t>
            </w:r>
          </w:p>
          <w:p w14:paraId="7EA0E05C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proofErr w:type="spellStart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>Исполнитель</w:t>
            </w:r>
            <w:proofErr w:type="spellEnd"/>
            <w:r w:rsidRPr="00DA2C23">
              <w:rPr>
                <w:rFonts w:ascii="Times New Roman" w:hAnsi="Times New Roman"/>
                <w:i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                  </w:t>
            </w:r>
            <w:r w:rsidRPr="00DA2C23">
              <w:rPr>
                <w:b/>
                <w:bCs/>
                <w:sz w:val="18"/>
                <w:szCs w:val="18"/>
              </w:rPr>
              <w:t>(</w:t>
            </w:r>
            <w:r w:rsidRPr="00DA2C23">
              <w:rPr>
                <w:bCs/>
                <w:sz w:val="18"/>
                <w:szCs w:val="18"/>
              </w:rPr>
              <w:t>nume, prenume/</w:t>
            </w:r>
            <w:r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имя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sz w:val="18"/>
                <w:szCs w:val="18"/>
              </w:rPr>
              <w:t>фамилия</w:t>
            </w:r>
            <w:proofErr w:type="spellEnd"/>
            <w:r w:rsidRPr="00DA2C23">
              <w:rPr>
                <w:rFonts w:ascii="Times New Roman" w:hAnsi="Times New Roman"/>
                <w:b/>
                <w:bCs/>
                <w:i/>
                <w:sz w:val="18"/>
                <w:szCs w:val="18"/>
              </w:rPr>
              <w:t>)</w:t>
            </w:r>
          </w:p>
          <w:p w14:paraId="7CCC275F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</w:p>
          <w:p w14:paraId="3F0F74C0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tel. _________________________________________________________</w:t>
            </w:r>
          </w:p>
          <w:p w14:paraId="4EFED2B9" w14:textId="77777777" w:rsidR="000A14A4" w:rsidRPr="00DA2C23" w:rsidRDefault="000A14A4" w:rsidP="000A14A4">
            <w:pPr>
              <w:tabs>
                <w:tab w:val="left" w:pos="142"/>
                <w:tab w:val="right" w:pos="5846"/>
              </w:tabs>
              <w:rPr>
                <w:rFonts w:ascii="Times New Roman" w:hAnsi="Times New Roman"/>
                <w:bCs/>
                <w:i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bCs/>
                <w:i/>
                <w:sz w:val="16"/>
                <w:szCs w:val="16"/>
              </w:rPr>
              <w:t>тел</w:t>
            </w:r>
            <w:proofErr w:type="spellEnd"/>
            <w:r w:rsidRPr="00DA2C23">
              <w:rPr>
                <w:rFonts w:ascii="Times New Roman" w:hAnsi="Times New Roman"/>
                <w:bCs/>
                <w:i/>
                <w:sz w:val="16"/>
                <w:szCs w:val="16"/>
              </w:rPr>
              <w:t>.</w:t>
            </w:r>
          </w:p>
        </w:tc>
        <w:tc>
          <w:tcPr>
            <w:tcW w:w="4253" w:type="dxa"/>
            <w:shd w:val="clear" w:color="auto" w:fill="auto"/>
          </w:tcPr>
          <w:p w14:paraId="20E6EF68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</w:p>
          <w:p w14:paraId="567B2758" w14:textId="77777777" w:rsidR="000A14A4" w:rsidRPr="00DA2C23" w:rsidRDefault="000A14A4" w:rsidP="000A14A4">
            <w:pPr>
              <w:shd w:val="clear" w:color="auto" w:fill="FFFFFF"/>
              <w:jc w:val="center"/>
              <w:rPr>
                <w:rFonts w:ascii="Times New Roman" w:hAnsi="Times New Roman"/>
                <w:bCs/>
                <w:color w:val="000000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color w:val="000000"/>
                <w:sz w:val="18"/>
                <w:szCs w:val="18"/>
              </w:rPr>
              <w:t>BIROUL NAŢIONAL DE STATISTICĂ</w:t>
            </w:r>
          </w:p>
          <w:p w14:paraId="4DA14E82" w14:textId="1E8D40D0" w:rsidR="000A14A4" w:rsidRPr="00DA2C23" w:rsidRDefault="00826D9B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57728" behindDoc="0" locked="0" layoutInCell="1" allowOverlap="1" wp14:anchorId="50711D20" wp14:editId="32C33B1A">
                  <wp:simplePos x="0" y="0"/>
                  <wp:positionH relativeFrom="column">
                    <wp:posOffset>792480</wp:posOffset>
                  </wp:positionH>
                  <wp:positionV relativeFrom="paragraph">
                    <wp:posOffset>94615</wp:posOffset>
                  </wp:positionV>
                  <wp:extent cx="914400" cy="469265"/>
                  <wp:effectExtent l="0" t="0" r="0" b="0"/>
                  <wp:wrapNone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04DAE83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14:paraId="7F2CB6E5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14:paraId="71717130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8"/>
                <w:szCs w:val="18"/>
              </w:rPr>
            </w:pPr>
          </w:p>
          <w:p w14:paraId="28104456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131A6180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761B1F33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0988CE1C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6057AEE8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1EDDF6F7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DA2C23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  <w:t>Cercetare statistică</w:t>
            </w:r>
          </w:p>
          <w:p w14:paraId="44581ECC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  <w:r w:rsidRPr="00DA2C23"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  <w:t>anuală</w:t>
            </w:r>
          </w:p>
          <w:p w14:paraId="03A25360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0565467F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24"/>
                <w:szCs w:val="24"/>
              </w:rPr>
            </w:pPr>
          </w:p>
          <w:p w14:paraId="194E2798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Cs/>
                <w:i/>
                <w:color w:val="000000"/>
                <w:spacing w:val="20"/>
                <w:sz w:val="24"/>
                <w:szCs w:val="24"/>
              </w:rPr>
            </w:pPr>
            <w:proofErr w:type="spellStart"/>
            <w:r w:rsidRPr="00DA2C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Статистическое</w:t>
            </w:r>
            <w:proofErr w:type="spellEnd"/>
            <w:r w:rsidRPr="00DA2C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обследование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color w:val="000000"/>
                <w:spacing w:val="20"/>
                <w:sz w:val="24"/>
                <w:szCs w:val="24"/>
              </w:rPr>
              <w:t xml:space="preserve"> </w:t>
            </w:r>
          </w:p>
          <w:p w14:paraId="6651A132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DA2C23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годовое</w:t>
            </w:r>
            <w:proofErr w:type="spellEnd"/>
          </w:p>
          <w:p w14:paraId="64A1F718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34913E31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430BBBE9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3434B8E1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65A56468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pacing w:val="20"/>
                <w:sz w:val="16"/>
                <w:szCs w:val="16"/>
              </w:rPr>
            </w:pPr>
          </w:p>
          <w:p w14:paraId="1509CD5D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  <w:r w:rsidRPr="00DA2C23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>N</w:t>
            </w:r>
            <w:r w:rsidRPr="00DA2C23">
              <w:rPr>
                <w:rFonts w:ascii="Times New Roman" w:hAnsi="Times New Roman"/>
                <w:b/>
                <w:bCs/>
                <w:color w:val="363435"/>
                <w:spacing w:val="-22"/>
                <w:sz w:val="24"/>
                <w:szCs w:val="24"/>
              </w:rPr>
              <w:t>r</w:t>
            </w:r>
            <w:r w:rsidRPr="00DA2C23"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  <w:t xml:space="preserve">. </w:t>
            </w:r>
            <w:r w:rsidRPr="00DA2C23">
              <w:rPr>
                <w:b/>
                <w:caps/>
                <w:sz w:val="24"/>
                <w:szCs w:val="24"/>
              </w:rPr>
              <w:t>1</w:t>
            </w:r>
            <w:r w:rsidR="00AD6A34" w:rsidRPr="00DA2C23">
              <w:rPr>
                <w:rFonts w:ascii="Times New Roman" w:hAnsi="Times New Roman"/>
                <w:b/>
                <w:caps/>
                <w:sz w:val="24"/>
                <w:szCs w:val="24"/>
              </w:rPr>
              <w:t>6</w:t>
            </w:r>
            <w:r w:rsidRPr="00DA2C23">
              <w:rPr>
                <w:b/>
                <w:caps/>
                <w:sz w:val="24"/>
                <w:szCs w:val="24"/>
              </w:rPr>
              <w:t>-agr</w:t>
            </w:r>
          </w:p>
          <w:p w14:paraId="34182B9F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363435"/>
                <w:sz w:val="24"/>
                <w:szCs w:val="24"/>
              </w:rPr>
            </w:pPr>
          </w:p>
          <w:p w14:paraId="1E4E4D81" w14:textId="6B492E5D" w:rsidR="000A14A4" w:rsidRPr="00DA2C23" w:rsidRDefault="00AD6A34" w:rsidP="000A14A4">
            <w:pPr>
              <w:pStyle w:val="a"/>
              <w:jc w:val="center"/>
              <w:rPr>
                <w:iCs/>
                <w:sz w:val="22"/>
                <w:szCs w:val="22"/>
                <w:lang w:val="ro-RO"/>
              </w:rPr>
            </w:pPr>
            <w:r w:rsidRPr="00DA2C23">
              <w:rPr>
                <w:iCs/>
                <w:sz w:val="22"/>
                <w:szCs w:val="22"/>
                <w:lang w:val="ro-RO"/>
              </w:rPr>
              <w:t xml:space="preserve">ACTIVITATEA ECONOMICĂ A </w:t>
            </w:r>
            <w:r w:rsidRPr="00B855E8">
              <w:rPr>
                <w:iCs/>
                <w:sz w:val="22"/>
                <w:szCs w:val="22"/>
                <w:lang w:val="ro-RO"/>
              </w:rPr>
              <w:t>ÎNTRE</w:t>
            </w:r>
            <w:r w:rsidR="00F90BEB">
              <w:rPr>
                <w:iCs/>
                <w:sz w:val="22"/>
                <w:szCs w:val="22"/>
                <w:lang w:val="ro-RO"/>
              </w:rPr>
              <w:t>P</w:t>
            </w:r>
            <w:r w:rsidRPr="00B855E8">
              <w:rPr>
                <w:iCs/>
                <w:sz w:val="22"/>
                <w:szCs w:val="22"/>
                <w:lang w:val="ro-RO"/>
              </w:rPr>
              <w:t>RINDERILOR</w:t>
            </w:r>
            <w:r w:rsidRPr="00DA2C23">
              <w:rPr>
                <w:iCs/>
                <w:sz w:val="22"/>
                <w:szCs w:val="22"/>
                <w:lang w:val="ro-RO"/>
              </w:rPr>
              <w:t xml:space="preserve"> AGRICOLE</w:t>
            </w:r>
            <w:r w:rsidR="000A14A4" w:rsidRPr="00DA2C23">
              <w:rPr>
                <w:iCs/>
                <w:sz w:val="22"/>
                <w:szCs w:val="22"/>
                <w:lang w:val="ro-RO"/>
              </w:rPr>
              <w:t xml:space="preserve"> </w:t>
            </w:r>
          </w:p>
          <w:p w14:paraId="3D000011" w14:textId="77777777" w:rsidR="000A14A4" w:rsidRPr="00DA2C23" w:rsidRDefault="00AD6A34" w:rsidP="000A14A4">
            <w:pPr>
              <w:widowControl w:val="0"/>
              <w:autoSpaceDE w:val="0"/>
              <w:autoSpaceDN w:val="0"/>
              <w:adjustRightInd w:val="0"/>
              <w:spacing w:line="250" w:lineRule="auto"/>
              <w:ind w:left="-76" w:right="-97"/>
              <w:jc w:val="center"/>
              <w:rPr>
                <w:rFonts w:ascii="Times New Roman" w:hAnsi="Times New Roman"/>
                <w:bCs/>
                <w:i/>
                <w:color w:val="363435"/>
                <w:sz w:val="22"/>
                <w:szCs w:val="22"/>
              </w:rPr>
            </w:pPr>
            <w:r w:rsidRPr="00DA2C23">
              <w:rPr>
                <w:rFonts w:ascii="Times New Roman" w:hAnsi="Times New Roman"/>
                <w:bCs/>
                <w:i/>
                <w:color w:val="363435"/>
                <w:sz w:val="22"/>
                <w:szCs w:val="22"/>
              </w:rPr>
              <w:t>ЭКОНОМИЧЕСКАЯ ДЕЯТЕЛЬНОСТЬ СЕЛЬСКОХОЗЯЙСТВЕННЫХ ПРЕДПРИЯТИЙ</w:t>
            </w:r>
          </w:p>
          <w:p w14:paraId="440F5A7A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1C0ECD0B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7EDCE6D9" w14:textId="77777777" w:rsidR="000A14A4" w:rsidRPr="00DA2C23" w:rsidRDefault="000A14A4" w:rsidP="000A14A4">
            <w:pPr>
              <w:shd w:val="clear" w:color="auto" w:fill="FFFFFF"/>
              <w:ind w:right="13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7B911A73" w14:textId="77777777" w:rsidR="000A14A4" w:rsidRPr="00DA2C23" w:rsidRDefault="000A14A4" w:rsidP="000A14A4">
            <w:pPr>
              <w:shd w:val="clear" w:color="auto" w:fill="FFFFFF"/>
              <w:ind w:right="13"/>
              <w:jc w:val="center"/>
              <w:rPr>
                <w:rFonts w:ascii="Times New Roman" w:hAnsi="Times New Roman"/>
                <w:b/>
                <w:bCs/>
                <w:color w:val="000000"/>
                <w:sz w:val="18"/>
                <w:szCs w:val="18"/>
              </w:rPr>
            </w:pPr>
          </w:p>
          <w:p w14:paraId="08B0A54B" w14:textId="6F5117F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DA2C23">
              <w:rPr>
                <w:rFonts w:ascii="Times New Roman" w:hAnsi="Times New Roman"/>
                <w:b/>
                <w:bCs/>
                <w:sz w:val="24"/>
                <w:szCs w:val="24"/>
              </w:rPr>
              <w:t>în anul 20</w:t>
            </w:r>
            <w:r w:rsidRPr="00DA2C2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ab/>
            </w:r>
            <w:r w:rsidRPr="00DA2C23">
              <w:rPr>
                <w:rFonts w:ascii="Times New Roman" w:hAnsi="Times New Roman"/>
                <w:b/>
                <w:bCs/>
                <w:sz w:val="24"/>
                <w:szCs w:val="24"/>
              </w:rPr>
              <w:softHyphen/>
            </w:r>
          </w:p>
          <w:p w14:paraId="7BC1D6EE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5F5A80" w14:textId="13D6A926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z w:val="24"/>
                <w:szCs w:val="24"/>
              </w:rPr>
              <w:t>за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20</w:t>
            </w:r>
            <w:r w:rsidRPr="00DA2C2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 xml:space="preserve"> </w:t>
            </w:r>
            <w:r w:rsidRPr="00DA2C2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ab/>
              <w:t xml:space="preserve">   </w:t>
            </w:r>
            <w:r w:rsidR="00011193">
              <w:rPr>
                <w:rFonts w:ascii="Times New Roman" w:hAnsi="Times New Roman"/>
                <w:i/>
                <w:iCs/>
                <w:sz w:val="24"/>
                <w:szCs w:val="24"/>
                <w:u w:val="single"/>
              </w:rPr>
              <w:t xml:space="preserve">   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24"/>
                <w:szCs w:val="24"/>
              </w:rPr>
              <w:t>год</w:t>
            </w:r>
            <w:proofErr w:type="spellEnd"/>
          </w:p>
          <w:p w14:paraId="231FCC06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15E2CEC2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3922B461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036EC728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  <w:p w14:paraId="4BDAFBCF" w14:textId="77777777" w:rsidR="000A14A4" w:rsidRPr="00DA2C23" w:rsidRDefault="000A14A4" w:rsidP="000A14A4">
            <w:pPr>
              <w:shd w:val="clear" w:color="auto" w:fill="FFFFFF"/>
              <w:tabs>
                <w:tab w:val="right" w:pos="142"/>
              </w:tabs>
              <w:spacing w:line="240" w:lineRule="exact"/>
              <w:ind w:right="11"/>
              <w:rPr>
                <w:rFonts w:ascii="Times New Roman" w:hAnsi="Times New Roman"/>
                <w:b/>
                <w:bCs/>
                <w:sz w:val="18"/>
                <w:szCs w:val="18"/>
              </w:rPr>
            </w:pPr>
          </w:p>
        </w:tc>
        <w:tc>
          <w:tcPr>
            <w:tcW w:w="5435" w:type="dxa"/>
            <w:shd w:val="clear" w:color="auto" w:fill="auto"/>
          </w:tcPr>
          <w:p w14:paraId="2AFB0978" w14:textId="77777777" w:rsidR="00540C88" w:rsidRPr="00DA2C23" w:rsidRDefault="00540C88" w:rsidP="00540C88">
            <w:pPr>
              <w:widowControl w:val="0"/>
              <w:spacing w:before="120"/>
              <w:ind w:right="85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În conformitate cu Legea Republicii Moldova nr. 93 din 26.05.2017 «Cu privire la statistica oficială», producătorii de statistici oficiale:</w:t>
            </w:r>
          </w:p>
          <w:p w14:paraId="7BA70F31" w14:textId="77777777" w:rsidR="00540C88" w:rsidRPr="00DA2C23" w:rsidRDefault="00540C88" w:rsidP="00540C88">
            <w:pPr>
              <w:widowControl w:val="0"/>
              <w:ind w:right="85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- au dreptul să obțină și să colecteze datele necesare producerii de informație statistică de la toate persoanele fizice și juridice (art.13);</w:t>
            </w:r>
          </w:p>
          <w:p w14:paraId="52FEB965" w14:textId="67A1344A" w:rsidR="00540C88" w:rsidRPr="00DA2C23" w:rsidRDefault="00540C88" w:rsidP="00540C88">
            <w:pPr>
              <w:widowControl w:val="0"/>
              <w:ind w:right="85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- asigură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protecția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datelor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confidențiale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și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neadmiterea divulgării acestora (art.19).</w:t>
            </w:r>
          </w:p>
          <w:p w14:paraId="111B356E" w14:textId="0617CB34" w:rsidR="00540C88" w:rsidRPr="00DA2C23" w:rsidRDefault="00540C88" w:rsidP="00540C88">
            <w:pPr>
              <w:widowControl w:val="0"/>
              <w:ind w:right="85"/>
              <w:jc w:val="both"/>
              <w:rPr>
                <w:rFonts w:ascii="Times New Roman" w:hAnsi="Times New Roman"/>
                <w:bCs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Neprezentarea la timp a datelor statistice, prezentarea de date eronate sau în volum incomplet constituie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contravenție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și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se </w:t>
            </w:r>
            <w:r w:rsidR="00A64001"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>sancționează</w:t>
            </w:r>
            <w:r w:rsidRPr="00DA2C23">
              <w:rPr>
                <w:rFonts w:ascii="Times New Roman" w:hAnsi="Times New Roman"/>
                <w:bCs/>
                <w:snapToGrid w:val="0"/>
                <w:sz w:val="16"/>
                <w:szCs w:val="16"/>
              </w:rPr>
              <w:t xml:space="preserve"> conform art.330 al Codului contravențional al Republicii Moldova</w:t>
            </w:r>
            <w:r w:rsidRPr="00DA2C23">
              <w:rPr>
                <w:rFonts w:ascii="Times New Roman" w:hAnsi="Times New Roman"/>
                <w:snapToGrid w:val="0"/>
                <w:color w:val="363435"/>
                <w:sz w:val="16"/>
                <w:szCs w:val="16"/>
              </w:rPr>
              <w:t>.</w:t>
            </w:r>
          </w:p>
          <w:p w14:paraId="5BDD795A" w14:textId="77777777" w:rsidR="00540C88" w:rsidRPr="00DA2C23" w:rsidRDefault="00540C88" w:rsidP="00540C88">
            <w:pPr>
              <w:widowControl w:val="0"/>
              <w:autoSpaceDE w:val="0"/>
              <w:autoSpaceDN w:val="0"/>
              <w:adjustRightInd w:val="0"/>
              <w:spacing w:line="250" w:lineRule="auto"/>
              <w:ind w:right="187" w:firstLine="283"/>
              <w:jc w:val="both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A855AF8" w14:textId="4D05D81E" w:rsidR="00540C88" w:rsidRPr="00DA2C23" w:rsidRDefault="00540C88" w:rsidP="00540C88">
            <w:pPr>
              <w:widowControl w:val="0"/>
              <w:ind w:left="40"/>
              <w:jc w:val="both"/>
              <w:rPr>
                <w:rFonts w:ascii="Times New Roman" w:hAnsi="Times New Roman"/>
                <w:i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соответствии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с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Законом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Республики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Молдова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№ </w:t>
            </w:r>
            <w:r w:rsidRPr="00DA2C23">
              <w:rPr>
                <w:rFonts w:ascii="Times New Roman" w:hAnsi="Times New Roman"/>
                <w:bCs/>
                <w:snapToGrid w:val="0"/>
                <w:spacing w:val="-2"/>
                <w:sz w:val="16"/>
                <w:szCs w:val="16"/>
              </w:rPr>
              <w:t xml:space="preserve">93 </w:t>
            </w:r>
            <w:proofErr w:type="spellStart"/>
            <w:r w:rsidR="007E00D8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от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r w:rsidRPr="00DA2C23">
              <w:rPr>
                <w:rFonts w:ascii="Times New Roman" w:hAnsi="Times New Roman"/>
                <w:bCs/>
                <w:snapToGrid w:val="0"/>
                <w:spacing w:val="-2"/>
                <w:sz w:val="16"/>
                <w:szCs w:val="16"/>
              </w:rPr>
              <w:t xml:space="preserve">26.05.2017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года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«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Об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официальной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статистике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»,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органы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официальной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статистики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:</w:t>
            </w:r>
          </w:p>
          <w:p w14:paraId="48FFBDCD" w14:textId="77777777" w:rsidR="00540C88" w:rsidRPr="00DA2C23" w:rsidRDefault="00540C88" w:rsidP="00540C88">
            <w:pPr>
              <w:widowControl w:val="0"/>
              <w:ind w:left="40"/>
              <w:jc w:val="both"/>
              <w:rPr>
                <w:rFonts w:ascii="Times New Roman" w:hAnsi="Times New Roman"/>
                <w:i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-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имеют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право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получать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собирать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данные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необходимые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для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производства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статистической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информации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от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всех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физических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юридических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лиц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(cт.13);</w:t>
            </w:r>
          </w:p>
          <w:p w14:paraId="162135EB" w14:textId="77777777" w:rsidR="00540C88" w:rsidRPr="00DA2C23" w:rsidRDefault="00540C88" w:rsidP="00540C88">
            <w:pPr>
              <w:widowControl w:val="0"/>
              <w:ind w:left="40"/>
              <w:jc w:val="both"/>
              <w:rPr>
                <w:rFonts w:ascii="Times New Roman" w:hAnsi="Times New Roman"/>
                <w:i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гарантируют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конфиденциальность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данных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недопущение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их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>разглашения</w:t>
            </w:r>
            <w:proofErr w:type="spellEnd"/>
            <w:r w:rsidRPr="00DA2C23">
              <w:rPr>
                <w:rFonts w:ascii="Times New Roman" w:hAnsi="Times New Roman"/>
                <w:i/>
                <w:snapToGrid w:val="0"/>
                <w:color w:val="000000"/>
                <w:sz w:val="16"/>
                <w:szCs w:val="16"/>
              </w:rPr>
              <w:t xml:space="preserve"> </w:t>
            </w:r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(cт.19).</w:t>
            </w:r>
          </w:p>
          <w:p w14:paraId="131E470D" w14:textId="6181ECBC" w:rsidR="00540C88" w:rsidRPr="00DA2C23" w:rsidRDefault="00540C88" w:rsidP="00540C88">
            <w:pPr>
              <w:widowControl w:val="0"/>
              <w:jc w:val="both"/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Непредставление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установленный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срок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статистических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данных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представление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недостоверных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данных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или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неполном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объеме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является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правонарушением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санкционируется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соответствии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="007E00D8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ст.330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Кодекса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о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правонарушениях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Республики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="007E00D8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Молдова</w:t>
            </w:r>
            <w:proofErr w:type="spellEnd"/>
            <w:r w:rsidR="007E00D8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.</w:t>
            </w:r>
          </w:p>
          <w:p w14:paraId="0B986690" w14:textId="77777777" w:rsidR="00540C88" w:rsidRPr="00DA2C23" w:rsidRDefault="00540C88" w:rsidP="00540C88">
            <w:pPr>
              <w:widowControl w:val="0"/>
              <w:jc w:val="both"/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</w:pPr>
          </w:p>
          <w:p w14:paraId="70A35590" w14:textId="4C5ABEF9" w:rsidR="00540C88" w:rsidRPr="00DA2C23" w:rsidRDefault="00540C88" w:rsidP="00540C88">
            <w:pPr>
              <w:widowControl w:val="0"/>
              <w:ind w:firstLine="280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 xml:space="preserve">Aprobat prin Ordinul Biroului </w:t>
            </w:r>
            <w:r w:rsidR="00A64001"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>Național</w:t>
            </w:r>
            <w:r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 xml:space="preserve"> de Statistică </w:t>
            </w:r>
          </w:p>
          <w:p w14:paraId="45165871" w14:textId="0017CF06" w:rsidR="00540C88" w:rsidRPr="00DA2C23" w:rsidRDefault="000D6879" w:rsidP="00540C88">
            <w:pPr>
              <w:widowControl w:val="0"/>
              <w:ind w:firstLine="280"/>
              <w:jc w:val="both"/>
              <w:rPr>
                <w:rFonts w:ascii="Times New Roman" w:hAnsi="Times New Roman"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>nr.</w:t>
            </w:r>
            <w:r w:rsidR="00970AE0"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 xml:space="preserve"> </w:t>
            </w:r>
            <w:r w:rsidR="006E5661">
              <w:rPr>
                <w:rFonts w:ascii="Times New Roman" w:hAnsi="Times New Roman"/>
                <w:snapToGrid w:val="0"/>
                <w:sz w:val="16"/>
                <w:szCs w:val="16"/>
              </w:rPr>
              <w:t>15</w:t>
            </w:r>
            <w:r w:rsidR="00540C88"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 xml:space="preserve">  din </w:t>
            </w:r>
            <w:r w:rsidR="006E5661">
              <w:rPr>
                <w:rFonts w:ascii="Times New Roman" w:hAnsi="Times New Roman"/>
                <w:snapToGrid w:val="0"/>
                <w:sz w:val="16"/>
                <w:szCs w:val="16"/>
              </w:rPr>
              <w:t>16 februarie 2024</w:t>
            </w:r>
            <w:r w:rsidRPr="00DA2C23">
              <w:rPr>
                <w:rFonts w:ascii="Times New Roman" w:hAnsi="Times New Roman"/>
                <w:snapToGrid w:val="0"/>
                <w:sz w:val="16"/>
                <w:szCs w:val="16"/>
              </w:rPr>
              <w:t xml:space="preserve"> </w:t>
            </w:r>
            <w:r w:rsidR="00AD6A34" w:rsidRPr="00DA2C23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r w:rsidR="00CB74A0" w:rsidRPr="00DA2C23">
              <w:rPr>
                <w:rFonts w:ascii="Times New Roman" w:hAnsi="Times New Roman"/>
                <w:sz w:val="16"/>
                <w:szCs w:val="16"/>
              </w:rPr>
              <w:t xml:space="preserve">        </w:t>
            </w:r>
          </w:p>
          <w:p w14:paraId="054BCCE2" w14:textId="77777777" w:rsidR="00970AE0" w:rsidRPr="00DA2C23" w:rsidRDefault="00970AE0" w:rsidP="00540C88">
            <w:pPr>
              <w:widowControl w:val="0"/>
              <w:ind w:firstLine="280"/>
              <w:jc w:val="both"/>
              <w:rPr>
                <w:rFonts w:ascii="Times New Roman" w:hAnsi="Times New Roman"/>
                <w:b/>
                <w:i/>
                <w:snapToGrid w:val="0"/>
                <w:sz w:val="16"/>
                <w:szCs w:val="16"/>
              </w:rPr>
            </w:pPr>
          </w:p>
          <w:p w14:paraId="47FFA7CF" w14:textId="77777777" w:rsidR="00540C88" w:rsidRPr="00DA2C23" w:rsidRDefault="00540C88" w:rsidP="00540C88">
            <w:pPr>
              <w:widowControl w:val="0"/>
              <w:ind w:firstLine="280"/>
              <w:jc w:val="both"/>
              <w:rPr>
                <w:rFonts w:ascii="Times New Roman" w:hAnsi="Times New Roman"/>
                <w:i/>
                <w:snapToGrid w:val="0"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Утвержден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приказом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Национального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бюро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статистики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</w:p>
          <w:p w14:paraId="35D58266" w14:textId="4E273778" w:rsidR="000A14A4" w:rsidRPr="00DA2C23" w:rsidRDefault="00540C88" w:rsidP="000A14A4">
            <w:pPr>
              <w:widowControl w:val="0"/>
              <w:ind w:firstLine="280"/>
              <w:jc w:val="both"/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№  </w:t>
            </w:r>
            <w:r w:rsidR="006E5661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15</w:t>
            </w:r>
            <w:r w:rsidR="00970AE0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>от</w:t>
            </w:r>
            <w:proofErr w:type="spellEnd"/>
            <w:r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</w:t>
            </w:r>
            <w:r w:rsidR="006E5661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  <w:lang w:val="ru-RU"/>
              </w:rPr>
              <w:t>16 февраля 2024 г.</w:t>
            </w:r>
            <w:r w:rsidR="00AD6A34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 </w:t>
            </w:r>
            <w:r w:rsidR="00CB74A0" w:rsidRPr="00DA2C23">
              <w:rPr>
                <w:rFonts w:ascii="Times New Roman" w:hAnsi="Times New Roman"/>
                <w:i/>
                <w:iCs/>
                <w:snapToGrid w:val="0"/>
                <w:sz w:val="16"/>
                <w:szCs w:val="16"/>
              </w:rPr>
              <w:t xml:space="preserve">       </w:t>
            </w:r>
          </w:p>
          <w:p w14:paraId="5AF8407F" w14:textId="77777777" w:rsidR="00540C88" w:rsidRPr="00DA2C23" w:rsidRDefault="00540C88" w:rsidP="000A14A4">
            <w:pPr>
              <w:widowControl w:val="0"/>
              <w:ind w:firstLine="280"/>
              <w:jc w:val="both"/>
              <w:rPr>
                <w:rFonts w:ascii="Times New Roman" w:hAnsi="Times New Roman"/>
                <w:i/>
                <w:snapToGrid w:val="0"/>
                <w:sz w:val="16"/>
                <w:szCs w:val="16"/>
              </w:rPr>
            </w:pPr>
          </w:p>
          <w:p w14:paraId="00CF1FE2" w14:textId="24B2790B" w:rsidR="000A14A4" w:rsidRPr="00DA2C23" w:rsidRDefault="00472FDD" w:rsidP="00DA2C23">
            <w:pPr>
              <w:widowControl w:val="0"/>
              <w:autoSpaceDE w:val="0"/>
              <w:autoSpaceDN w:val="0"/>
              <w:adjustRightInd w:val="0"/>
              <w:spacing w:line="250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  <w:r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Acest chestionar poate fi completat online pe portalul </w:t>
            </w:r>
            <w:r w:rsidRPr="00DA2C23">
              <w:rPr>
                <w:rFonts w:ascii="Times New Roman" w:hAnsi="Times New Roman"/>
                <w:bCs/>
                <w:color w:val="0000FF"/>
                <w:sz w:val="16"/>
                <w:szCs w:val="16"/>
                <w:u w:val="single"/>
              </w:rPr>
              <w:t>https://raportare.gov.md/</w:t>
            </w:r>
            <w:r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 sau prezentat </w:t>
            </w:r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>pe suport de hâ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>rtie în adresa organului</w:t>
            </w:r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teritorial pentru statistică</w:t>
            </w:r>
            <w:r w:rsidR="00B15539" w:rsidRPr="00DA2C23">
              <w:rPr>
                <w:rFonts w:ascii="Times New Roman" w:hAnsi="Times New Roman"/>
                <w:bCs/>
                <w:sz w:val="16"/>
                <w:szCs w:val="16"/>
              </w:rPr>
              <w:t>,</w:t>
            </w:r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B15539" w:rsidRPr="00DA2C2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după adresa juridică a agentului economic </w:t>
            </w:r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>pâ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nă </w:t>
            </w:r>
            <w:r w:rsidR="000A14A4" w:rsidRPr="00DA2C2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la data de </w:t>
            </w:r>
            <w:r w:rsidR="00AC7295" w:rsidRPr="00DA2C23">
              <w:rPr>
                <w:rFonts w:ascii="Times New Roman" w:hAnsi="Times New Roman"/>
                <w:b/>
                <w:bCs/>
                <w:sz w:val="16"/>
                <w:szCs w:val="16"/>
              </w:rPr>
              <w:t>15 aprilie</w:t>
            </w:r>
            <w:r w:rsidR="000A14A4" w:rsidRPr="00DA2C23">
              <w:rPr>
                <w:rFonts w:ascii="Times New Roman" w:hAnsi="Times New Roman"/>
                <w:b/>
                <w:bCs/>
                <w:sz w:val="16"/>
                <w:szCs w:val="16"/>
              </w:rPr>
              <w:t xml:space="preserve"> 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>de către</w:t>
            </w:r>
            <w:r w:rsidR="00AC7295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toate</w:t>
            </w:r>
            <w:r w:rsidR="000A14A4" w:rsidRPr="00DA2C23">
              <w:rPr>
                <w:sz w:val="16"/>
                <w:szCs w:val="16"/>
              </w:rPr>
              <w:t xml:space="preserve"> 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>întreprinderile, care practică activitatea agricolă</w:t>
            </w:r>
            <w:r w:rsidR="003F12B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(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>inclusiv</w:t>
            </w:r>
            <w:r w:rsidR="003F12B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acvacultura,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activit</w:t>
            </w:r>
            <w:r w:rsidR="00583C5F" w:rsidRPr="00DA2C23">
              <w:rPr>
                <w:rFonts w:ascii="Times New Roman" w:hAnsi="Times New Roman"/>
                <w:bCs/>
                <w:sz w:val="16"/>
                <w:szCs w:val="16"/>
              </w:rPr>
              <w:t>ăți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auxiliar</w:t>
            </w:r>
            <w:r w:rsidR="00583C5F" w:rsidRPr="00DA2C23">
              <w:rPr>
                <w:rFonts w:ascii="Times New Roman" w:hAnsi="Times New Roman"/>
                <w:bCs/>
                <w:sz w:val="16"/>
                <w:szCs w:val="16"/>
              </w:rPr>
              <w:t>e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agric</w:t>
            </w:r>
            <w:r w:rsidR="00583C5F" w:rsidRPr="00DA2C23">
              <w:rPr>
                <w:rFonts w:ascii="Times New Roman" w:hAnsi="Times New Roman"/>
                <w:bCs/>
                <w:sz w:val="16"/>
                <w:szCs w:val="16"/>
              </w:rPr>
              <w:t>ulturii),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</w:t>
            </w:r>
            <w:r w:rsidR="00AC7295" w:rsidRPr="00DA2C23">
              <w:rPr>
                <w:rFonts w:ascii="Times New Roman" w:hAnsi="Times New Roman"/>
                <w:bCs/>
                <w:sz w:val="16"/>
                <w:szCs w:val="16"/>
              </w:rPr>
              <w:t>indiferent de f</w:t>
            </w:r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orma </w:t>
            </w:r>
            <w:proofErr w:type="spellStart"/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>organizatorico</w:t>
            </w:r>
            <w:proofErr w:type="spellEnd"/>
            <w:r w:rsidR="00A93EE3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-juridică, </w:t>
            </w:r>
            <w:r w:rsidR="00DD5A44">
              <w:rPr>
                <w:rFonts w:ascii="Times New Roman" w:hAnsi="Times New Roman"/>
                <w:bCs/>
                <w:sz w:val="16"/>
                <w:szCs w:val="16"/>
              </w:rPr>
              <w:t xml:space="preserve">precum și 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gospodăriile </w:t>
            </w:r>
            <w:r w:rsidR="00A64001" w:rsidRPr="00DA2C23">
              <w:rPr>
                <w:rFonts w:ascii="Times New Roman" w:hAnsi="Times New Roman"/>
                <w:bCs/>
                <w:sz w:val="16"/>
                <w:szCs w:val="16"/>
              </w:rPr>
              <w:t>țărănești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(de fermier) care dispun de 50 ha terenuri agricole </w:t>
            </w:r>
            <w:r w:rsidR="00A64001" w:rsidRPr="00DA2C23">
              <w:rPr>
                <w:rFonts w:ascii="Times New Roman" w:hAnsi="Times New Roman"/>
                <w:bCs/>
                <w:sz w:val="16"/>
                <w:szCs w:val="16"/>
              </w:rPr>
              <w:t>și</w:t>
            </w:r>
            <w:r w:rsidR="000A14A4" w:rsidRPr="00DA2C23">
              <w:rPr>
                <w:rFonts w:ascii="Times New Roman" w:hAnsi="Times New Roman"/>
                <w:bCs/>
                <w:sz w:val="16"/>
                <w:szCs w:val="16"/>
              </w:rPr>
              <w:t xml:space="preserve"> peste</w:t>
            </w:r>
            <w:r w:rsidR="00B15539" w:rsidRPr="00DA2C23">
              <w:rPr>
                <w:sz w:val="16"/>
                <w:szCs w:val="16"/>
              </w:rPr>
              <w:t>.</w:t>
            </w:r>
          </w:p>
          <w:p w14:paraId="2506C91E" w14:textId="77777777" w:rsidR="000A14A4" w:rsidRPr="00DA2C23" w:rsidRDefault="000A14A4" w:rsidP="00DA2C23">
            <w:pPr>
              <w:widowControl w:val="0"/>
              <w:autoSpaceDE w:val="0"/>
              <w:autoSpaceDN w:val="0"/>
              <w:adjustRightInd w:val="0"/>
              <w:spacing w:line="250" w:lineRule="auto"/>
              <w:jc w:val="both"/>
              <w:rPr>
                <w:rFonts w:ascii="Times New Roman" w:hAnsi="Times New Roman"/>
                <w:bCs/>
                <w:sz w:val="16"/>
                <w:szCs w:val="16"/>
              </w:rPr>
            </w:pPr>
          </w:p>
          <w:p w14:paraId="09797B50" w14:textId="63FA15DB" w:rsidR="000A14A4" w:rsidRPr="00DA2C23" w:rsidRDefault="00472FDD" w:rsidP="00DA2C23">
            <w:pPr>
              <w:widowControl w:val="0"/>
              <w:autoSpaceDE w:val="0"/>
              <w:autoSpaceDN w:val="0"/>
              <w:adjustRightInd w:val="0"/>
              <w:spacing w:line="250" w:lineRule="auto"/>
              <w:jc w:val="both"/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Этот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вопросник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может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быть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заполнен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online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портале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r w:rsidRPr="00DA2C23">
              <w:rPr>
                <w:rFonts w:ascii="Times New Roman" w:hAnsi="Times New Roman"/>
                <w:bCs/>
                <w:i/>
                <w:iCs/>
                <w:color w:val="0000FF"/>
                <w:sz w:val="16"/>
                <w:szCs w:val="16"/>
                <w:u w:val="single"/>
              </w:rPr>
              <w:t>https://raportare.gov.md/</w:t>
            </w:r>
            <w:r w:rsidRPr="00DA2C23">
              <w:rPr>
                <w:rFonts w:ascii="Times New Roman" w:hAnsi="Times New Roman"/>
                <w:bCs/>
                <w:i/>
                <w:iCs/>
                <w:color w:val="0000FF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или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 w:hint="eastAsia"/>
                <w:bCs/>
                <w:i/>
                <w:iCs/>
                <w:sz w:val="16"/>
                <w:szCs w:val="16"/>
              </w:rPr>
              <w:t>предоставлен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на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бумажном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носителе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r w:rsidR="00175097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                  </w:t>
            </w:r>
            <w:proofErr w:type="spellStart"/>
            <w:r w:rsidR="000A14A4" w:rsidRPr="00DA2C23">
              <w:rPr>
                <w:rFonts w:ascii="Times New Roman" w:hAnsi="Times New Roman"/>
                <w:b/>
                <w:i/>
                <w:iCs/>
                <w:spacing w:val="-8"/>
                <w:sz w:val="16"/>
                <w:szCs w:val="16"/>
              </w:rPr>
              <w:t>до</w:t>
            </w:r>
            <w:proofErr w:type="spellEnd"/>
            <w:r w:rsidR="000A14A4" w:rsidRPr="00DA2C23">
              <w:rPr>
                <w:rFonts w:ascii="Times New Roman" w:hAnsi="Times New Roman"/>
                <w:b/>
                <w:i/>
                <w:iCs/>
                <w:spacing w:val="-8"/>
                <w:sz w:val="16"/>
                <w:szCs w:val="16"/>
              </w:rPr>
              <w:t xml:space="preserve"> </w:t>
            </w:r>
            <w:r w:rsidR="00AC7295" w:rsidRPr="00DA2C2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15 </w:t>
            </w:r>
            <w:proofErr w:type="spellStart"/>
            <w:r w:rsidR="00AC7295" w:rsidRPr="00DA2C2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апреля</w:t>
            </w:r>
            <w:proofErr w:type="spellEnd"/>
            <w:r w:rsidR="000A14A4" w:rsidRPr="00DA2C23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 xml:space="preserve"> </w:t>
            </w:r>
            <w:r w:rsidR="000A14A4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 xml:space="preserve">в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pacing w:val="-8"/>
                <w:sz w:val="16"/>
                <w:szCs w:val="16"/>
              </w:rPr>
              <w:t>адрес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pacing w:val="-8"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>территориального</w:t>
            </w:r>
            <w:proofErr w:type="spellEnd"/>
            <w:r w:rsidR="000A14A4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pacing w:val="-8"/>
                <w:sz w:val="16"/>
                <w:szCs w:val="16"/>
              </w:rPr>
              <w:t>органа</w:t>
            </w:r>
            <w:proofErr w:type="spellEnd"/>
            <w:r w:rsidR="000A14A4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>статистики</w:t>
            </w:r>
            <w:proofErr w:type="spellEnd"/>
            <w:r w:rsidR="00B15539" w:rsidRPr="00DA2C23">
              <w:rPr>
                <w:rFonts w:ascii="Times New Roman" w:hAnsi="Times New Roman"/>
                <w:i/>
                <w:iCs/>
                <w:spacing w:val="-8"/>
                <w:sz w:val="16"/>
                <w:szCs w:val="16"/>
              </w:rPr>
              <w:t>,</w:t>
            </w:r>
            <w:r w:rsidR="00AC7295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>по</w:t>
            </w:r>
            <w:proofErr w:type="spellEnd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>месту</w:t>
            </w:r>
            <w:proofErr w:type="spellEnd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>регистрации</w:t>
            </w:r>
            <w:proofErr w:type="spellEnd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>экономического</w:t>
            </w:r>
            <w:proofErr w:type="spellEnd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B15539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>агента</w:t>
            </w:r>
            <w:proofErr w:type="spellEnd"/>
            <w:r w:rsidR="00B15539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AC7295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всем</w:t>
            </w:r>
            <w:r w:rsidR="00E71729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и</w:t>
            </w:r>
            <w:proofErr w:type="spellEnd"/>
            <w:r w:rsidR="00AC7295" w:rsidRPr="00DA2C23">
              <w:rPr>
                <w:rFonts w:ascii="Times New Roman" w:hAnsi="Times New Roman"/>
                <w:b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предприятия</w:t>
            </w:r>
            <w:r w:rsidR="00E71729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ми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, </w:t>
            </w:r>
            <w:r w:rsidR="000A14A4" w:rsidRPr="00D429FD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>занимающи</w:t>
            </w:r>
            <w:r w:rsidR="00DD5A44" w:rsidRPr="00D429FD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>мися</w:t>
            </w:r>
            <w:r w:rsidR="000A14A4" w:rsidRPr="00D429FD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сельскохозяйственной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деятельностью</w:t>
            </w:r>
            <w:proofErr w:type="spellEnd"/>
            <w:r w:rsidR="00DD5A44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 xml:space="preserve"> </w:t>
            </w:r>
            <w:r w:rsidR="00583C5F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(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включая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583C5F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aквакультур</w:t>
            </w:r>
            <w:proofErr w:type="spellEnd"/>
            <w:r w:rsidR="00DD5A44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>у</w:t>
            </w:r>
            <w:r w:rsidR="00583C5F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неосновн</w:t>
            </w:r>
            <w:proofErr w:type="spellEnd"/>
            <w:r w:rsidR="00D429FD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>ую</w:t>
            </w:r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сельскохозяйственн</w:t>
            </w:r>
            <w:proofErr w:type="spellEnd"/>
            <w:r w:rsidR="00D429FD">
              <w:rPr>
                <w:rFonts w:ascii="Times New Roman" w:hAnsi="Times New Roman"/>
                <w:bCs/>
                <w:i/>
                <w:iCs/>
                <w:sz w:val="16"/>
                <w:szCs w:val="16"/>
                <w:lang w:val="ru-RU"/>
              </w:rPr>
              <w:t>ую</w:t>
            </w:r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деятельность</w:t>
            </w:r>
            <w:proofErr w:type="spellEnd"/>
            <w:r w:rsidR="00583C5F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),</w:t>
            </w:r>
            <w:r w:rsidR="00E71729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независимо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их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организационно-правовых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форм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форм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собственности</w:t>
            </w:r>
            <w:proofErr w:type="spellEnd"/>
            <w:r w:rsidR="00E71729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, </w:t>
            </w:r>
            <w:r w:rsidR="00D429FD">
              <w:rPr>
                <w:rFonts w:ascii="Times New Roman" w:hAnsi="Times New Roman"/>
                <w:i/>
                <w:iCs/>
                <w:sz w:val="16"/>
                <w:szCs w:val="16"/>
                <w:lang w:val="ru-RU"/>
              </w:rPr>
              <w:t xml:space="preserve">а так же </w:t>
            </w:r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и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крестьянские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(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фермерские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)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хозяйства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имеющие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площадь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сельскохозяйственных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угодий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50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га</w:t>
            </w:r>
            <w:proofErr w:type="spellEnd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="000A14A4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более</w:t>
            </w:r>
            <w:proofErr w:type="spellEnd"/>
            <w:r w:rsidR="00583C5F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>.</w:t>
            </w:r>
            <w:r w:rsidR="004F0C1A" w:rsidRPr="00DA2C23">
              <w:rPr>
                <w:rFonts w:ascii="Times New Roman" w:hAnsi="Times New Roman"/>
                <w:bCs/>
                <w:i/>
                <w:iCs/>
                <w:sz w:val="16"/>
                <w:szCs w:val="16"/>
              </w:rPr>
              <w:t xml:space="preserve"> </w:t>
            </w:r>
          </w:p>
        </w:tc>
      </w:tr>
    </w:tbl>
    <w:p w14:paraId="00072E4A" w14:textId="1B206A99" w:rsidR="00CF3D9C" w:rsidRDefault="00CF3D9C" w:rsidP="000A14A4">
      <w:pPr>
        <w:spacing w:before="100"/>
        <w:rPr>
          <w:rFonts w:ascii="Times New Roman" w:hAnsi="Times New Roman"/>
          <w:b/>
          <w:sz w:val="20"/>
        </w:rPr>
      </w:pPr>
    </w:p>
    <w:p w14:paraId="654C9BAD" w14:textId="77777777" w:rsidR="00CF3D9C" w:rsidRDefault="00CF3D9C">
      <w:pPr>
        <w:rPr>
          <w:rFonts w:ascii="Times New Roman" w:hAnsi="Times New Roman"/>
          <w:b/>
          <w:sz w:val="20"/>
        </w:rPr>
        <w:sectPr w:rsidR="00CF3D9C" w:rsidSect="0020131F">
          <w:pgSz w:w="16838" w:h="11906" w:orient="landscape" w:code="9"/>
          <w:pgMar w:top="568" w:right="638" w:bottom="794" w:left="794" w:header="709" w:footer="567" w:gutter="0"/>
          <w:cols w:space="708"/>
          <w:docGrid w:linePitch="360"/>
        </w:sectPr>
      </w:pPr>
    </w:p>
    <w:p w14:paraId="2E878C76" w14:textId="16DADF24" w:rsidR="003F5A02" w:rsidRPr="00DA2C23" w:rsidRDefault="00103E56" w:rsidP="00E718F4">
      <w:pPr>
        <w:pStyle w:val="a"/>
        <w:tabs>
          <w:tab w:val="left" w:leader="underscore" w:pos="9120"/>
        </w:tabs>
        <w:ind w:left="90"/>
        <w:rPr>
          <w:color w:val="auto"/>
          <w:lang w:val="ro-RO"/>
        </w:rPr>
      </w:pPr>
      <w:r w:rsidRPr="00DA2C23">
        <w:rPr>
          <w:color w:val="auto"/>
          <w:sz w:val="19"/>
          <w:szCs w:val="19"/>
          <w:lang w:val="ro-RO"/>
        </w:rPr>
        <w:lastRenderedPageBreak/>
        <w:t xml:space="preserve">CAPITOLUL </w:t>
      </w:r>
      <w:r w:rsidR="00A47A52" w:rsidRPr="00DA2C23">
        <w:rPr>
          <w:color w:val="auto"/>
          <w:sz w:val="19"/>
          <w:szCs w:val="19"/>
          <w:lang w:val="ro-RO"/>
        </w:rPr>
        <w:t>I</w:t>
      </w:r>
      <w:r w:rsidR="00A47A52" w:rsidRPr="00DA2C23">
        <w:rPr>
          <w:b w:val="0"/>
          <w:bCs w:val="0"/>
          <w:color w:val="auto"/>
          <w:sz w:val="19"/>
          <w:szCs w:val="19"/>
          <w:lang w:val="ro-RO"/>
        </w:rPr>
        <w:t>.</w:t>
      </w:r>
      <w:r w:rsidR="00A47A52" w:rsidRPr="00DA2C23">
        <w:rPr>
          <w:color w:val="auto"/>
          <w:sz w:val="19"/>
          <w:szCs w:val="19"/>
          <w:lang w:val="ro-RO"/>
        </w:rPr>
        <w:t xml:space="preserve"> </w:t>
      </w:r>
      <w:r w:rsidR="008A188D" w:rsidRPr="00DA2C23">
        <w:rPr>
          <w:color w:val="auto"/>
          <w:sz w:val="19"/>
          <w:szCs w:val="19"/>
          <w:lang w:val="ro-RO"/>
        </w:rPr>
        <w:t>COSTURILE</w:t>
      </w:r>
      <w:r w:rsidR="003F5A02" w:rsidRPr="00DA2C23">
        <w:rPr>
          <w:color w:val="auto"/>
          <w:sz w:val="19"/>
          <w:szCs w:val="19"/>
          <w:lang w:val="ro-RO"/>
        </w:rPr>
        <w:t xml:space="preserve"> ŞI CHELTUIELI</w:t>
      </w:r>
      <w:r w:rsidR="008F5854" w:rsidRPr="00DA2C23">
        <w:rPr>
          <w:color w:val="auto"/>
          <w:sz w:val="19"/>
          <w:szCs w:val="19"/>
          <w:lang w:val="ro-RO"/>
        </w:rPr>
        <w:t>LE</w:t>
      </w:r>
      <w:r w:rsidR="003F5A02" w:rsidRPr="00DA2C23">
        <w:rPr>
          <w:color w:val="auto"/>
          <w:sz w:val="19"/>
          <w:szCs w:val="19"/>
          <w:lang w:val="ro-RO"/>
        </w:rPr>
        <w:t xml:space="preserve"> </w:t>
      </w:r>
      <w:r w:rsidR="008A188D" w:rsidRPr="00DA2C23">
        <w:rPr>
          <w:color w:val="auto"/>
          <w:sz w:val="19"/>
          <w:szCs w:val="19"/>
          <w:lang w:val="ro-RO"/>
        </w:rPr>
        <w:t>ENTITĂȚII</w:t>
      </w:r>
      <w:r w:rsidR="00345412" w:rsidRPr="00DA2C23">
        <w:rPr>
          <w:color w:val="auto"/>
          <w:sz w:val="19"/>
          <w:szCs w:val="19"/>
          <w:lang w:val="ro-RO"/>
        </w:rPr>
        <w:t>.</w:t>
      </w:r>
    </w:p>
    <w:p w14:paraId="267C0BC3" w14:textId="77777777" w:rsidR="00CF3D9C" w:rsidRDefault="00394D34" w:rsidP="00394D34">
      <w:pPr>
        <w:pStyle w:val="a"/>
        <w:rPr>
          <w:b w:val="0"/>
          <w:bCs w:val="0"/>
          <w:i/>
          <w:iCs/>
          <w:color w:val="auto"/>
          <w:sz w:val="19"/>
          <w:szCs w:val="19"/>
          <w:lang w:val="ro-RO"/>
        </w:rPr>
      </w:pPr>
      <w:r>
        <w:rPr>
          <w:b w:val="0"/>
          <w:bCs w:val="0"/>
          <w:i/>
          <w:iCs/>
          <w:color w:val="auto"/>
          <w:sz w:val="19"/>
          <w:szCs w:val="19"/>
          <w:lang w:val="ro-RO"/>
        </w:rPr>
        <w:t xml:space="preserve">   </w:t>
      </w:r>
      <w:r w:rsidR="00103E56"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 xml:space="preserve">РАЗДЕЛ I. </w:t>
      </w:r>
      <w:r w:rsidR="00A47A52"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 xml:space="preserve"> </w:t>
      </w:r>
      <w:r w:rsidR="003F5A02"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 xml:space="preserve">ЗАТРАТЫ И РАСХОДЫ </w:t>
      </w:r>
      <w:r w:rsidR="00345412"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>ПРЕДПРИЯТИЯ</w:t>
      </w:r>
      <w:r w:rsidR="003F5A02"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>.</w:t>
      </w:r>
    </w:p>
    <w:p w14:paraId="0D9E5E9C" w14:textId="77777777" w:rsidR="003F5A02" w:rsidRPr="00DA2C23" w:rsidRDefault="003F5A02" w:rsidP="00CF3D9C">
      <w:pPr>
        <w:pStyle w:val="a"/>
        <w:ind w:right="190"/>
        <w:jc w:val="right"/>
        <w:rPr>
          <w:b w:val="0"/>
          <w:bCs w:val="0"/>
          <w:color w:val="auto"/>
          <w:sz w:val="2"/>
          <w:szCs w:val="2"/>
          <w:lang w:val="ro-RO"/>
        </w:rPr>
      </w:pPr>
      <w:r w:rsidRPr="00DA2C23">
        <w:rPr>
          <w:b w:val="0"/>
          <w:bCs w:val="0"/>
          <w:color w:val="auto"/>
          <w:sz w:val="19"/>
          <w:szCs w:val="19"/>
          <w:lang w:val="ro-RO"/>
        </w:rPr>
        <w:t xml:space="preserve"> (mii lei </w:t>
      </w:r>
      <w:r w:rsidR="00B63B18" w:rsidRPr="00DA2C23">
        <w:rPr>
          <w:b w:val="0"/>
          <w:bCs w:val="0"/>
          <w:color w:val="auto"/>
          <w:sz w:val="19"/>
          <w:szCs w:val="19"/>
          <w:lang w:val="ro-RO"/>
        </w:rPr>
        <w:t>-</w:t>
      </w:r>
      <w:r w:rsidRPr="00DA2C23">
        <w:rPr>
          <w:b w:val="0"/>
          <w:bCs w:val="0"/>
          <w:color w:val="auto"/>
          <w:sz w:val="19"/>
          <w:szCs w:val="19"/>
          <w:lang w:val="ro-RO"/>
        </w:rPr>
        <w:t xml:space="preserve"> </w:t>
      </w:r>
      <w:proofErr w:type="spellStart"/>
      <w:r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>тыс</w:t>
      </w:r>
      <w:proofErr w:type="spellEnd"/>
      <w:r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 xml:space="preserve">. </w:t>
      </w:r>
      <w:proofErr w:type="spellStart"/>
      <w:r w:rsidRPr="00DA2C23">
        <w:rPr>
          <w:b w:val="0"/>
          <w:bCs w:val="0"/>
          <w:i/>
          <w:iCs/>
          <w:color w:val="auto"/>
          <w:sz w:val="19"/>
          <w:szCs w:val="19"/>
          <w:lang w:val="ro-RO"/>
        </w:rPr>
        <w:t>лей</w:t>
      </w:r>
      <w:proofErr w:type="spellEnd"/>
      <w:r w:rsidRPr="00DA2C23">
        <w:rPr>
          <w:b w:val="0"/>
          <w:bCs w:val="0"/>
          <w:color w:val="auto"/>
          <w:sz w:val="19"/>
          <w:szCs w:val="19"/>
          <w:lang w:val="ro-RO"/>
        </w:rPr>
        <w:t>)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883"/>
        <w:gridCol w:w="1115"/>
        <w:gridCol w:w="972"/>
        <w:gridCol w:w="900"/>
        <w:gridCol w:w="989"/>
        <w:gridCol w:w="893"/>
      </w:tblGrid>
      <w:tr w:rsidR="003E7D66" w:rsidRPr="00DA2C23" w14:paraId="1C96D318" w14:textId="77777777" w:rsidTr="00795291">
        <w:trPr>
          <w:tblHeader/>
          <w:jc w:val="center"/>
        </w:trPr>
        <w:tc>
          <w:tcPr>
            <w:tcW w:w="4680" w:type="dxa"/>
            <w:vMerge w:val="restar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04401" w14:textId="77777777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Indicatori </w:t>
            </w:r>
          </w:p>
          <w:p w14:paraId="125D9479" w14:textId="77777777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</w:p>
          <w:p w14:paraId="2B15A755" w14:textId="77777777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Показатели</w:t>
            </w:r>
            <w:proofErr w:type="spellEnd"/>
          </w:p>
        </w:tc>
        <w:tc>
          <w:tcPr>
            <w:tcW w:w="883" w:type="dxa"/>
            <w:vMerge w:val="restar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14101" w14:textId="77777777" w:rsidR="003E7D66" w:rsidRPr="00DA2C23" w:rsidRDefault="003E7D66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Cod</w:t>
            </w:r>
          </w:p>
          <w:p w14:paraId="28E7B2BF" w14:textId="77777777" w:rsidR="003E7D66" w:rsidRPr="00DA2C23" w:rsidRDefault="003E7D66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</w:p>
          <w:p w14:paraId="5BC1107E" w14:textId="77777777" w:rsidR="003E7D66" w:rsidRPr="00DA2C23" w:rsidRDefault="003E7D66" w:rsidP="00EA2047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Код</w:t>
            </w:r>
            <w:proofErr w:type="spellEnd"/>
          </w:p>
        </w:tc>
        <w:tc>
          <w:tcPr>
            <w:tcW w:w="1115" w:type="dxa"/>
            <w:vMerge w:val="restart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29A14" w14:textId="27849AC5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Total pe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producția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principală</w:t>
            </w:r>
          </w:p>
          <w:p w14:paraId="30FD9EC0" w14:textId="77777777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Всего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основное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производство</w:t>
            </w:r>
            <w:proofErr w:type="spellEnd"/>
          </w:p>
        </w:tc>
        <w:tc>
          <w:tcPr>
            <w:tcW w:w="3754" w:type="dxa"/>
            <w:gridSpan w:val="4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FE90B" w14:textId="77777777" w:rsidR="003E7D66" w:rsidRPr="00DA2C23" w:rsidRDefault="003E7D66" w:rsidP="00E32022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din care pe:</w:t>
            </w:r>
          </w:p>
          <w:p w14:paraId="395C14CD" w14:textId="77777777" w:rsidR="003E7D66" w:rsidRPr="00DA2C23" w:rsidRDefault="003E7D66" w:rsidP="00B63B18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в т. ч.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:</w:t>
            </w:r>
          </w:p>
        </w:tc>
      </w:tr>
      <w:tr w:rsidR="003F5A02" w:rsidRPr="00DA2C23" w14:paraId="5A41430B" w14:textId="77777777" w:rsidTr="00795291">
        <w:trPr>
          <w:trHeight w:val="818"/>
          <w:tblHeader/>
          <w:jc w:val="center"/>
        </w:trPr>
        <w:tc>
          <w:tcPr>
            <w:tcW w:w="4680" w:type="dxa"/>
            <w:vMerge/>
          </w:tcPr>
          <w:p w14:paraId="612CF24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83" w:type="dxa"/>
            <w:vMerge/>
            <w:vAlign w:val="center"/>
          </w:tcPr>
          <w:p w14:paraId="14581864" w14:textId="77777777" w:rsidR="003F5A02" w:rsidRPr="00DA2C23" w:rsidRDefault="003F5A02" w:rsidP="00EA2047">
            <w:pPr>
              <w:pStyle w:val="NoParagraphStyle"/>
              <w:spacing w:line="240" w:lineRule="auto"/>
              <w:jc w:val="center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1115" w:type="dxa"/>
            <w:vMerge/>
          </w:tcPr>
          <w:p w14:paraId="12AC727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F4924" w14:textId="14504CA4" w:rsidR="003F5A02" w:rsidRPr="00DA2C23" w:rsidRDefault="00A64001" w:rsidP="00B63B18">
            <w:pPr>
              <w:pStyle w:val="a"/>
              <w:spacing w:line="240" w:lineRule="auto"/>
              <w:jc w:val="center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producția</w:t>
            </w:r>
            <w:r w:rsidR="00E3202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vegetală</w:t>
            </w:r>
          </w:p>
          <w:p w14:paraId="6B95E016" w14:textId="77777777" w:rsidR="003F5A02" w:rsidRPr="00DA2C23" w:rsidRDefault="00E32022" w:rsidP="00B63B18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производ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softHyphen/>
              <w:t>ство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продукции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растение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softHyphen/>
              <w:t>водства</w:t>
            </w:r>
            <w:proofErr w:type="spellEnd"/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2AF7D" w14:textId="6FBB7CB6" w:rsidR="003F5A02" w:rsidRPr="00DA2C23" w:rsidRDefault="00A64001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producția</w:t>
            </w:r>
            <w:r w:rsidR="00E3202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anima</w:t>
            </w:r>
            <w:r w:rsidR="0079529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l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ieră </w:t>
            </w:r>
            <w:proofErr w:type="spellStart"/>
            <w:r w:rsidR="00E3202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производ</w:t>
            </w:r>
            <w:r w:rsidR="00E3202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softHyphen/>
              <w:t>ство</w:t>
            </w:r>
            <w:proofErr w:type="spellEnd"/>
            <w:r w:rsidR="00E3202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E3202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продукции</w:t>
            </w:r>
            <w:proofErr w:type="spellEnd"/>
            <w:r w:rsidR="00E3202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животно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softHyphen/>
              <w:t>водства</w:t>
            </w:r>
            <w:proofErr w:type="spellEnd"/>
          </w:p>
        </w:tc>
        <w:tc>
          <w:tcPr>
            <w:tcW w:w="989" w:type="dxa"/>
          </w:tcPr>
          <w:p w14:paraId="1AD34639" w14:textId="77777777" w:rsidR="00E32022" w:rsidRPr="00DA2C23" w:rsidRDefault="00103E56" w:rsidP="00E32022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acvacultura</w:t>
            </w:r>
          </w:p>
          <w:p w14:paraId="3639BD44" w14:textId="77777777" w:rsidR="003E7D66" w:rsidRPr="00DA2C23" w:rsidRDefault="003E7D66" w:rsidP="00E32022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</w:p>
          <w:p w14:paraId="601EBB42" w14:textId="77777777" w:rsidR="003F5A02" w:rsidRPr="00DA2C23" w:rsidRDefault="00795291" w:rsidP="00E32022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аквакульту-ра</w:t>
            </w:r>
            <w:proofErr w:type="spellEnd"/>
          </w:p>
        </w:tc>
        <w:tc>
          <w:tcPr>
            <w:tcW w:w="893" w:type="dxa"/>
          </w:tcPr>
          <w:p w14:paraId="1602BFDA" w14:textId="77777777" w:rsidR="00E32022" w:rsidRPr="00DA2C23" w:rsidRDefault="00E32022" w:rsidP="00E32022">
            <w:pPr>
              <w:pStyle w:val="a"/>
              <w:spacing w:line="240" w:lineRule="auto"/>
              <w:jc w:val="center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serviciile </w:t>
            </w:r>
          </w:p>
          <w:p w14:paraId="0286BEC1" w14:textId="6EAE1DC1" w:rsidR="00E32022" w:rsidRPr="00DA2C23" w:rsidRDefault="00E32022" w:rsidP="00E32022">
            <w:pPr>
              <w:pStyle w:val="a"/>
              <w:spacing w:line="240" w:lineRule="auto"/>
              <w:jc w:val="center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destinate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pie</w:t>
            </w:r>
            <w:r w:rsidR="00271985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ț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ei</w:t>
            </w:r>
          </w:p>
          <w:p w14:paraId="06509A34" w14:textId="77777777" w:rsidR="003E7D66" w:rsidRPr="00DA2C23" w:rsidRDefault="003E7D66" w:rsidP="00E32022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</w:p>
          <w:p w14:paraId="5D387730" w14:textId="77777777" w:rsidR="003F5A02" w:rsidRPr="00DA2C23" w:rsidRDefault="00E32022" w:rsidP="00E32022">
            <w:pPr>
              <w:pStyle w:val="a"/>
              <w:spacing w:line="240" w:lineRule="auto"/>
              <w:jc w:val="center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реали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softHyphen/>
              <w:t>зуемые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услуги</w:t>
            </w:r>
            <w:proofErr w:type="spellEnd"/>
          </w:p>
        </w:tc>
      </w:tr>
      <w:tr w:rsidR="003F5A02" w:rsidRPr="00DA2C23" w14:paraId="2546C833" w14:textId="77777777" w:rsidTr="00795291">
        <w:trPr>
          <w:trHeight w:val="283"/>
          <w:tblHeader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5ED0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А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7B23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В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AA888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1</w:t>
            </w: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3059CD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1D2A2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3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2A5D6E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4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F10DD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5</w:t>
            </w:r>
          </w:p>
        </w:tc>
      </w:tr>
      <w:tr w:rsidR="003F5A02" w:rsidRPr="00DA2C23" w14:paraId="5DBCD8C6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B252B" w14:textId="77777777" w:rsidR="003F5A02" w:rsidRPr="00DA2C23" w:rsidRDefault="003F5A02" w:rsidP="00885EEA">
            <w:pPr>
              <w:pStyle w:val="a"/>
              <w:numPr>
                <w:ilvl w:val="0"/>
                <w:numId w:val="5"/>
              </w:numPr>
              <w:spacing w:line="240" w:lineRule="auto"/>
              <w:ind w:left="180" w:hanging="180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>Venituri  din v</w:t>
            </w:r>
            <w:r w:rsidR="00A93EE3" w:rsidRPr="00DA2C23">
              <w:rPr>
                <w:color w:val="auto"/>
                <w:sz w:val="18"/>
                <w:szCs w:val="18"/>
                <w:lang w:val="ro-RO"/>
              </w:rPr>
              <w:t>â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nzări </w:t>
            </w:r>
          </w:p>
          <w:p w14:paraId="3A4DB7E4" w14:textId="3BF25780" w:rsidR="003F5A02" w:rsidRPr="00DA2C23" w:rsidRDefault="00A64001" w:rsidP="00DA2C23">
            <w:pPr>
              <w:pStyle w:val="a"/>
              <w:spacing w:line="240" w:lineRule="auto"/>
              <w:ind w:firstLine="18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Доходы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от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продаж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4746D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90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3683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0FD8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B538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024F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865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65BA0045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518F8" w14:textId="4A9E748C" w:rsidR="003F5A02" w:rsidRPr="00DA2C23" w:rsidRDefault="003F5A02" w:rsidP="00B63B18">
            <w:pPr>
              <w:pStyle w:val="a"/>
              <w:spacing w:line="240" w:lineRule="auto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II. </w:t>
            </w:r>
            <w:r w:rsidR="00A64001" w:rsidRPr="00DA2C23">
              <w:rPr>
                <w:color w:val="auto"/>
                <w:sz w:val="18"/>
                <w:szCs w:val="18"/>
                <w:lang w:val="ro-RO"/>
              </w:rPr>
              <w:t>Costuri și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cheltuieli</w:t>
            </w:r>
            <w:r w:rsidR="008A188D" w:rsidRPr="00DA2C23">
              <w:rPr>
                <w:color w:val="auto"/>
                <w:sz w:val="18"/>
                <w:szCs w:val="18"/>
                <w:lang w:val="ro-RO"/>
              </w:rPr>
              <w:t xml:space="preserve"> </w:t>
            </w:r>
            <w:r w:rsidR="00A64001" w:rsidRPr="00DA2C23">
              <w:rPr>
                <w:color w:val="auto"/>
                <w:sz w:val="18"/>
                <w:szCs w:val="18"/>
                <w:lang w:val="ro-RO"/>
              </w:rPr>
              <w:t>operaționale</w:t>
            </w:r>
          </w:p>
          <w:p w14:paraId="7A2BB14A" w14:textId="0F9FDB08" w:rsidR="003F5A02" w:rsidRPr="00DA2C23" w:rsidRDefault="003F5A02" w:rsidP="00B63B18">
            <w:pPr>
              <w:pStyle w:val="a"/>
              <w:spacing w:line="240" w:lineRule="auto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   </w:t>
            </w:r>
            <w:proofErr w:type="spellStart"/>
            <w:r w:rsidR="00CA395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Операционные</w:t>
            </w:r>
            <w:proofErr w:type="spellEnd"/>
            <w:r w:rsidR="00CA395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CA395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атраты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</w:p>
          <w:p w14:paraId="793D63DB" w14:textId="15492E40" w:rsidR="003F5A02" w:rsidRPr="00DA2C23" w:rsidRDefault="000F3D88" w:rsidP="00B63B18">
            <w:pPr>
              <w:pStyle w:val="a"/>
              <w:spacing w:line="240" w:lineRule="auto"/>
              <w:ind w:left="180" w:hanging="18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1.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Remunerarea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muncii </w:t>
            </w:r>
          </w:p>
          <w:p w14:paraId="432CD20D" w14:textId="77777777" w:rsidR="003F5A02" w:rsidRPr="00DA2C23" w:rsidRDefault="003F5A02" w:rsidP="00607C6B">
            <w:pPr>
              <w:pStyle w:val="a"/>
              <w:spacing w:line="240" w:lineRule="auto"/>
              <w:jc w:val="both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   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плат</w:t>
            </w:r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труда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3228D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100</w:t>
            </w:r>
          </w:p>
          <w:p w14:paraId="26D14F4B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BC271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F4CDA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F4454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3696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34E5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2C748EE9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9310F" w14:textId="3AE0A723" w:rsidR="003F5A02" w:rsidRPr="00DA2C23" w:rsidRDefault="000F3D88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2.</w:t>
            </w:r>
            <w:r w:rsidR="00EA2047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Contribuții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de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asigurările sociale de stat obligatori</w:t>
            </w:r>
            <w:r w:rsidR="0034541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14CBC5B3" w14:textId="42D92B74" w:rsidR="003F5A02" w:rsidRPr="00DA2C23" w:rsidRDefault="003F5A02" w:rsidP="0029437D">
            <w:pPr>
              <w:pStyle w:val="a"/>
              <w:spacing w:line="240" w:lineRule="auto"/>
              <w:ind w:left="180" w:hanging="18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 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Отчисления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обязательное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государственное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социальное</w:t>
            </w:r>
            <w:proofErr w:type="spellEnd"/>
            <w:r w:rsidR="00084E2A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страхование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C0ECF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120</w:t>
            </w:r>
          </w:p>
          <w:p w14:paraId="1481108A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442D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5219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6CF3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8224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811E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6CF025ED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B4402" w14:textId="4EBC52B7" w:rsidR="0005683D" w:rsidRPr="00DA2C23" w:rsidRDefault="000F3D88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3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. 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Costuri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cheltuieli materiale </w:t>
            </w:r>
            <w:r w:rsidR="00CD4CC0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total</w:t>
            </w:r>
          </w:p>
          <w:p w14:paraId="758CBF83" w14:textId="77777777" w:rsidR="003F5A02" w:rsidRPr="00DA2C23" w:rsidRDefault="0005683D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 </w:t>
            </w:r>
            <w:r w:rsidR="00CD4CC0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(</w:t>
            </w:r>
            <w:r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>cod.205+ cod.210+ cod.220+</w:t>
            </w:r>
            <w:r w:rsidR="004C6AD3"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 xml:space="preserve"> cod.225+</w:t>
            </w:r>
            <w:r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>…+ cod.275)</w:t>
            </w:r>
          </w:p>
          <w:p w14:paraId="339C0D09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Материальные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="000F3D8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– </w:t>
            </w:r>
            <w:proofErr w:type="spellStart"/>
            <w:r w:rsidR="000F3D8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всего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CE345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200</w:t>
            </w:r>
          </w:p>
          <w:p w14:paraId="77978F1A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CBC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AC04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DFEFE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AE0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A54B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06C39D1F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BD933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inclusiv:     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в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том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числе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: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19F86D25" w14:textId="5DBBD883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valoarea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producției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materiei prime </w:t>
            </w:r>
            <w:r w:rsidR="003E6B8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transmise 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pentru prelucrare </w:t>
            </w:r>
          </w:p>
          <w:p w14:paraId="6A7FE254" w14:textId="2ED412E3" w:rsidR="003F5A02" w:rsidRPr="00DA2C23" w:rsidRDefault="003F5A02" w:rsidP="00B63B18">
            <w:pPr>
              <w:pStyle w:val="a"/>
              <w:spacing w:line="240" w:lineRule="auto"/>
              <w:ind w:left="17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стоимость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продукции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сырья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направленн</w:t>
            </w:r>
            <w:r w:rsidR="00E86FC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ых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переработку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B211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205</w:t>
            </w:r>
          </w:p>
          <w:p w14:paraId="662E1230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C9761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812D9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87C19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963AA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14CFE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61CD3EEF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F5082" w14:textId="029218DB" w:rsidR="00EA2047" w:rsidRPr="00DA2C23" w:rsidRDefault="00A64001" w:rsidP="00EA2047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semințe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material săditor </w:t>
            </w:r>
          </w:p>
          <w:p w14:paraId="5E703F13" w14:textId="77777777" w:rsidR="003F5A02" w:rsidRPr="00DA2C23" w:rsidRDefault="003F5A02" w:rsidP="00EA2047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семена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посадочный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материал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30B06B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210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CBDA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34A62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D6208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A9802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7289A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1012E337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4505D" w14:textId="008A02E0" w:rsidR="00EA2047" w:rsidRPr="00DA2C23" w:rsidRDefault="00A64001" w:rsidP="00EA2047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nutrețuri</w:t>
            </w:r>
          </w:p>
          <w:p w14:paraId="4CBBBBBA" w14:textId="77777777" w:rsidR="003F5A02" w:rsidRPr="00DA2C23" w:rsidRDefault="003F5A02" w:rsidP="00EA2047">
            <w:pPr>
              <w:pStyle w:val="a"/>
              <w:spacing w:line="240" w:lineRule="auto"/>
              <w:ind w:left="17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корма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1DB466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220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811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CC7AD2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0AE1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A67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CB3F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110D41" w:rsidRPr="00DA2C23" w14:paraId="072A7DF4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378B7" w14:textId="2064EB64" w:rsidR="000C75A3" w:rsidRPr="00DA2C23" w:rsidRDefault="00110D41" w:rsidP="00B63B18">
            <w:pPr>
              <w:pStyle w:val="a"/>
              <w:spacing w:line="240" w:lineRule="auto"/>
              <w:ind w:left="1134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din care, nutrețuri</w:t>
            </w:r>
            <w:r w:rsidR="000C75A3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7B0BBA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de</w:t>
            </w:r>
            <w:r w:rsidR="000C75A3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producție industrială</w:t>
            </w:r>
          </w:p>
          <w:p w14:paraId="7D5AE61C" w14:textId="77777777" w:rsidR="00110D41" w:rsidRPr="00DA2C23" w:rsidRDefault="00110D41" w:rsidP="00B63B18">
            <w:pPr>
              <w:pStyle w:val="a"/>
              <w:spacing w:line="240" w:lineRule="auto"/>
              <w:ind w:left="1134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в.т.ч</w:t>
            </w:r>
            <w:proofErr w:type="spellEnd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корма</w:t>
            </w:r>
            <w:proofErr w:type="spellEnd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промышленного</w:t>
            </w:r>
            <w:proofErr w:type="spellEnd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0C75A3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производства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B403" w14:textId="77777777" w:rsidR="00110D41" w:rsidRPr="00DA2C23" w:rsidRDefault="000C75A3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221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AA0A" w14:textId="77777777" w:rsidR="00110D41" w:rsidRPr="00DA2C23" w:rsidRDefault="00110D41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FF808" w14:textId="77777777" w:rsidR="00110D41" w:rsidRPr="00DA2C23" w:rsidRDefault="000C75A3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B1FCD" w14:textId="77777777" w:rsidR="00110D41" w:rsidRPr="00DA2C23" w:rsidRDefault="00110D41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9FCD99" w14:textId="77777777" w:rsidR="00110D41" w:rsidRPr="00DA2C23" w:rsidRDefault="00110D41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F1D0F" w14:textId="77777777" w:rsidR="00110D41" w:rsidRPr="00DA2C23" w:rsidRDefault="000C75A3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34A11A14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A148" w14:textId="265169B9" w:rsidR="003B2454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altă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agricolă </w:t>
            </w:r>
          </w:p>
          <w:p w14:paraId="0BEDFE02" w14:textId="05F1B754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(gunoi de grajd,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așternut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, ouă pentru incubare) </w:t>
            </w:r>
          </w:p>
          <w:p w14:paraId="443644B4" w14:textId="68558B0C" w:rsidR="003B2454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прочая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продукция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сельского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хозяйства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70F68D25" w14:textId="77777777" w:rsidR="003F5A02" w:rsidRPr="00DA2C23" w:rsidRDefault="003F5A02" w:rsidP="003B2454">
            <w:pPr>
              <w:pStyle w:val="a"/>
              <w:spacing w:line="240" w:lineRule="auto"/>
              <w:ind w:left="17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(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навоз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подстилка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яйца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для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инкубации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1C9E4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225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AF6A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497A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A52E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B707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509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296F81F5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42B7" w14:textId="5C7811CE" w:rsidR="00B63B18" w:rsidRPr="00DA2C23" w:rsidRDefault="00A64001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îngrășăminte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minerale </w:t>
            </w:r>
          </w:p>
          <w:p w14:paraId="71762AF6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минеральные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удобрения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B2051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230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F3B47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2349" w14:textId="5AA72488" w:rsidR="003F5A02" w:rsidRPr="00DA2C23" w:rsidRDefault="003F5A02" w:rsidP="00DA2C23">
            <w:pPr>
              <w:pStyle w:val="NoParagraphStyle"/>
              <w:spacing w:line="240" w:lineRule="auto"/>
              <w:jc w:val="center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755F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418CC9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2DB9B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30F36492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953C5" w14:textId="34C43FE0" w:rsidR="00B63B18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produse petroliere </w:t>
            </w:r>
          </w:p>
          <w:p w14:paraId="6D6F7625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нефтепродукты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45184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235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81A5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6FF8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4BC6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D5CD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7E1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7A15219D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11CE" w14:textId="77777777" w:rsidR="00B63B18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energie electrică </w:t>
            </w:r>
          </w:p>
          <w:p w14:paraId="5AC5BA5D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электроэнергия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A44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240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DE85E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C3CAD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4A089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8DC01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E6F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6CA76478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B7715C" w14:textId="1EB530C1" w:rsidR="00B63B18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combustibil (cărbune, gaz 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alte) </w:t>
            </w:r>
          </w:p>
          <w:p w14:paraId="73848A7F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топливо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(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уголь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газ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другие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20D31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245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0EFB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79DE75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7FC35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33E9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50FA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0F8B8F54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63CE9" w14:textId="58A5B8FB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pesticide 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alte mijloace de </w:t>
            </w:r>
            <w:r w:rsidR="00A6400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protecție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 plantelor </w:t>
            </w:r>
          </w:p>
          <w:p w14:paraId="0C1BB773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пестициды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другие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средства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зашиты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растений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59738C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250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2813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15415A" w14:textId="566336E8" w:rsidR="003F5A02" w:rsidRPr="00DA2C23" w:rsidRDefault="003F5A02" w:rsidP="00DA2C23">
            <w:pPr>
              <w:pStyle w:val="NoParagraphStyle"/>
              <w:spacing w:line="240" w:lineRule="auto"/>
              <w:jc w:val="center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8F00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179C8686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1779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66B5573F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0F276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31C28C42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</w:tr>
      <w:tr w:rsidR="003F5A02" w:rsidRPr="00DA2C23" w14:paraId="09387554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64AB3" w14:textId="792AA1B8" w:rsidR="009A3F71" w:rsidRPr="00DA2C23" w:rsidRDefault="003F5A02" w:rsidP="009A3F71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medicamente 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substanțe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dezinfectante </w:t>
            </w:r>
          </w:p>
          <w:p w14:paraId="246CB648" w14:textId="77777777" w:rsidR="003F5A02" w:rsidRPr="00DA2C23" w:rsidRDefault="003F5A02" w:rsidP="009A3F71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медикаменты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дезинфицирующие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вещества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9A85E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255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DD118A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F6AA7C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7183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90B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0701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</w:tc>
      </w:tr>
      <w:tr w:rsidR="003F5A02" w:rsidRPr="00DA2C23" w14:paraId="00DF715B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F9C49F" w14:textId="1DC82E24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piese de schimb, materiale pentru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reparație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69F8EEF0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запасные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части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ремонтные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материалы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F34B9A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265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8015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7B7B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F331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86DE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CBC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5A2F790C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0C5E4B" w14:textId="2F7CCF1F" w:rsidR="00B63B18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materiale de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construcție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pentru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reparație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508A197F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строительные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материалы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для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ремонта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0EF98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270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834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CBAD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9B77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FD10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83DFDA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3ACAC3E1" w14:textId="77777777" w:rsidTr="00795291">
        <w:trPr>
          <w:trHeight w:val="510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43ACCE" w14:textId="66C15081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alte consumuri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cheltuieli materiale</w:t>
            </w:r>
          </w:p>
          <w:p w14:paraId="414946CF" w14:textId="77777777" w:rsidR="003F5A02" w:rsidRPr="00DA2C23" w:rsidRDefault="003F5A02" w:rsidP="00B63B18">
            <w:pPr>
              <w:pStyle w:val="a"/>
              <w:spacing w:line="240" w:lineRule="auto"/>
              <w:ind w:left="17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прочие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материальные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E4339" w14:textId="77777777" w:rsidR="003F5A02" w:rsidRPr="00DA2C23" w:rsidRDefault="0096782D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275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D5BB4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D3C0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5823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49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7426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370E789E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96881" w14:textId="77777777" w:rsidR="0031748B" w:rsidRPr="00DA2C23" w:rsidRDefault="000F3D88" w:rsidP="00885EEA">
            <w:pPr>
              <w:pStyle w:val="a"/>
              <w:tabs>
                <w:tab w:val="left" w:pos="180"/>
              </w:tabs>
              <w:spacing w:line="240" w:lineRule="auto"/>
              <w:ind w:left="180" w:hanging="18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4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. </w:t>
            </w:r>
            <w:r w:rsidR="009A734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Costuri și cheltuieli aferente serviciilor (lucrărilor) prestate (executate) de terți în cadrul activității operaționale</w:t>
            </w:r>
          </w:p>
          <w:p w14:paraId="3CBAE791" w14:textId="77777777" w:rsidR="003F5A02" w:rsidRPr="00DA2C23" w:rsidRDefault="009A734D" w:rsidP="0031748B">
            <w:pPr>
              <w:pStyle w:val="a"/>
              <w:tabs>
                <w:tab w:val="left" w:pos="180"/>
              </w:tabs>
              <w:spacing w:line="240" w:lineRule="auto"/>
              <w:ind w:left="18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(</w:t>
            </w:r>
            <w:r w:rsidR="0005683D"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>cod.</w:t>
            </w:r>
            <w:r w:rsidR="003F5A02"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>281-2</w:t>
            </w:r>
            <w:r w:rsidR="00CD4CC0" w:rsidRPr="00DA2C23">
              <w:rPr>
                <w:b w:val="0"/>
                <w:bCs w:val="0"/>
                <w:color w:val="auto"/>
                <w:sz w:val="16"/>
                <w:szCs w:val="18"/>
                <w:lang w:val="ro-RO"/>
              </w:rPr>
              <w:t>90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) </w:t>
            </w:r>
          </w:p>
          <w:p w14:paraId="6952832F" w14:textId="5FCC0F03" w:rsidR="003F5A02" w:rsidRPr="00DA2C23" w:rsidRDefault="003B2454" w:rsidP="00885EEA">
            <w:pPr>
              <w:pStyle w:val="a"/>
              <w:spacing w:line="240" w:lineRule="auto"/>
              <w:ind w:left="180" w:hanging="18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7E00D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услуги</w:t>
            </w:r>
            <w:proofErr w:type="spellEnd"/>
            <w:r w:rsidR="007E00D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(</w:t>
            </w:r>
            <w:proofErr w:type="spellStart"/>
            <w:r w:rsidR="00A13308" w:rsidRPr="00DA2C23">
              <w:rPr>
                <w:rFonts w:hint="eastAsia"/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работ</w:t>
            </w:r>
            <w:r w:rsidR="002169F1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ы</w:t>
            </w:r>
            <w:proofErr w:type="spellEnd"/>
            <w:r w:rsidR="00A13308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)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оказанные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сторонними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лицами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в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рамках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операционной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деятельности</w:t>
            </w:r>
            <w:proofErr w:type="spellEnd"/>
            <w:r w:rsidR="009A734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9A734D" w:rsidRPr="00DA2C23">
              <w:rPr>
                <w:b w:val="0"/>
                <w:bCs w:val="0"/>
                <w:color w:val="auto"/>
                <w:sz w:val="16"/>
                <w:szCs w:val="16"/>
                <w:lang w:val="ro-RO"/>
              </w:rPr>
              <w:t>(cod.281-290)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F964A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5642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D0331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45BE8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ABC09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983B4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71620C18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6125A" w14:textId="77777777" w:rsidR="003F5A02" w:rsidRPr="00DA2C23" w:rsidRDefault="003F5A02" w:rsidP="00B63B18">
            <w:pPr>
              <w:pStyle w:val="a"/>
              <w:spacing w:line="240" w:lineRule="auto"/>
              <w:ind w:left="1134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lastRenderedPageBreak/>
              <w:t xml:space="preserve">din care:     </w:t>
            </w: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в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том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числе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: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526ACF13" w14:textId="77777777" w:rsidR="003F5A02" w:rsidRPr="00DA2C23" w:rsidRDefault="007758BE" w:rsidP="007758BE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– 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ab/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pentru transportarea încărcăturilor </w:t>
            </w:r>
          </w:p>
          <w:p w14:paraId="6696F793" w14:textId="77777777" w:rsidR="003F5A02" w:rsidRPr="00DA2C23" w:rsidRDefault="003F5A02" w:rsidP="00B63B18">
            <w:pPr>
              <w:pStyle w:val="a"/>
              <w:spacing w:line="240" w:lineRule="auto"/>
              <w:ind w:left="567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транспортировке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грузов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A49CEA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281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4A70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28B89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8ACA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2216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505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365CE6B0" w14:textId="77777777" w:rsidTr="00795291">
        <w:trPr>
          <w:jc w:val="center"/>
        </w:trPr>
        <w:tc>
          <w:tcPr>
            <w:tcW w:w="4680" w:type="dxa"/>
            <w:vAlign w:val="center"/>
          </w:tcPr>
          <w:p w14:paraId="5976E389" w14:textId="16C7EF89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pentru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îmbunătățirea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solului, chimizarea solului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alte lucrări agrochimice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(inclusiv</w:t>
            </w:r>
            <w:r w:rsidR="009373E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lucrări de arătură și de recoltare)</w:t>
            </w:r>
          </w:p>
          <w:p w14:paraId="4103F17C" w14:textId="77777777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улучшению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земель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химизации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почв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другим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агрохимическим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работам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(</w:t>
            </w:r>
            <w:proofErr w:type="spellStart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включая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работ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пахоте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уборке</w:t>
            </w:r>
            <w:proofErr w:type="spellEnd"/>
            <w:r w:rsidR="009373E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FF68" w14:textId="77777777" w:rsidR="003F5A02" w:rsidRPr="00DA2C23" w:rsidRDefault="003F5A02" w:rsidP="00833FDE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282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47A1F0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3C0659F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AB6389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1BA4D25E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1D2722C3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016D58AD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AEFA36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FE0BAF" w:rsidRPr="00DA2C23" w14:paraId="1FE9816E" w14:textId="77777777" w:rsidTr="00795291">
        <w:trPr>
          <w:trHeight w:val="510"/>
          <w:jc w:val="center"/>
        </w:trPr>
        <w:tc>
          <w:tcPr>
            <w:tcW w:w="4680" w:type="dxa"/>
            <w:vAlign w:val="center"/>
          </w:tcPr>
          <w:p w14:paraId="250AB053" w14:textId="34135BAA" w:rsidR="00FE0BAF" w:rsidRPr="00DA2C23" w:rsidRDefault="00FE0BAF" w:rsidP="00B63B18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pentru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reparația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tehnicii </w:t>
            </w:r>
          </w:p>
          <w:p w14:paraId="261B3772" w14:textId="77777777" w:rsidR="00FE0BAF" w:rsidRPr="00DA2C23" w:rsidRDefault="00FE0BAF" w:rsidP="00B63B18">
            <w:pPr>
              <w:pStyle w:val="a"/>
              <w:spacing w:line="240" w:lineRule="auto"/>
              <w:ind w:left="567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ремонту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техники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2ADB57" w14:textId="77777777" w:rsidR="00FE0BAF" w:rsidRPr="00DA2C23" w:rsidRDefault="00FE0BAF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283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702D8B05" w14:textId="77777777" w:rsidR="00FE0BAF" w:rsidRPr="00DA2C23" w:rsidRDefault="00FE0BAF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1E3B26BF" w14:textId="77777777" w:rsidR="00FE0BAF" w:rsidRPr="00DA2C23" w:rsidRDefault="00FE0BAF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E4A1E77" w14:textId="77777777" w:rsidR="00FE0BAF" w:rsidRPr="00DA2C23" w:rsidRDefault="00FE0BAF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C7F9418" w14:textId="77777777" w:rsidR="00FE0BAF" w:rsidRPr="00DA2C23" w:rsidRDefault="00FE0BAF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256146E5" w14:textId="77777777" w:rsidR="00FE0BAF" w:rsidRPr="00DA2C23" w:rsidRDefault="00FE0BAF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5FE8C195" w14:textId="77777777" w:rsidTr="00795291">
        <w:trPr>
          <w:trHeight w:val="510"/>
          <w:jc w:val="center"/>
        </w:trPr>
        <w:tc>
          <w:tcPr>
            <w:tcW w:w="4680" w:type="dxa"/>
            <w:vAlign w:val="center"/>
          </w:tcPr>
          <w:p w14:paraId="5C172250" w14:textId="384535F7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pentru deservirea zootehnică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veterinară </w:t>
            </w:r>
          </w:p>
          <w:p w14:paraId="7E8C5098" w14:textId="77777777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зоотехническому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ветеринарному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обслуживанию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FCC8E2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284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67B37511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6A9F0DC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72DF7343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0155BC7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12CD7A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405A367A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0C67140E" w14:textId="77777777" w:rsidTr="00795291">
        <w:trPr>
          <w:trHeight w:val="510"/>
          <w:jc w:val="center"/>
        </w:trPr>
        <w:tc>
          <w:tcPr>
            <w:tcW w:w="4680" w:type="dxa"/>
            <w:vAlign w:val="center"/>
          </w:tcPr>
          <w:p w14:paraId="7F57541B" w14:textId="33942393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pentru serviciile de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telecomunicații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54428DFD" w14:textId="77777777" w:rsidR="003F5A02" w:rsidRPr="00DA2C23" w:rsidRDefault="003F5A02" w:rsidP="00B63B18">
            <w:pPr>
              <w:pStyle w:val="a"/>
              <w:spacing w:line="240" w:lineRule="auto"/>
              <w:ind w:left="567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оплата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услуг</w:t>
            </w:r>
            <w:proofErr w:type="spellEnd"/>
            <w:r w:rsidRPr="00DA2C23">
              <w:rPr>
                <w:b w:val="0"/>
                <w:bCs w:val="0"/>
                <w:i/>
                <w:iCs/>
                <w:smallCap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связи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DF842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285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0239AB2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7968EE2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49865F3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42FE846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39299C8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7CC72625" w14:textId="77777777" w:rsidTr="00795291">
        <w:trPr>
          <w:trHeight w:val="510"/>
          <w:jc w:val="center"/>
        </w:trPr>
        <w:tc>
          <w:tcPr>
            <w:tcW w:w="4680" w:type="dxa"/>
            <w:vAlign w:val="center"/>
          </w:tcPr>
          <w:p w14:paraId="387D937C" w14:textId="1E5F936C" w:rsidR="00504FFE" w:rsidRPr="00DA2C23" w:rsidRDefault="003F5A02" w:rsidP="00B63B18">
            <w:pPr>
              <w:pStyle w:val="a"/>
              <w:spacing w:line="240" w:lineRule="auto"/>
              <w:ind w:left="567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pentru deservirea informativă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de calcul </w:t>
            </w:r>
          </w:p>
          <w:p w14:paraId="69792038" w14:textId="464FC28F" w:rsidR="003F5A02" w:rsidRPr="00DA2C23" w:rsidRDefault="003F5A02" w:rsidP="00DA2C23">
            <w:pPr>
              <w:pStyle w:val="a"/>
              <w:spacing w:line="240" w:lineRule="auto"/>
              <w:ind w:left="567" w:hanging="27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информационно-вычислительному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обслуживанию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5FAF4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286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3A09511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127888C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3524986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7F6A9C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2CDB869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06263290" w14:textId="77777777" w:rsidTr="00795291">
        <w:trPr>
          <w:trHeight w:val="510"/>
          <w:jc w:val="center"/>
        </w:trPr>
        <w:tc>
          <w:tcPr>
            <w:tcW w:w="4680" w:type="dxa"/>
            <w:vAlign w:val="center"/>
          </w:tcPr>
          <w:p w14:paraId="7F0F4ABB" w14:textId="77777777" w:rsidR="003F5A02" w:rsidRPr="00DA2C23" w:rsidRDefault="003F5A02" w:rsidP="00B63B18">
            <w:pPr>
              <w:pStyle w:val="BasicParagraph"/>
              <w:spacing w:line="240" w:lineRule="auto"/>
              <w:ind w:left="567" w:hanging="283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>–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ab/>
              <w:t xml:space="preserve">pentru prelucrarea materiei prime proprii </w:t>
            </w:r>
          </w:p>
          <w:p w14:paraId="08B2DA5A" w14:textId="77777777" w:rsidR="003F5A02" w:rsidRPr="00DA2C23" w:rsidRDefault="003F5A02" w:rsidP="00B63B18">
            <w:pPr>
              <w:pStyle w:val="BasicParagraph"/>
              <w:spacing w:line="240" w:lineRule="auto"/>
              <w:ind w:left="567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обработке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давальческого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сырья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7042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287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E326B5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4F4CE0DD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535B6C94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756151FD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31934A27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7A907BBA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13E78C4E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34FE3805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X</w:t>
            </w:r>
          </w:p>
          <w:p w14:paraId="17B7EDB0" w14:textId="77777777" w:rsidR="003F5A02" w:rsidRPr="00DA2C23" w:rsidRDefault="003F5A02" w:rsidP="00B63B18">
            <w:pPr>
              <w:pStyle w:val="a"/>
              <w:spacing w:line="240" w:lineRule="auto"/>
              <w:jc w:val="center"/>
              <w:rPr>
                <w:color w:val="auto"/>
                <w:lang w:val="ro-RO"/>
              </w:rPr>
            </w:pPr>
          </w:p>
        </w:tc>
      </w:tr>
      <w:tr w:rsidR="003F5A02" w:rsidRPr="00DA2C23" w14:paraId="7A3B8F90" w14:textId="77777777" w:rsidTr="00795291">
        <w:trPr>
          <w:trHeight w:val="868"/>
          <w:jc w:val="center"/>
        </w:trPr>
        <w:tc>
          <w:tcPr>
            <w:tcW w:w="4680" w:type="dxa"/>
            <w:shd w:val="solid" w:color="FFFFFF" w:fill="auto"/>
            <w:vAlign w:val="center"/>
          </w:tcPr>
          <w:p w14:paraId="026E6594" w14:textId="3F5EDA08" w:rsidR="00985055" w:rsidRPr="00DA2C23" w:rsidRDefault="00B63B18" w:rsidP="00B63B18">
            <w:pPr>
              <w:pStyle w:val="BasicParagraph"/>
              <w:spacing w:line="240" w:lineRule="auto"/>
              <w:ind w:left="567" w:hanging="283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– 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ab/>
            </w:r>
            <w:r w:rsidR="00985055" w:rsidRPr="00DA2C23">
              <w:rPr>
                <w:color w:val="auto"/>
                <w:sz w:val="18"/>
                <w:szCs w:val="18"/>
                <w:lang w:val="ro-RO"/>
              </w:rPr>
              <w:t xml:space="preserve">alte consumuri </w:t>
            </w:r>
            <w:r w:rsidR="007E00D8" w:rsidRPr="00DA2C23">
              <w:rPr>
                <w:color w:val="auto"/>
                <w:sz w:val="18"/>
                <w:szCs w:val="18"/>
                <w:lang w:val="ro-RO"/>
              </w:rPr>
              <w:t>și</w:t>
            </w:r>
            <w:r w:rsidR="00985055" w:rsidRPr="00DA2C23">
              <w:rPr>
                <w:color w:val="auto"/>
                <w:sz w:val="18"/>
                <w:szCs w:val="18"/>
                <w:lang w:val="ro-RO"/>
              </w:rPr>
              <w:t xml:space="preserve"> cheltuieli aferente serviciilor </w:t>
            </w:r>
            <w:r w:rsidR="007E00D8" w:rsidRPr="00DA2C23">
              <w:rPr>
                <w:color w:val="auto"/>
                <w:sz w:val="18"/>
                <w:szCs w:val="18"/>
                <w:lang w:val="ro-RO"/>
              </w:rPr>
              <w:t>și</w:t>
            </w:r>
            <w:r w:rsidR="00985055" w:rsidRPr="00DA2C23">
              <w:rPr>
                <w:color w:val="auto"/>
                <w:sz w:val="18"/>
                <w:szCs w:val="18"/>
                <w:lang w:val="ro-RO"/>
              </w:rPr>
              <w:t xml:space="preserve"> lucrărilor prestate de </w:t>
            </w:r>
            <w:r w:rsidR="007E00D8" w:rsidRPr="00DA2C23">
              <w:rPr>
                <w:color w:val="auto"/>
                <w:sz w:val="18"/>
                <w:szCs w:val="18"/>
                <w:lang w:val="ro-RO"/>
              </w:rPr>
              <w:t>terți</w:t>
            </w:r>
            <w:r w:rsidR="00985055" w:rsidRPr="00DA2C23">
              <w:rPr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603B9922" w14:textId="77777777" w:rsidR="003F5A02" w:rsidRPr="00DA2C23" w:rsidRDefault="00985055" w:rsidP="009A3F71">
            <w:pPr>
              <w:pStyle w:val="BasicParagraph"/>
              <w:spacing w:line="240" w:lineRule="auto"/>
              <w:ind w:left="567"/>
              <w:rPr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прочие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услуги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работы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="009A3F71"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вы</w:t>
            </w:r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полненные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сторонними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лицами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E9A4C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29</w:t>
            </w:r>
            <w:r w:rsidR="007928F1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57" w:type="dxa"/>
              <w:bottom w:w="0" w:type="dxa"/>
              <w:right w:w="57" w:type="dxa"/>
            </w:tcMar>
            <w:vAlign w:val="center"/>
          </w:tcPr>
          <w:p w14:paraId="53224A7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6590D1C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7FCC07B1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51501A0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left w:w="57" w:type="dxa"/>
              <w:right w:w="57" w:type="dxa"/>
            </w:tcMar>
            <w:vAlign w:val="center"/>
          </w:tcPr>
          <w:p w14:paraId="090404D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0EE1A7BC" w14:textId="77777777" w:rsidTr="00795291">
        <w:trPr>
          <w:jc w:val="center"/>
        </w:trPr>
        <w:tc>
          <w:tcPr>
            <w:tcW w:w="46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7C20" w14:textId="77777777" w:rsidR="003F5A02" w:rsidRPr="00DA2C23" w:rsidRDefault="000F3D88" w:rsidP="00B63B18">
            <w:pPr>
              <w:pStyle w:val="a"/>
              <w:suppressAutoHyphens w:val="0"/>
              <w:spacing w:line="240" w:lineRule="auto"/>
              <w:ind w:left="283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5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.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r w:rsidR="005C2DFA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Amortizarea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1F26D7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i </w:t>
            </w:r>
            <w:r w:rsidR="001F26D7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deprecierea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activelor imobilizate</w:t>
            </w:r>
            <w:r w:rsidR="005C2DFA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3949B85C" w14:textId="77777777" w:rsidR="003F5A02" w:rsidRPr="00DA2C23" w:rsidRDefault="003F5A02" w:rsidP="00B63B18">
            <w:pPr>
              <w:pStyle w:val="a"/>
              <w:suppressAutoHyphens w:val="0"/>
              <w:spacing w:line="240" w:lineRule="auto"/>
              <w:ind w:left="283" w:hanging="283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Амортизация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обесценение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долгосрочных</w:t>
            </w:r>
            <w:proofErr w:type="spellEnd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607C6B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активов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26801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300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CCC4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C47D95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277C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AAF9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E1B1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5DDDAFC2" w14:textId="77777777" w:rsidTr="00795291">
        <w:trPr>
          <w:trHeight w:val="454"/>
          <w:jc w:val="center"/>
        </w:trPr>
        <w:tc>
          <w:tcPr>
            <w:tcW w:w="46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EC8622" w14:textId="55DA0840" w:rsidR="003F5A02" w:rsidRPr="00DA2C23" w:rsidRDefault="000F3D88" w:rsidP="00B63B18">
            <w:pPr>
              <w:pStyle w:val="a"/>
              <w:suppressAutoHyphens w:val="0"/>
              <w:spacing w:line="240" w:lineRule="auto"/>
              <w:ind w:left="283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6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. </w:t>
            </w:r>
            <w:r w:rsidR="00A55CEC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Arendarea terenurilor agricole cu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destinație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de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producție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  <w:p w14:paraId="69E2679E" w14:textId="77777777" w:rsidR="003F5A02" w:rsidRPr="00DA2C23" w:rsidRDefault="003F5A02" w:rsidP="0031748B">
            <w:pPr>
              <w:pStyle w:val="a"/>
              <w:suppressAutoHyphens w:val="0"/>
              <w:spacing w:line="240" w:lineRule="auto"/>
              <w:ind w:left="180" w:hanging="180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r w:rsidR="0031748B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Аренда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сельхозугодий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производственного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назначения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E0B1E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500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D4BE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593C5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29E8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91A4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410EB2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6E7FEE0B" w14:textId="77777777" w:rsidTr="00795291">
        <w:trPr>
          <w:trHeight w:val="454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C914D" w14:textId="77777777" w:rsidR="003F5A02" w:rsidRPr="00DA2C23" w:rsidRDefault="000F3D88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7</w:t>
            </w:r>
            <w:r w:rsidR="00985055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. C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heltuieli pentru deplasări </w:t>
            </w:r>
          </w:p>
          <w:p w14:paraId="234EF910" w14:textId="18E549D0" w:rsidR="003F5A02" w:rsidRPr="00DA2C23" w:rsidRDefault="002439DE" w:rsidP="00DA2C23">
            <w:pPr>
              <w:pStyle w:val="a"/>
              <w:spacing w:line="240" w:lineRule="auto"/>
              <w:ind w:left="270" w:hanging="9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К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омандировочные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B5963C" w14:textId="77777777" w:rsidR="003F5A02" w:rsidRPr="00DA2C23" w:rsidRDefault="00D46440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600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30D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BBF6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A089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4C19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9257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6072E02F" w14:textId="77777777" w:rsidTr="00795291">
        <w:trPr>
          <w:trHeight w:val="454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C20B2" w14:textId="60C3DCC6" w:rsidR="003F5A02" w:rsidRPr="00DA2C23" w:rsidRDefault="000F3D88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8</w:t>
            </w:r>
            <w:r w:rsidR="00985055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. 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mpozite, taxe,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plăți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(cu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excepția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impozitului pe venit) </w:t>
            </w:r>
          </w:p>
          <w:p w14:paraId="63DF1A83" w14:textId="77777777" w:rsidR="003F5A02" w:rsidRPr="00DA2C23" w:rsidRDefault="00985055" w:rsidP="00B63B18">
            <w:pPr>
              <w:pStyle w:val="a"/>
              <w:spacing w:line="240" w:lineRule="auto"/>
              <w:ind w:left="18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алоги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сборы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платежи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(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исключая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подоходный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налог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9093B" w14:textId="77777777" w:rsidR="003F5A02" w:rsidRPr="00DA2C23" w:rsidRDefault="00D46440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700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3D6A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EA3A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A1570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5519C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8CB7B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56403B84" w14:textId="77777777" w:rsidTr="00795291">
        <w:trPr>
          <w:trHeight w:val="454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F5540" w14:textId="77777777" w:rsidR="003F5A02" w:rsidRPr="00DA2C23" w:rsidRDefault="003F5A02" w:rsidP="00B63B18">
            <w:pPr>
              <w:pStyle w:val="a"/>
              <w:spacing w:line="240" w:lineRule="auto"/>
              <w:ind w:left="567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din care: impozitul funciar </w:t>
            </w:r>
          </w:p>
          <w:p w14:paraId="11463A7D" w14:textId="77777777" w:rsidR="003F5A02" w:rsidRPr="00DA2C23" w:rsidRDefault="003F5A02" w:rsidP="00B63B18">
            <w:pPr>
              <w:pStyle w:val="a"/>
              <w:spacing w:line="240" w:lineRule="auto"/>
              <w:ind w:left="567"/>
              <w:rPr>
                <w:i/>
                <w:iCs/>
                <w:color w:val="auto"/>
                <w:lang w:val="ro-RO"/>
              </w:rPr>
            </w:pPr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в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том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числе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: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земельный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налог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E96C4" w14:textId="77777777" w:rsidR="003F5A02" w:rsidRPr="00DA2C23" w:rsidRDefault="003F5A02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7</w:t>
            </w:r>
            <w:r w:rsidR="00D46440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01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AB05F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BD1E2D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B933E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C84C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4BD7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3F5A02" w:rsidRPr="00DA2C23" w14:paraId="5D253B84" w14:textId="77777777" w:rsidTr="00795291">
        <w:trPr>
          <w:trHeight w:val="454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D81B1" w14:textId="2F4D75A6" w:rsidR="003F5A02" w:rsidRPr="00DA2C23" w:rsidRDefault="00E86FC8" w:rsidP="00DA2C23">
            <w:pPr>
              <w:pStyle w:val="a"/>
              <w:spacing w:line="240" w:lineRule="auto"/>
              <w:ind w:left="360" w:hanging="36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9</w:t>
            </w:r>
            <w:r w:rsidR="00985055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. A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lte</w:t>
            </w:r>
            <w:r w:rsidR="0005683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c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osturi</w:t>
            </w:r>
            <w:r w:rsidR="0005683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și</w:t>
            </w:r>
            <w:r w:rsidR="003F5A02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cheltuieli – total </w:t>
            </w:r>
          </w:p>
          <w:p w14:paraId="16854D8D" w14:textId="77777777" w:rsidR="003F5A02" w:rsidRPr="00DA2C23" w:rsidRDefault="00985055" w:rsidP="00DA2C23">
            <w:pPr>
              <w:pStyle w:val="a"/>
              <w:spacing w:line="240" w:lineRule="auto"/>
              <w:ind w:left="18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</w:t>
            </w:r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рочие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05683D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="0005683D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="0005683D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– </w:t>
            </w:r>
            <w:proofErr w:type="spellStart"/>
            <w:r w:rsidR="003F5A02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всего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CE36E" w14:textId="49A726EA" w:rsidR="003F5A02" w:rsidRPr="00DA2C23" w:rsidRDefault="00E86FC8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8</w:t>
            </w:r>
            <w:r w:rsidR="00D46440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DB833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029B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CF2E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8F3BD8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F7A296" w14:textId="77777777" w:rsidR="003F5A02" w:rsidRPr="00DA2C23" w:rsidRDefault="003F5A02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1B3E6D" w:rsidRPr="00DA2C23" w14:paraId="5AC798DB" w14:textId="77777777" w:rsidTr="00795291">
        <w:trPr>
          <w:trHeight w:val="454"/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92DC9" w14:textId="7477C2FF" w:rsidR="0005683D" w:rsidRPr="00DA2C23" w:rsidRDefault="001B3E6D" w:rsidP="00B63B18">
            <w:pPr>
              <w:pStyle w:val="a"/>
              <w:spacing w:line="240" w:lineRule="auto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      Total c</w:t>
            </w:r>
            <w:r w:rsidR="008A188D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osturi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cheltuieli </w:t>
            </w:r>
            <w:r w:rsidR="002439D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operaționale</w:t>
            </w:r>
          </w:p>
          <w:p w14:paraId="760E7B5E" w14:textId="2C8CAF08" w:rsidR="001B3E6D" w:rsidRPr="00DA2C23" w:rsidRDefault="004C6AD3" w:rsidP="00B63B18">
            <w:pPr>
              <w:pStyle w:val="a"/>
              <w:spacing w:line="240" w:lineRule="auto"/>
              <w:rPr>
                <w:b w:val="0"/>
                <w:bCs w:val="0"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 xml:space="preserve">        </w:t>
            </w:r>
            <w:r w:rsidR="0005683D"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>(cod.100+ cod.120+ cod.200+ cod.280+ cod.300+</w:t>
            </w:r>
            <w:r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>…</w:t>
            </w:r>
            <w:r w:rsidR="0005683D"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>+ cod.</w:t>
            </w:r>
            <w:r w:rsidR="00E86FC8"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>8</w:t>
            </w:r>
            <w:r w:rsidR="0005683D" w:rsidRPr="00DA2C23">
              <w:rPr>
                <w:b w:val="0"/>
                <w:bCs w:val="0"/>
                <w:iCs/>
                <w:color w:val="auto"/>
                <w:sz w:val="16"/>
                <w:szCs w:val="18"/>
                <w:lang w:val="ro-RO"/>
              </w:rPr>
              <w:t>00)</w:t>
            </w:r>
          </w:p>
          <w:p w14:paraId="249FAF06" w14:textId="5EA74E2E" w:rsidR="001B3E6D" w:rsidRPr="00DA2C23" w:rsidRDefault="001B3E6D" w:rsidP="00B63B18">
            <w:pPr>
              <w:pStyle w:val="a"/>
              <w:spacing w:line="240" w:lineRule="auto"/>
              <w:ind w:left="360"/>
              <w:rPr>
                <w:i/>
                <w:iCs/>
                <w:color w:val="auto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Всего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="002439DE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операционных</w:t>
            </w:r>
            <w:proofErr w:type="spellEnd"/>
            <w:r w:rsidR="002439DE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расходов</w:t>
            </w:r>
            <w:proofErr w:type="spellEnd"/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A45FC" w14:textId="77777777" w:rsidR="001B3E6D" w:rsidRPr="00DA2C23" w:rsidRDefault="001B3E6D" w:rsidP="00EA2047">
            <w:pPr>
              <w:pStyle w:val="a"/>
              <w:spacing w:line="240" w:lineRule="auto"/>
              <w:jc w:val="center"/>
              <w:rPr>
                <w:b w:val="0"/>
                <w:bCs w:val="0"/>
                <w:color w:val="auto"/>
                <w:sz w:val="16"/>
                <w:szCs w:val="16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6"/>
                <w:szCs w:val="16"/>
                <w:lang w:val="ro-RO"/>
              </w:rPr>
              <w:t>1</w:t>
            </w:r>
            <w:r w:rsidR="00EB250D" w:rsidRPr="00DA2C23">
              <w:rPr>
                <w:b w:val="0"/>
                <w:bCs w:val="0"/>
                <w:color w:val="auto"/>
                <w:sz w:val="16"/>
                <w:szCs w:val="16"/>
                <w:lang w:val="ro-RO"/>
              </w:rPr>
              <w:t>000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2B8EFE" w14:textId="77777777" w:rsidR="001B3E6D" w:rsidRPr="00DA2C23" w:rsidRDefault="001B3E6D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973D3" w14:textId="77777777" w:rsidR="001B3E6D" w:rsidRPr="00DA2C23" w:rsidRDefault="001B3E6D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D3F6A" w14:textId="77777777" w:rsidR="001B3E6D" w:rsidRPr="00DA2C23" w:rsidRDefault="001B3E6D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6B693" w14:textId="77777777" w:rsidR="001B3E6D" w:rsidRPr="00DA2C23" w:rsidRDefault="001B3E6D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702E9" w14:textId="77777777" w:rsidR="001B3E6D" w:rsidRPr="00DA2C23" w:rsidRDefault="001B3E6D" w:rsidP="00B63B18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</w:tr>
      <w:tr w:rsidR="00EE1DE6" w:rsidRPr="00DA2C23" w14:paraId="329D3143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FFF32" w14:textId="2C239F72" w:rsidR="00EE1DE6" w:rsidRPr="00DA2C23" w:rsidRDefault="00EE1DE6" w:rsidP="00EE1DE6">
            <w:pPr>
              <w:pStyle w:val="NoParagraphStyle"/>
              <w:spacing w:line="240" w:lineRule="auto"/>
              <w:textAlignment w:val="auto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>1</w:t>
            </w:r>
            <w:r w:rsidR="00E86FC8" w:rsidRPr="00DA2C23">
              <w:rPr>
                <w:color w:val="auto"/>
                <w:sz w:val="18"/>
                <w:szCs w:val="18"/>
                <w:lang w:val="ro-RO"/>
              </w:rPr>
              <w:t>0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>. Suprafața terenurilor agricole, ha:</w:t>
            </w:r>
          </w:p>
          <w:p w14:paraId="502E01BF" w14:textId="77777777" w:rsidR="00EE1DE6" w:rsidRPr="00DA2C23" w:rsidRDefault="00EE1DE6" w:rsidP="00EE1DE6">
            <w:pPr>
              <w:pStyle w:val="NoParagraphStyle"/>
              <w:spacing w:line="240" w:lineRule="auto"/>
              <w:textAlignment w:val="auto"/>
              <w:rPr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    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Площадь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сельскохозяйственных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угодий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:</w:t>
            </w:r>
          </w:p>
          <w:p w14:paraId="1005DB66" w14:textId="77777777" w:rsidR="00EE1DE6" w:rsidRPr="00DA2C23" w:rsidRDefault="00EE1DE6" w:rsidP="00EE1DE6">
            <w:pPr>
              <w:pStyle w:val="NoParagraphStyle"/>
              <w:spacing w:line="240" w:lineRule="auto"/>
              <w:textAlignment w:val="auto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      - la </w:t>
            </w:r>
            <w:r w:rsidR="00885EEA" w:rsidRPr="00DA2C23">
              <w:rPr>
                <w:color w:val="auto"/>
                <w:sz w:val="18"/>
                <w:szCs w:val="18"/>
                <w:lang w:val="ro-RO"/>
              </w:rPr>
              <w:t>începutul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anului 20__</w:t>
            </w:r>
          </w:p>
          <w:p w14:paraId="4BBE97D1" w14:textId="77777777" w:rsidR="00EE1DE6" w:rsidRPr="00DA2C23" w:rsidRDefault="00EE1DE6" w:rsidP="009A3F71">
            <w:pPr>
              <w:pStyle w:val="NoParagraphStyle"/>
              <w:spacing w:line="240" w:lineRule="auto"/>
              <w:textAlignment w:val="auto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      -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начало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20__года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31CDE" w14:textId="77777777" w:rsidR="00EE1DE6" w:rsidRPr="00DA2C23" w:rsidRDefault="00EE1DE6" w:rsidP="00EE1DE6">
            <w:pPr>
              <w:pStyle w:val="NoParagraphStyle"/>
              <w:spacing w:line="240" w:lineRule="auto"/>
              <w:jc w:val="center"/>
              <w:textAlignment w:val="auto"/>
              <w:rPr>
                <w:color w:val="auto"/>
                <w:sz w:val="16"/>
                <w:szCs w:val="16"/>
                <w:lang w:val="ro-RO"/>
              </w:rPr>
            </w:pPr>
            <w:r w:rsidRPr="00DA2C23">
              <w:rPr>
                <w:color w:val="auto"/>
                <w:sz w:val="16"/>
                <w:szCs w:val="16"/>
                <w:lang w:val="ro-RO"/>
              </w:rPr>
              <w:t>1100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58B9" w14:textId="77777777" w:rsidR="00EE1DE6" w:rsidRPr="00DA2C23" w:rsidRDefault="00EE1DE6" w:rsidP="00EE1DE6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E39683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511E93E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B2DDE92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C041DC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FAB5EF3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6C667BCC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A83420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9E48291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E71F7CD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3C4885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74B6D002" w14:textId="77777777" w:rsidR="00EE1DE6" w:rsidRPr="00DA2C23" w:rsidRDefault="00EE1DE6" w:rsidP="00EE1DE6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456D7B0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</w:tr>
      <w:tr w:rsidR="00EE1DE6" w:rsidRPr="00DA2C23" w14:paraId="731B487F" w14:textId="77777777" w:rsidTr="00795291">
        <w:trPr>
          <w:jc w:val="center"/>
        </w:trPr>
        <w:tc>
          <w:tcPr>
            <w:tcW w:w="468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7A544" w14:textId="77777777" w:rsidR="00EE1DE6" w:rsidRPr="00DA2C23" w:rsidRDefault="00EE1DE6" w:rsidP="00EE1DE6">
            <w:pPr>
              <w:pStyle w:val="NoParagraphStyle"/>
              <w:numPr>
                <w:ilvl w:val="0"/>
                <w:numId w:val="4"/>
              </w:numPr>
              <w:spacing w:line="240" w:lineRule="auto"/>
              <w:ind w:left="450" w:hanging="150"/>
              <w:textAlignment w:val="auto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 xml:space="preserve">la </w:t>
            </w:r>
            <w:r w:rsidR="00885EEA" w:rsidRPr="00DA2C23">
              <w:rPr>
                <w:color w:val="auto"/>
                <w:sz w:val="18"/>
                <w:szCs w:val="18"/>
                <w:lang w:val="ro-RO"/>
              </w:rPr>
              <w:t>sfârșitul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anului (la 31.12.20__)</w:t>
            </w:r>
          </w:p>
          <w:p w14:paraId="300BF7F2" w14:textId="09E54222" w:rsidR="00EE1DE6" w:rsidRPr="00DA2C23" w:rsidRDefault="00EE1DE6" w:rsidP="00EE1DE6">
            <w:pPr>
              <w:pStyle w:val="NoParagraphStyle"/>
              <w:numPr>
                <w:ilvl w:val="0"/>
                <w:numId w:val="4"/>
              </w:numPr>
              <w:spacing w:line="240" w:lineRule="auto"/>
              <w:ind w:left="450" w:hanging="150"/>
              <w:textAlignment w:val="auto"/>
              <w:rPr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конец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года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r w:rsidR="007E00D8"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(</w:t>
            </w:r>
            <w:proofErr w:type="spellStart"/>
            <w:r w:rsidR="007E00D8"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i/>
                <w:iCs/>
                <w:color w:val="auto"/>
                <w:sz w:val="18"/>
                <w:szCs w:val="18"/>
                <w:lang w:val="ro-RO"/>
              </w:rPr>
              <w:t xml:space="preserve"> 31.12.20__г.)</w:t>
            </w:r>
          </w:p>
        </w:tc>
        <w:tc>
          <w:tcPr>
            <w:tcW w:w="88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DB60" w14:textId="77777777" w:rsidR="00EE1DE6" w:rsidRPr="00DA2C23" w:rsidRDefault="00EE1DE6" w:rsidP="00EE1DE6">
            <w:pPr>
              <w:pStyle w:val="NoParagraphStyle"/>
              <w:spacing w:line="240" w:lineRule="auto"/>
              <w:jc w:val="center"/>
              <w:textAlignment w:val="auto"/>
              <w:rPr>
                <w:color w:val="auto"/>
                <w:sz w:val="16"/>
                <w:szCs w:val="16"/>
                <w:lang w:val="ro-RO"/>
              </w:rPr>
            </w:pPr>
            <w:r w:rsidRPr="00DA2C23">
              <w:rPr>
                <w:color w:val="auto"/>
                <w:sz w:val="16"/>
                <w:szCs w:val="16"/>
                <w:lang w:val="ro-RO"/>
              </w:rPr>
              <w:t>1101</w:t>
            </w:r>
          </w:p>
        </w:tc>
        <w:tc>
          <w:tcPr>
            <w:tcW w:w="1115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3D143" w14:textId="77777777" w:rsidR="00EE1DE6" w:rsidRPr="00DA2C23" w:rsidRDefault="00EE1DE6" w:rsidP="00EE1DE6">
            <w:pPr>
              <w:pStyle w:val="NoParagraphStyle"/>
              <w:spacing w:line="240" w:lineRule="auto"/>
              <w:textAlignment w:val="auto"/>
              <w:rPr>
                <w:color w:val="auto"/>
                <w:lang w:val="ro-RO"/>
              </w:rPr>
            </w:pPr>
          </w:p>
        </w:tc>
        <w:tc>
          <w:tcPr>
            <w:tcW w:w="972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2FB395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00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093678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9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7B5D2E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893" w:type="dxa"/>
            <w:shd w:val="solid" w:color="FFFFFF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B28167" w14:textId="77777777" w:rsidR="00EE1DE6" w:rsidRPr="00DA2C23" w:rsidRDefault="00EE1DE6" w:rsidP="00EE1DE6">
            <w:pPr>
              <w:jc w:val="center"/>
            </w:pPr>
            <w:r w:rsidRPr="00DA2C23">
              <w:rPr>
                <w:b/>
                <w:bCs/>
                <w:sz w:val="18"/>
                <w:szCs w:val="18"/>
              </w:rPr>
              <w:t>X</w:t>
            </w:r>
          </w:p>
        </w:tc>
      </w:tr>
    </w:tbl>
    <w:p w14:paraId="48BBA64E" w14:textId="77777777" w:rsidR="00CF3D9C" w:rsidRDefault="00CF3D9C" w:rsidP="003F5A02">
      <w:pPr>
        <w:pStyle w:val="a"/>
        <w:ind w:left="1134"/>
        <w:rPr>
          <w:color w:val="auto"/>
          <w:lang w:val="ro-RO"/>
        </w:rPr>
      </w:pPr>
    </w:p>
    <w:p w14:paraId="16B35287" w14:textId="77777777" w:rsidR="00CF3D9C" w:rsidRDefault="00CF3D9C">
      <w:pPr>
        <w:rPr>
          <w:rFonts w:ascii="Times New Roman" w:hAnsi="Times New Roman"/>
          <w:b/>
          <w:bCs/>
          <w:sz w:val="20"/>
        </w:rPr>
      </w:pPr>
      <w:r>
        <w:br w:type="page"/>
      </w:r>
    </w:p>
    <w:p w14:paraId="1671D898" w14:textId="61E7DA6C" w:rsidR="003F5A02" w:rsidRPr="00DA2C23" w:rsidRDefault="00C23182" w:rsidP="003F5A02">
      <w:pPr>
        <w:pStyle w:val="a"/>
        <w:ind w:left="1134"/>
        <w:rPr>
          <w:color w:val="auto"/>
          <w:sz w:val="18"/>
          <w:szCs w:val="18"/>
          <w:lang w:val="ro-RO"/>
        </w:rPr>
      </w:pPr>
      <w:r w:rsidRPr="00DA2C23">
        <w:rPr>
          <w:color w:val="auto"/>
          <w:lang w:val="ro-RO"/>
        </w:rPr>
        <w:lastRenderedPageBreak/>
        <w:t xml:space="preserve">Informativ:  </w:t>
      </w:r>
      <w:r w:rsidRPr="00DA2C23">
        <w:rPr>
          <w:b w:val="0"/>
          <w:bCs w:val="0"/>
          <w:i/>
          <w:iCs/>
          <w:color w:val="auto"/>
          <w:lang w:val="ro-RO"/>
        </w:rPr>
        <w:t xml:space="preserve">/  </w:t>
      </w:r>
      <w:proofErr w:type="spellStart"/>
      <w:r w:rsidRPr="00DA2C23">
        <w:rPr>
          <w:b w:val="0"/>
          <w:bCs w:val="0"/>
          <w:i/>
          <w:iCs/>
          <w:color w:val="auto"/>
          <w:lang w:val="ro-RO"/>
        </w:rPr>
        <w:t>Справочно</w:t>
      </w:r>
      <w:proofErr w:type="spellEnd"/>
      <w:r w:rsidRPr="00DA2C23">
        <w:rPr>
          <w:b w:val="0"/>
          <w:bCs w:val="0"/>
          <w:i/>
          <w:iCs/>
          <w:color w:val="auto"/>
          <w:lang w:val="ro-RO"/>
        </w:rPr>
        <w:t>:</w: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20"/>
        <w:gridCol w:w="2167"/>
        <w:gridCol w:w="695"/>
        <w:gridCol w:w="1450"/>
      </w:tblGrid>
      <w:tr w:rsidR="003F5A02" w:rsidRPr="00DA2C23" w14:paraId="25AD5096" w14:textId="77777777" w:rsidTr="00504FFE">
        <w:trPr>
          <w:trHeight w:val="20"/>
          <w:jc w:val="center"/>
        </w:trPr>
        <w:tc>
          <w:tcPr>
            <w:tcW w:w="8287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88EEA14" w14:textId="48D3D80E" w:rsidR="003F5A02" w:rsidRPr="00DA2C23" w:rsidRDefault="003F5A02" w:rsidP="00626CFF">
            <w:pPr>
              <w:pStyle w:val="a"/>
              <w:suppressAutoHyphens w:val="0"/>
              <w:ind w:left="283" w:hanging="283"/>
              <w:rPr>
                <w:color w:val="auto"/>
                <w:sz w:val="18"/>
                <w:szCs w:val="18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>Co</w:t>
            </w:r>
            <w:r w:rsidR="008A188D" w:rsidRPr="00DA2C23">
              <w:rPr>
                <w:color w:val="auto"/>
                <w:sz w:val="18"/>
                <w:szCs w:val="18"/>
                <w:lang w:val="ro-RO"/>
              </w:rPr>
              <w:t>sturi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pentru plantarea </w:t>
            </w:r>
            <w:r w:rsidR="007E00D8" w:rsidRPr="00DA2C23">
              <w:rPr>
                <w:color w:val="auto"/>
                <w:sz w:val="18"/>
                <w:szCs w:val="18"/>
                <w:lang w:val="ro-RO"/>
              </w:rPr>
              <w:t>și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cultivarea </w:t>
            </w:r>
            <w:r w:rsidR="00504FFE" w:rsidRPr="00DA2C23">
              <w:rPr>
                <w:color w:val="auto"/>
                <w:sz w:val="18"/>
                <w:szCs w:val="18"/>
                <w:lang w:val="ro-RO"/>
              </w:rPr>
              <w:t>plantațiilor</w:t>
            </w:r>
            <w:r w:rsidRPr="00DA2C23">
              <w:rPr>
                <w:color w:val="auto"/>
                <w:sz w:val="18"/>
                <w:szCs w:val="18"/>
                <w:lang w:val="ro-RO"/>
              </w:rPr>
              <w:t xml:space="preserve"> perene tinere </w:t>
            </w:r>
          </w:p>
          <w:p w14:paraId="0DB6D736" w14:textId="77777777" w:rsidR="003F5A02" w:rsidRPr="00DA2C23" w:rsidRDefault="003F5A02" w:rsidP="00626CFF">
            <w:pPr>
              <w:pStyle w:val="a"/>
              <w:suppressAutoHyphens w:val="0"/>
              <w:ind w:left="283" w:hanging="283"/>
              <w:rPr>
                <w:b w:val="0"/>
                <w:bCs w:val="0"/>
                <w:i/>
                <w:iCs/>
                <w:color w:val="auto"/>
                <w:lang w:val="ro-RO"/>
              </w:rPr>
            </w:pPr>
            <w:r w:rsidRPr="00DA2C23">
              <w:rPr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Затраты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закладку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выращивание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молодых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многолетних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насаждений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3A6AF335" w14:textId="77777777" w:rsidR="003F5A02" w:rsidRPr="00DA2C23" w:rsidRDefault="003F5A02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340101C2" w14:textId="77777777" w:rsidR="003F5A02" w:rsidRPr="00DA2C23" w:rsidRDefault="003F5A02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3F5A02" w:rsidRPr="00DA2C23" w14:paraId="6ECA6FAF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04F94D8F" w14:textId="48A8C895" w:rsidR="003F5A02" w:rsidRPr="00DA2C23" w:rsidRDefault="003F5A02" w:rsidP="00626CFF">
            <w:pPr>
              <w:pStyle w:val="a"/>
              <w:suppressAutoHyphens w:val="0"/>
              <w:ind w:left="283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2.1.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Plantarea 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plantațiilor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multianuale: </w:t>
            </w:r>
          </w:p>
          <w:p w14:paraId="6B2109DD" w14:textId="77777777" w:rsidR="003F5A02" w:rsidRPr="00DA2C23" w:rsidRDefault="003F5A02" w:rsidP="00626CFF">
            <w:pPr>
              <w:pStyle w:val="a"/>
              <w:suppressAutoHyphens w:val="0"/>
              <w:ind w:left="283" w:hanging="283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Закладка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многолетних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насаждений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:</w:t>
            </w:r>
          </w:p>
          <w:p w14:paraId="6D8455D9" w14:textId="77777777" w:rsidR="003F5A02" w:rsidRPr="00DA2C23" w:rsidRDefault="003F5A02" w:rsidP="00983C86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livezi </w:t>
            </w:r>
            <w:r w:rsidR="00983C86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садов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08DE5BB3" w14:textId="77777777" w:rsidR="003F5A02" w:rsidRPr="00DA2C23" w:rsidRDefault="003F5A02" w:rsidP="00626CFF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5708ADD" w14:textId="77777777" w:rsidR="003F5A02" w:rsidRPr="00DA2C23" w:rsidRDefault="003F5A02" w:rsidP="00626CFF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0688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598C19E6" w14:textId="77777777" w:rsidR="003F5A02" w:rsidRPr="00DA2C23" w:rsidRDefault="003F5A02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3F5A02" w:rsidRPr="00DA2C23" w14:paraId="67B5F550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B7253" w14:textId="77777777" w:rsidR="003F5A02" w:rsidRPr="00DA2C23" w:rsidRDefault="003F5A02" w:rsidP="00626CFF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08CDCDC5" w14:textId="77777777" w:rsidR="003F5A02" w:rsidRPr="00DA2C23" w:rsidRDefault="003F5A02" w:rsidP="00626CFF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A5BBC75" w14:textId="77777777" w:rsidR="003F5A02" w:rsidRPr="00DA2C23" w:rsidRDefault="003F5A02" w:rsidP="00626CFF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0689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0C59AFB2" w14:textId="77777777" w:rsidR="003F5A02" w:rsidRPr="00DA2C23" w:rsidRDefault="003F5A02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196A119F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4A90DA00" w14:textId="77777777" w:rsidR="00504FFE" w:rsidRPr="00DA2C23" w:rsidRDefault="00504FFE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vii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виноградников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320806F8" w14:textId="02AB4F44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900312E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176BB0CB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264045C8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32CB3E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58ABD221" w14:textId="5B610DC3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2A91633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0691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3BC5970B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24D9C46A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0AC1D9C2" w14:textId="0A0FA486" w:rsidR="00504FFE" w:rsidRPr="00DA2C23" w:rsidRDefault="007E00D8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arbuști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fructiferi / </w:t>
            </w:r>
            <w:proofErr w:type="spellStart"/>
            <w:r w:rsidR="00504FFE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ягодников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49CBA19F" w14:textId="7413A85B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40428CE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0692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4E9E2AB8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04F4FBE3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0DBBE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260ADB92" w14:textId="6572E643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099637D3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0693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62E84D93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53D1C144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456FF421" w14:textId="225A9874" w:rsidR="00504FFE" w:rsidRPr="00DA2C23" w:rsidRDefault="00504FFE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alte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plantații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perene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прочих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многолетних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насаждений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72F56675" w14:textId="23CA22BE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4B6899DA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0694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06E32A13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732D842D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F0278B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0829D12C" w14:textId="4D95F2AE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474A3803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05539952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578C29B3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3434A4B0" w14:textId="54C3090E" w:rsidR="00504FFE" w:rsidRPr="00DA2C23" w:rsidRDefault="00504FFE" w:rsidP="00504FFE">
            <w:pPr>
              <w:pStyle w:val="a"/>
              <w:suppressAutoHyphens w:val="0"/>
              <w:ind w:left="283" w:hanging="283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2.2.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  <w:t xml:space="preserve">Cultivarea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plantațiilor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multianuale până la intrarea pe rod:</w:t>
            </w:r>
          </w:p>
          <w:p w14:paraId="629ED4F8" w14:textId="77777777" w:rsidR="00504FFE" w:rsidRPr="00DA2C23" w:rsidRDefault="00504FFE" w:rsidP="00504FFE">
            <w:pPr>
              <w:pStyle w:val="a"/>
              <w:suppressAutoHyphens w:val="0"/>
              <w:ind w:left="283" w:hanging="283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ab/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Выращивание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многолетних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насаждений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до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плодоносящего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возраста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: </w:t>
            </w:r>
          </w:p>
          <w:p w14:paraId="025D108E" w14:textId="77777777" w:rsidR="00504FFE" w:rsidRPr="00DA2C23" w:rsidRDefault="00504FFE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livezi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садов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4750BEA0" w14:textId="384CD893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FADCBF4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0696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49763997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5A31EC47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89BAF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2BE95261" w14:textId="3B741704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310A29DB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0697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6DF48F7F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334EAF18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4842446C" w14:textId="77777777" w:rsidR="00504FFE" w:rsidRPr="00DA2C23" w:rsidRDefault="00504FFE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vii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виноградников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3147BAE7" w14:textId="3FCDE8C0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7D9F754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0698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6FF208F6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1CF35864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9FEA95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4DF73F2E" w14:textId="5AA74AD9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13F94AA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0699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1F370624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23FAC233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3E92A87B" w14:textId="3861AB75" w:rsidR="00504FFE" w:rsidRPr="00DA2C23" w:rsidRDefault="007E00D8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arbuști</w:t>
            </w:r>
            <w:r w:rsidR="00504FFE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fructiferi / </w:t>
            </w:r>
            <w:proofErr w:type="spellStart"/>
            <w:r w:rsidR="00504FFE"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ягодников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1B563A59" w14:textId="380A32B7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6091CA2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0700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369C4473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0070C48B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F8F0DF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1A3D8CC1" w14:textId="452CCC70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464D979D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0701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29BE3129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469D00E3" w14:textId="77777777" w:rsidTr="00767F8C">
        <w:trPr>
          <w:trHeight w:val="20"/>
          <w:jc w:val="center"/>
        </w:trPr>
        <w:tc>
          <w:tcPr>
            <w:tcW w:w="6120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solid" w:color="FFFFFF" w:fill="auto"/>
            <w:vAlign w:val="center"/>
          </w:tcPr>
          <w:p w14:paraId="0130C963" w14:textId="6CAC3DFE" w:rsidR="00504FFE" w:rsidRPr="00DA2C23" w:rsidRDefault="00504FFE" w:rsidP="00504FFE">
            <w:pPr>
              <w:pStyle w:val="a"/>
              <w:suppressAutoHyphens w:val="0"/>
              <w:ind w:left="56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alte </w:t>
            </w:r>
            <w:r w:rsidR="007E00D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plantații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perene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прочих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многолетних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насаждений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47AA99FB" w14:textId="799A1F89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ha,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га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6E20E4D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0702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594BA8F1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504FFE" w:rsidRPr="00DA2C23" w14:paraId="2A370EB7" w14:textId="77777777" w:rsidTr="00767F8C">
        <w:trPr>
          <w:trHeight w:val="20"/>
          <w:jc w:val="center"/>
        </w:trPr>
        <w:tc>
          <w:tcPr>
            <w:tcW w:w="6120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37EE6B" w14:textId="77777777" w:rsidR="00504FFE" w:rsidRPr="00DA2C23" w:rsidRDefault="00504FFE" w:rsidP="00504FFE">
            <w:pPr>
              <w:rPr>
                <w:b/>
                <w:bCs/>
                <w:sz w:val="20"/>
              </w:rPr>
            </w:pPr>
          </w:p>
        </w:tc>
        <w:tc>
          <w:tcPr>
            <w:tcW w:w="2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tcMar>
              <w:top w:w="0" w:type="dxa"/>
              <w:left w:w="113" w:type="dxa"/>
              <w:bottom w:w="0" w:type="dxa"/>
              <w:right w:w="0" w:type="dxa"/>
            </w:tcMar>
            <w:vAlign w:val="center"/>
          </w:tcPr>
          <w:p w14:paraId="4CC22C34" w14:textId="52F3B3ED" w:rsidR="00504FFE" w:rsidRPr="00DA2C23" w:rsidRDefault="00504FFE" w:rsidP="00504FFE">
            <w:pPr>
              <w:pStyle w:val="a"/>
              <w:suppressAutoHyphens w:val="0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50269C9C" w14:textId="77777777" w:rsidR="00504FFE" w:rsidRPr="00DA2C23" w:rsidRDefault="00504FFE" w:rsidP="00504FFE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0703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7452DEB7" w14:textId="77777777" w:rsidR="00504FFE" w:rsidRPr="00DA2C23" w:rsidRDefault="00504FFE" w:rsidP="00504FFE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767F8C" w:rsidRPr="00DA2C23" w14:paraId="161899B7" w14:textId="77777777" w:rsidTr="00767F8C">
        <w:trPr>
          <w:trHeight w:val="20"/>
          <w:jc w:val="center"/>
        </w:trPr>
        <w:tc>
          <w:tcPr>
            <w:tcW w:w="6120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33543972" w14:textId="5388857F" w:rsidR="00767F8C" w:rsidRPr="00DA2C23" w:rsidRDefault="00767F8C" w:rsidP="00626CFF">
            <w:pPr>
              <w:pStyle w:val="a"/>
              <w:suppressAutoHyphens w:val="0"/>
              <w:ind w:left="567"/>
              <w:rPr>
                <w:b w:val="0"/>
                <w:bCs w:val="0"/>
                <w:i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Total /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Итого</w:t>
            </w:r>
            <w:proofErr w:type="spellEnd"/>
            <w:r w:rsidRPr="00DA2C23">
              <w:rPr>
                <w:b w:val="0"/>
                <w:bCs w:val="0"/>
                <w:i/>
                <w:color w:val="auto"/>
                <w:sz w:val="18"/>
                <w:szCs w:val="18"/>
                <w:lang w:val="ro-RO"/>
              </w:rPr>
              <w:t xml:space="preserve"> </w:t>
            </w:r>
            <w:r w:rsidRPr="00DA2C23">
              <w:rPr>
                <w:b w:val="0"/>
                <w:bCs w:val="0"/>
                <w:iCs/>
                <w:color w:val="auto"/>
                <w:sz w:val="18"/>
                <w:szCs w:val="18"/>
                <w:lang w:val="ro-RO"/>
              </w:rPr>
              <w:t>(cod 0689+0691+0693+0695+0697+0699+0701+ 0703)</w:t>
            </w:r>
            <w:r w:rsidRPr="00DA2C23">
              <w:rPr>
                <w:b w:val="0"/>
                <w:bCs w:val="0"/>
                <w:i/>
                <w:color w:val="auto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216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AE03ED0" w14:textId="6D196D57" w:rsidR="00767F8C" w:rsidRPr="00DA2C23" w:rsidRDefault="00767F8C" w:rsidP="00767F8C">
            <w:pPr>
              <w:pStyle w:val="a"/>
              <w:suppressAutoHyphens w:val="0"/>
              <w:ind w:left="567" w:hanging="477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mii lei,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  <w:r w:rsidRPr="00DA2C23" w:rsidDel="00767F8C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                                                                                         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7D68A0D" w14:textId="77777777" w:rsidR="00767F8C" w:rsidRPr="00DA2C23" w:rsidRDefault="00767F8C" w:rsidP="00626CFF">
            <w:pPr>
              <w:pStyle w:val="a"/>
              <w:suppressAutoHyphens w:val="0"/>
              <w:jc w:val="center"/>
              <w:rPr>
                <w:color w:val="auto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0704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7C7B026A" w14:textId="77777777" w:rsidR="00767F8C" w:rsidRPr="00DA2C23" w:rsidRDefault="00767F8C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  <w:tr w:rsidR="00E86FC8" w:rsidRPr="00DA2C23" w14:paraId="14EDD689" w14:textId="77777777" w:rsidTr="00767F8C">
        <w:trPr>
          <w:trHeight w:val="20"/>
          <w:jc w:val="center"/>
        </w:trPr>
        <w:tc>
          <w:tcPr>
            <w:tcW w:w="6120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04915989" w14:textId="77777777" w:rsidR="00E86FC8" w:rsidRPr="00DA2C23" w:rsidRDefault="00E86FC8" w:rsidP="00E86FC8">
            <w:pPr>
              <w:pStyle w:val="a"/>
              <w:suppressAutoHyphens w:val="0"/>
              <w:ind w:left="270" w:hanging="27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3. Cheltuieli privind dobânzile pentru credite și împrumuturi </w:t>
            </w:r>
          </w:p>
          <w:p w14:paraId="07C597FE" w14:textId="7D0D5C0D" w:rsidR="00E86FC8" w:rsidRPr="00DA2C23" w:rsidRDefault="00E86FC8" w:rsidP="00767F8C">
            <w:pPr>
              <w:pStyle w:val="a"/>
              <w:suppressAutoHyphens w:val="0"/>
              <w:ind w:left="360" w:hanging="180"/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</w:pP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Расходы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по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процентам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кредиты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 и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займы</w:t>
            </w:r>
            <w:proofErr w:type="spellEnd"/>
          </w:p>
        </w:tc>
        <w:tc>
          <w:tcPr>
            <w:tcW w:w="2167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7B953FD3" w14:textId="638B7497" w:rsidR="00E86FC8" w:rsidRPr="00DA2C23" w:rsidRDefault="00767F8C" w:rsidP="00767F8C">
            <w:pPr>
              <w:pStyle w:val="a"/>
              <w:suppressAutoHyphens w:val="0"/>
              <w:ind w:right="-90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 </w:t>
            </w:r>
            <w:r w:rsidR="00E86FC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mii lei</w:t>
            </w: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,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тыс</w:t>
            </w:r>
            <w:proofErr w:type="spellEnd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 xml:space="preserve">. </w:t>
            </w:r>
            <w:proofErr w:type="spellStart"/>
            <w:r w:rsidRPr="00DA2C23">
              <w:rPr>
                <w:b w:val="0"/>
                <w:bCs w:val="0"/>
                <w:i/>
                <w:iCs/>
                <w:color w:val="auto"/>
                <w:sz w:val="18"/>
                <w:szCs w:val="18"/>
                <w:lang w:val="ro-RO"/>
              </w:rPr>
              <w:t>лей</w:t>
            </w:r>
            <w:proofErr w:type="spellEnd"/>
            <w:r w:rsidR="00E86FC8"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 xml:space="preserve"> </w:t>
            </w:r>
          </w:p>
        </w:tc>
        <w:tc>
          <w:tcPr>
            <w:tcW w:w="695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solid" w:color="FFFFFF" w:fill="auto"/>
            <w:vAlign w:val="center"/>
          </w:tcPr>
          <w:p w14:paraId="27BE7B1D" w14:textId="6A0816A4" w:rsidR="00E86FC8" w:rsidRPr="00DA2C23" w:rsidRDefault="00E86FC8" w:rsidP="00626CFF">
            <w:pPr>
              <w:pStyle w:val="a"/>
              <w:suppressAutoHyphens w:val="0"/>
              <w:jc w:val="center"/>
              <w:rPr>
                <w:b w:val="0"/>
                <w:bCs w:val="0"/>
                <w:color w:val="auto"/>
                <w:sz w:val="18"/>
                <w:szCs w:val="18"/>
                <w:lang w:val="ro-RO"/>
              </w:rPr>
            </w:pPr>
            <w:r w:rsidRPr="00DA2C23">
              <w:rPr>
                <w:b w:val="0"/>
                <w:bCs w:val="0"/>
                <w:color w:val="auto"/>
                <w:sz w:val="18"/>
                <w:szCs w:val="18"/>
                <w:lang w:val="ro-RO"/>
              </w:rPr>
              <w:t>0705</w:t>
            </w:r>
          </w:p>
        </w:tc>
        <w:tc>
          <w:tcPr>
            <w:tcW w:w="145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solid" w:color="FFFFFF" w:fill="auto"/>
            <w:vAlign w:val="center"/>
          </w:tcPr>
          <w:p w14:paraId="5185CBF2" w14:textId="77777777" w:rsidR="00E86FC8" w:rsidRPr="00DA2C23" w:rsidRDefault="00E86FC8" w:rsidP="00626CFF">
            <w:pPr>
              <w:pStyle w:val="NoParagraphStyle"/>
              <w:spacing w:line="240" w:lineRule="auto"/>
              <w:rPr>
                <w:color w:val="auto"/>
                <w:lang w:val="ro-RO"/>
              </w:rPr>
            </w:pPr>
          </w:p>
        </w:tc>
      </w:tr>
    </w:tbl>
    <w:p w14:paraId="48CDC909" w14:textId="77777777" w:rsidR="003F5A02" w:rsidRPr="00DA2C23" w:rsidRDefault="003F5A02" w:rsidP="003F5A02">
      <w:pPr>
        <w:pStyle w:val="NoParagraphStyle"/>
        <w:suppressAutoHyphens/>
        <w:rPr>
          <w:color w:val="auto"/>
          <w:sz w:val="20"/>
          <w:szCs w:val="20"/>
          <w:lang w:val="ro-RO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5577"/>
        <w:gridCol w:w="640"/>
        <w:gridCol w:w="2051"/>
        <w:gridCol w:w="2164"/>
      </w:tblGrid>
      <w:tr w:rsidR="00F4074A" w:rsidRPr="00DA2C23" w14:paraId="1B725CF0" w14:textId="77777777" w:rsidTr="00CF3D9C">
        <w:trPr>
          <w:trHeight w:val="255"/>
          <w:jc w:val="center"/>
        </w:trPr>
        <w:tc>
          <w:tcPr>
            <w:tcW w:w="10432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19A64A05" w14:textId="77777777" w:rsidR="00F4074A" w:rsidRPr="00DA2C23" w:rsidRDefault="00103E56" w:rsidP="00103E56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CAPITOLUL II. </w:t>
            </w:r>
            <w:r w:rsidR="00F4074A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EFECTIVUL DE ANIMALE</w:t>
            </w:r>
          </w:p>
        </w:tc>
      </w:tr>
      <w:tr w:rsidR="00F4074A" w:rsidRPr="00DA2C23" w14:paraId="5595149B" w14:textId="77777777" w:rsidTr="00CF3D9C">
        <w:trPr>
          <w:trHeight w:val="255"/>
          <w:jc w:val="center"/>
        </w:trPr>
        <w:tc>
          <w:tcPr>
            <w:tcW w:w="10432" w:type="dxa"/>
            <w:gridSpan w:val="4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D6422BB" w14:textId="77777777" w:rsidR="00F4074A" w:rsidRPr="00DA2C23" w:rsidRDefault="00103E56" w:rsidP="00103E56">
            <w:pPr>
              <w:jc w:val="center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РАЗДЕЛ II. </w:t>
            </w:r>
            <w:r w:rsidR="00795291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ПОГОЛОВЬЕ</w:t>
            </w:r>
            <w:r w:rsidR="00F4074A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ЖИВОТНЫХ</w:t>
            </w:r>
          </w:p>
        </w:tc>
      </w:tr>
      <w:tr w:rsidR="00A47A52" w:rsidRPr="00DA2C23" w14:paraId="1A003FF9" w14:textId="77777777" w:rsidTr="00CF3D9C">
        <w:trPr>
          <w:trHeight w:val="962"/>
          <w:jc w:val="center"/>
        </w:trPr>
        <w:tc>
          <w:tcPr>
            <w:tcW w:w="5577" w:type="dxa"/>
            <w:tcBorders>
              <w:top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34472BF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Specii de animale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Группы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животных</w:t>
            </w:r>
            <w:proofErr w:type="spellEnd"/>
          </w:p>
        </w:tc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2ED92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Cod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Код</w:t>
            </w:r>
            <w:proofErr w:type="spellEnd"/>
          </w:p>
        </w:tc>
        <w:tc>
          <w:tcPr>
            <w:tcW w:w="205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90A7E6" w14:textId="7BDD4420" w:rsidR="00A47A52" w:rsidRPr="00DA2C23" w:rsidRDefault="00A47A52" w:rsidP="00B11A6D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Existent la </w:t>
            </w:r>
            <w:r w:rsidR="007E00D8" w:rsidRPr="00DA2C23">
              <w:rPr>
                <w:rFonts w:ascii="Times New Roman" w:hAnsi="Times New Roman"/>
                <w:bCs/>
                <w:sz w:val="18"/>
                <w:szCs w:val="18"/>
              </w:rPr>
              <w:t>sfârșitul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 anului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  <w:t>20____, capete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Наличие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конец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br/>
              <w:t xml:space="preserve">20____года,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голов</w:t>
            </w:r>
            <w:proofErr w:type="spellEnd"/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2164" w:type="dxa"/>
            <w:tcBorders>
              <w:top w:val="single" w:sz="8" w:space="0" w:color="auto"/>
              <w:left w:val="nil"/>
              <w:bottom w:val="single" w:sz="8" w:space="0" w:color="auto"/>
            </w:tcBorders>
            <w:shd w:val="clear" w:color="auto" w:fill="auto"/>
            <w:vAlign w:val="center"/>
          </w:tcPr>
          <w:p w14:paraId="5D85DC5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 xml:space="preserve">Valoarea totală, </w:t>
            </w:r>
          </w:p>
          <w:p w14:paraId="736237B6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t>mii lei</w:t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r w:rsidRPr="00DA2C23">
              <w:rPr>
                <w:rFonts w:ascii="Times New Roman" w:hAnsi="Times New Roman"/>
                <w:bCs/>
                <w:sz w:val="18"/>
                <w:szCs w:val="18"/>
              </w:rPr>
              <w:br/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Общая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стоимость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, </w:t>
            </w:r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br/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тыс</w:t>
            </w:r>
            <w:proofErr w:type="spellEnd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 xml:space="preserve">. </w:t>
            </w:r>
            <w:proofErr w:type="spellStart"/>
            <w:r w:rsidRPr="00DA2C23">
              <w:rPr>
                <w:rFonts w:ascii="Times New Roman" w:hAnsi="Times New Roman"/>
                <w:bCs/>
                <w:i/>
                <w:iCs/>
                <w:sz w:val="18"/>
                <w:szCs w:val="18"/>
              </w:rPr>
              <w:t>лей</w:t>
            </w:r>
            <w:proofErr w:type="spellEnd"/>
          </w:p>
        </w:tc>
      </w:tr>
      <w:tr w:rsidR="00A47A52" w:rsidRPr="00DA2C23" w14:paraId="46BCC91F" w14:textId="77777777" w:rsidTr="00CF3D9C">
        <w:trPr>
          <w:trHeight w:val="270"/>
          <w:jc w:val="center"/>
        </w:trPr>
        <w:tc>
          <w:tcPr>
            <w:tcW w:w="5577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16A2FADE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A</w:t>
            </w:r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7ECE19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B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55871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1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040ECC35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2</w:t>
            </w:r>
          </w:p>
        </w:tc>
      </w:tr>
      <w:tr w:rsidR="00A47A52" w:rsidRPr="00DA2C23" w14:paraId="1E7AFBA6" w14:textId="77777777" w:rsidTr="00CF3D9C">
        <w:trPr>
          <w:trHeight w:val="34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37C891F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Bovine  - total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Крупный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рогатый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скот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всего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A5427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0010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F32DF6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5371DB2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4D7EC95F" w14:textId="77777777" w:rsidTr="00CF3D9C">
        <w:trPr>
          <w:trHeight w:val="495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14DBCE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inclusiv:              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числе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  <w:r w:rsidRPr="00DA2C23">
              <w:rPr>
                <w:rFonts w:ascii="Times New Roman" w:hAnsi="Times New Roman"/>
                <w:sz w:val="18"/>
                <w:szCs w:val="18"/>
              </w:rPr>
              <w:br/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 </w:t>
            </w:r>
            <w:r w:rsidR="00983C86" w:rsidRPr="00DA2C23">
              <w:rPr>
                <w:rFonts w:ascii="Times New Roman" w:hAnsi="Times New Roman"/>
                <w:sz w:val="18"/>
                <w:szCs w:val="18"/>
              </w:rPr>
              <w:t>v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>aci pentru lapte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коровы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молочного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направления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E41592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0012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54B62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29ED3A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1BB2544E" w14:textId="77777777" w:rsidTr="00CF3D9C">
        <w:trPr>
          <w:trHeight w:val="216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40032BB" w14:textId="77777777" w:rsidR="00A47A52" w:rsidRPr="00DA2C23" w:rsidRDefault="00A47A52" w:rsidP="00B11A6D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>tauri pentru reproducere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быки-производители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6F504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0013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2866D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7BBD3A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70A853F2" w14:textId="77777777" w:rsidTr="00CF3D9C">
        <w:trPr>
          <w:trHeight w:val="17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358EA23" w14:textId="475B4D12" w:rsidR="00A47A52" w:rsidRPr="00DA2C23" w:rsidRDefault="00A47A52" w:rsidP="00B11A6D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junci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și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vițele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peste 2 ani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нетели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телки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старше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2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лет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1B043A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0014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7DF1CD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2B1F8F3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37051841" w14:textId="77777777" w:rsidTr="00CF3D9C">
        <w:trPr>
          <w:trHeight w:val="288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4A96AAC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Porcine 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–</w:t>
            </w: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total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Свиньи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всего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6DF06B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0020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AD31F4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624BDC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34D7D02D" w14:textId="77777777" w:rsidTr="00CF3D9C">
        <w:trPr>
          <w:trHeight w:val="468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804D94" w14:textId="1D5FCAF3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inclusiv:  </w:t>
            </w:r>
            <w:r w:rsidR="00983C86" w:rsidRPr="00DA2C23">
              <w:rPr>
                <w:rFonts w:ascii="Times New Roman" w:hAnsi="Times New Roman"/>
                <w:sz w:val="18"/>
                <w:szCs w:val="18"/>
              </w:rPr>
              <w:t xml:space="preserve">/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числе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  <w:r w:rsidRPr="00DA2C23">
              <w:rPr>
                <w:rFonts w:ascii="Times New Roman" w:hAnsi="Times New Roman"/>
                <w:sz w:val="18"/>
                <w:szCs w:val="18"/>
              </w:rPr>
              <w:br/>
              <w:t xml:space="preserve">  </w:t>
            </w:r>
            <w:r w:rsidR="00983C86" w:rsidRPr="00DA2C23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scroafe pentru reproducere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și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vieri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основные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свиноматки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хряки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2D0A0C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0021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73BB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E993CB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72B8B72B" w14:textId="77777777" w:rsidTr="00CF3D9C">
        <w:trPr>
          <w:trHeight w:val="324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5A2AE2" w14:textId="49136DD5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Ovine </w:t>
            </w:r>
            <w:r w:rsidR="00CA3953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și</w:t>
            </w: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caprine 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–</w:t>
            </w: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total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Овцы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козы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всего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2C0674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0030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006EA1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BA0CBD6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7F91D5A1" w14:textId="77777777" w:rsidTr="00CF3D9C">
        <w:trPr>
          <w:trHeight w:val="450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357D213" w14:textId="5097B9A6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inclusiv:  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/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числе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br/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  oi fătătoare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și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berbeci reproducători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матки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бараны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производители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22FAA5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0031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F65A52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0F3AF1D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6D7D35C7" w14:textId="77777777" w:rsidTr="00CF3D9C">
        <w:trPr>
          <w:trHeight w:val="35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8BD897C" w14:textId="14D1A127" w:rsidR="00A47A52" w:rsidRPr="00DA2C23" w:rsidRDefault="00A47A52" w:rsidP="00B11A6D">
            <w:pPr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 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capre mature,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țapi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din turma de </w:t>
            </w:r>
            <w:r w:rsidR="00CA3953" w:rsidRPr="00DA2C23">
              <w:rPr>
                <w:rFonts w:ascii="Times New Roman" w:hAnsi="Times New Roman"/>
                <w:sz w:val="18"/>
                <w:szCs w:val="18"/>
              </w:rPr>
              <w:t>producție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de bază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козы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взрослые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валухи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основного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производственного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стада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502799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0034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0BF259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55D0B09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233D7170" w14:textId="77777777" w:rsidTr="00CF3D9C">
        <w:trPr>
          <w:trHeight w:val="288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7850781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Păsări de toate categoriile de vârstă</w:t>
            </w:r>
            <w:r w:rsidR="00983C86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Птица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всех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возрастов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57DD59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0040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75008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45FE67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446E0858" w14:textId="77777777" w:rsidTr="00CF3D9C">
        <w:trPr>
          <w:trHeight w:val="35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359C2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inclusiv:  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/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числе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  <w:r w:rsidRPr="00DA2C23">
              <w:rPr>
                <w:rFonts w:ascii="Times New Roman" w:hAnsi="Times New Roman"/>
                <w:sz w:val="18"/>
                <w:szCs w:val="18"/>
              </w:rPr>
              <w:br/>
              <w:t xml:space="preserve">   găini </w:t>
            </w:r>
            <w:r w:rsidR="00983C86" w:rsidRPr="00DA2C23">
              <w:rPr>
                <w:rFonts w:ascii="Times New Roman" w:hAnsi="Times New Roman"/>
                <w:sz w:val="18"/>
                <w:szCs w:val="18"/>
              </w:rPr>
              <w:t>–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ouătoare</w:t>
            </w:r>
            <w:r w:rsidR="00983C86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куры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несушки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B32136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0041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DE731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56AFCB9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0B3A5277" w14:textId="77777777" w:rsidTr="00CF3D9C">
        <w:trPr>
          <w:trHeight w:val="288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C42E837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Cabaline </w:t>
            </w:r>
            <w:r w:rsidR="009E0F3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–</w:t>
            </w: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total</w:t>
            </w:r>
            <w:r w:rsidR="009E0F3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Лошади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всего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D3746D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0050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264965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DA92B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1940E945" w14:textId="77777777" w:rsidTr="00CF3D9C">
        <w:trPr>
          <w:trHeight w:val="26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7A61B1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 xml:space="preserve">inclusiv:  </w:t>
            </w:r>
            <w:r w:rsidR="009E0F38" w:rsidRPr="00DA2C23">
              <w:rPr>
                <w:rFonts w:ascii="Times New Roman" w:hAnsi="Times New Roman"/>
                <w:sz w:val="18"/>
                <w:szCs w:val="18"/>
              </w:rPr>
              <w:t>/</w:t>
            </w:r>
            <w:r w:rsidRPr="00DA2C23">
              <w:rPr>
                <w:rFonts w:ascii="Times New Roman" w:hAnsi="Times New Roman"/>
                <w:sz w:val="18"/>
                <w:szCs w:val="18"/>
              </w:rPr>
              <w:t xml:space="preserve">  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том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числе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  <w:r w:rsidRPr="00DA2C23">
              <w:rPr>
                <w:rFonts w:ascii="Times New Roman" w:hAnsi="Times New Roman"/>
                <w:sz w:val="18"/>
                <w:szCs w:val="18"/>
              </w:rPr>
              <w:br/>
              <w:t xml:space="preserve">   adulte</w:t>
            </w:r>
            <w:r w:rsidR="009E0F3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/ </w:t>
            </w:r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взрослые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D02A190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0051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FCD81F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6FBE9B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6C32EE22" w14:textId="77777777" w:rsidTr="00CF3D9C">
        <w:trPr>
          <w:trHeight w:val="288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A41B7DB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Măgari</w:t>
            </w:r>
            <w:r w:rsidR="009E0F3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E0F3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Ослы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374ACF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0060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DE9E0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C4207D2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3484F669" w14:textId="77777777" w:rsidTr="00CF3D9C">
        <w:trPr>
          <w:trHeight w:val="351"/>
          <w:jc w:val="center"/>
        </w:trPr>
        <w:tc>
          <w:tcPr>
            <w:tcW w:w="5577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E68F4D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Iepuri de casă</w:t>
            </w:r>
            <w:r w:rsidR="009E0F3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E0F3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Кролики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0146E0A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0070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CE5337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5B602B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  <w:tr w:rsidR="00A47A52" w:rsidRPr="00DA2C23" w14:paraId="7C393960" w14:textId="77777777" w:rsidTr="00CF3D9C">
        <w:trPr>
          <w:trHeight w:val="342"/>
          <w:jc w:val="center"/>
        </w:trPr>
        <w:tc>
          <w:tcPr>
            <w:tcW w:w="5577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6BEDFB19" w14:textId="77777777" w:rsidR="00A47A52" w:rsidRPr="00DA2C23" w:rsidRDefault="00A47A52" w:rsidP="00B11A6D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>Familii de albine</w:t>
            </w:r>
            <w:r w:rsidR="009E0F3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 </w:t>
            </w:r>
            <w:r w:rsidR="009E0F3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Пчелосемьи</w:t>
            </w:r>
            <w:proofErr w:type="spellEnd"/>
          </w:p>
        </w:tc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C6EFEF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0080</w:t>
            </w:r>
          </w:p>
        </w:tc>
        <w:tc>
          <w:tcPr>
            <w:tcW w:w="20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EF756C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  <w:tc>
          <w:tcPr>
            <w:tcW w:w="2164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7A7882A7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  <w:r w:rsidRPr="00DA2C23">
              <w:rPr>
                <w:rFonts w:ascii="Times New Roman" w:hAnsi="Times New Roman"/>
                <w:sz w:val="18"/>
                <w:szCs w:val="18"/>
              </w:rPr>
              <w:t> </w:t>
            </w:r>
          </w:p>
        </w:tc>
      </w:tr>
    </w:tbl>
    <w:p w14:paraId="31E89784" w14:textId="77777777" w:rsidR="00CF3D9C" w:rsidRDefault="00CF3D9C">
      <w:bookmarkStart w:id="0" w:name="_Hlk158707966"/>
      <w:r>
        <w:br w:type="page"/>
      </w: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293"/>
        <w:gridCol w:w="547"/>
        <w:gridCol w:w="949"/>
        <w:gridCol w:w="949"/>
        <w:gridCol w:w="949"/>
        <w:gridCol w:w="949"/>
        <w:gridCol w:w="949"/>
        <w:gridCol w:w="949"/>
        <w:gridCol w:w="949"/>
        <w:gridCol w:w="949"/>
      </w:tblGrid>
      <w:tr w:rsidR="00A47A52" w:rsidRPr="00DA2C23" w14:paraId="1FACD2BE" w14:textId="77777777" w:rsidTr="00CF3D9C">
        <w:trPr>
          <w:trHeight w:val="315"/>
          <w:jc w:val="center"/>
        </w:trPr>
        <w:tc>
          <w:tcPr>
            <w:tcW w:w="2351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40AD72" w14:textId="49F0B1FA" w:rsidR="00A47A52" w:rsidRPr="00DA2C23" w:rsidRDefault="00A47A52" w:rsidP="00A542A8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r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lastRenderedPageBreak/>
              <w:t>Informativ</w:t>
            </w:r>
            <w:r w:rsidR="00A542A8" w:rsidRPr="00DA2C23">
              <w:rPr>
                <w:rFonts w:ascii="Times New Roman" w:hAnsi="Times New Roman"/>
                <w:b/>
                <w:bCs/>
                <w:sz w:val="18"/>
                <w:szCs w:val="18"/>
              </w:rPr>
              <w:t xml:space="preserve">: / </w:t>
            </w:r>
            <w:proofErr w:type="spellStart"/>
            <w:r w:rsidR="00A542A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С</w:t>
            </w:r>
            <w:r w:rsidR="009E0F38" w:rsidRPr="00DA2C23">
              <w:rPr>
                <w:rFonts w:ascii="Times New Roman" w:hAnsi="Times New Roman"/>
                <w:i/>
                <w:iCs/>
                <w:sz w:val="18"/>
                <w:szCs w:val="18"/>
              </w:rPr>
              <w:t>правочно</w:t>
            </w:r>
            <w:bookmarkEnd w:id="0"/>
            <w:proofErr w:type="spellEnd"/>
            <w:r w:rsidR="00383772">
              <w:rPr>
                <w:rFonts w:ascii="Times New Roman" w:hAnsi="Times New Roman"/>
                <w:i/>
                <w:iCs/>
                <w:sz w:val="18"/>
                <w:szCs w:val="18"/>
              </w:rPr>
              <w:t>:</w:t>
            </w:r>
          </w:p>
        </w:tc>
        <w:tc>
          <w:tcPr>
            <w:tcW w:w="243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A96F3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8DCC61" w14:textId="77777777" w:rsidR="00A47A52" w:rsidRPr="00DA2C23" w:rsidRDefault="00A47A52" w:rsidP="00B11A6D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E698DA" w14:textId="77777777" w:rsidR="00A47A52" w:rsidRPr="00DA2C23" w:rsidRDefault="00A47A52" w:rsidP="00B11A6D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2C773" w14:textId="77777777" w:rsidR="00A47A52" w:rsidRPr="00DA2C23" w:rsidRDefault="00A47A52" w:rsidP="00B11A6D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2A621E" w14:textId="77777777" w:rsidR="00A47A52" w:rsidRPr="00DA2C23" w:rsidRDefault="00A47A52" w:rsidP="00B11A6D">
            <w:pPr>
              <w:jc w:val="right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02DC7C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ED154BD" w14:textId="77777777" w:rsidR="00A47A52" w:rsidRPr="00DA2C23" w:rsidRDefault="00A47A52" w:rsidP="00B11A6D">
            <w:pPr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A47A52" w:rsidRPr="00DA2C23" w14:paraId="3766CBC0" w14:textId="77777777" w:rsidTr="00CF3D9C">
        <w:trPr>
          <w:trHeight w:val="315"/>
          <w:jc w:val="center"/>
        </w:trPr>
        <w:tc>
          <w:tcPr>
            <w:tcW w:w="2351" w:type="dxa"/>
            <w:vMerge w:val="restart"/>
            <w:tcBorders>
              <w:top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1D9512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557" w:type="dxa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DECA968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Cod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Код</w:t>
            </w:r>
            <w:proofErr w:type="spellEnd"/>
          </w:p>
        </w:tc>
        <w:tc>
          <w:tcPr>
            <w:tcW w:w="3766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2BDAC4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Cumpărări  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Куплено</w:t>
            </w:r>
            <w:proofErr w:type="spellEnd"/>
          </w:p>
        </w:tc>
        <w:tc>
          <w:tcPr>
            <w:tcW w:w="3758" w:type="dxa"/>
            <w:gridSpan w:val="4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noWrap/>
            <w:vAlign w:val="center"/>
          </w:tcPr>
          <w:p w14:paraId="1C745ED5" w14:textId="7C73B683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Vânzări  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>/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Продано</w:t>
            </w:r>
            <w:proofErr w:type="spellEnd"/>
          </w:p>
        </w:tc>
      </w:tr>
      <w:tr w:rsidR="00A47A52" w:rsidRPr="00DA2C23" w14:paraId="202D34F2" w14:textId="77777777" w:rsidTr="00CF3D9C">
        <w:trPr>
          <w:trHeight w:val="314"/>
          <w:jc w:val="center"/>
        </w:trPr>
        <w:tc>
          <w:tcPr>
            <w:tcW w:w="2351" w:type="dxa"/>
            <w:vMerge/>
            <w:tcBorders>
              <w:top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A34B54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7C8DD9C3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87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8E7FE9B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numărul de capete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количество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голов</w:t>
            </w:r>
            <w:proofErr w:type="spellEnd"/>
          </w:p>
        </w:tc>
        <w:tc>
          <w:tcPr>
            <w:tcW w:w="18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71F686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valoarea, mii lei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стоимость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тыс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.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лей</w:t>
            </w:r>
            <w:proofErr w:type="spellEnd"/>
          </w:p>
        </w:tc>
        <w:tc>
          <w:tcPr>
            <w:tcW w:w="188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45CE7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numărul de capete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количество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голов</w:t>
            </w:r>
            <w:proofErr w:type="spellEnd"/>
          </w:p>
        </w:tc>
        <w:tc>
          <w:tcPr>
            <w:tcW w:w="187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0B9CF9F0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valoarea, mii lei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стоимость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тыс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.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лей</w:t>
            </w:r>
            <w:proofErr w:type="spellEnd"/>
          </w:p>
        </w:tc>
      </w:tr>
      <w:tr w:rsidR="00A47A52" w:rsidRPr="00DA2C23" w14:paraId="6DE5EAF3" w14:textId="77777777" w:rsidTr="00CF3D9C">
        <w:trPr>
          <w:trHeight w:val="1502"/>
          <w:jc w:val="center"/>
        </w:trPr>
        <w:tc>
          <w:tcPr>
            <w:tcW w:w="2351" w:type="dxa"/>
            <w:vMerge/>
            <w:tcBorders>
              <w:top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54E9B5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557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</w:tcPr>
          <w:p w14:paraId="3196644D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192A381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tineret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animale pentru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îngrăşare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молодняка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откорме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9786C9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animale adulte pentru cireada de bază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взросл</w:t>
            </w:r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основного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стада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4D1A9314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tineret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animale pentru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îngrăşare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молодняка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откорме</w:t>
            </w:r>
            <w:proofErr w:type="spellEnd"/>
          </w:p>
        </w:tc>
        <w:tc>
          <w:tcPr>
            <w:tcW w:w="94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8939BD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animale adulte pentru cireada de bază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взрослых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основного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стада</w:t>
            </w:r>
            <w:proofErr w:type="spellEnd"/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E78C87A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tineret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animale pentru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îngrăşare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молодняка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откорме</w:t>
            </w:r>
            <w:proofErr w:type="spellEnd"/>
          </w:p>
        </w:tc>
        <w:tc>
          <w:tcPr>
            <w:tcW w:w="94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1AAFA85F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animale adulte pentru cireada de bază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взрослых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основного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стада</w:t>
            </w:r>
            <w:proofErr w:type="spellEnd"/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</w:tcPr>
          <w:p w14:paraId="5FDAF2E4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tineret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animale pentru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îngrăşare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молодняка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откорме</w:t>
            </w:r>
            <w:proofErr w:type="spellEnd"/>
          </w:p>
        </w:tc>
        <w:tc>
          <w:tcPr>
            <w:tcW w:w="937" w:type="dxa"/>
            <w:tcBorders>
              <w:top w:val="nil"/>
              <w:left w:val="single" w:sz="8" w:space="0" w:color="auto"/>
              <w:bottom w:val="single" w:sz="8" w:space="0" w:color="auto"/>
            </w:tcBorders>
            <w:shd w:val="clear" w:color="auto" w:fill="auto"/>
            <w:vAlign w:val="center"/>
          </w:tcPr>
          <w:p w14:paraId="6DA4FF60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animale adulte pentru cireada de bază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взрослых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животных</w:t>
            </w:r>
            <w:proofErr w:type="spellEnd"/>
            <w:r w:rsidR="00795291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основного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стада</w:t>
            </w:r>
            <w:proofErr w:type="spellEnd"/>
          </w:p>
        </w:tc>
      </w:tr>
      <w:tr w:rsidR="00A47A52" w:rsidRPr="00DA2C23" w14:paraId="3F79589D" w14:textId="77777777" w:rsidTr="00CF3D9C">
        <w:trPr>
          <w:trHeight w:val="270"/>
          <w:jc w:val="center"/>
        </w:trPr>
        <w:tc>
          <w:tcPr>
            <w:tcW w:w="2351" w:type="dxa"/>
            <w:tcBorders>
              <w:top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736DD5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F493A1A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6DA59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37F8C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0D0F5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84D4290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FF55F2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0F143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49B10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14:paraId="7D3D9B3C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8</w:t>
            </w:r>
          </w:p>
        </w:tc>
      </w:tr>
      <w:tr w:rsidR="00A47A52" w:rsidRPr="00DA2C23" w14:paraId="7F747708" w14:textId="77777777" w:rsidTr="00CF3D9C">
        <w:trPr>
          <w:trHeight w:val="404"/>
          <w:jc w:val="center"/>
        </w:trPr>
        <w:tc>
          <w:tcPr>
            <w:tcW w:w="2351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4956C7" w14:textId="77777777" w:rsidR="00A47A52" w:rsidRPr="00DA2C23" w:rsidRDefault="00A47A52" w:rsidP="00383772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Bovine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Крупный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рогатый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скот</w:t>
            </w:r>
            <w:proofErr w:type="spell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92DEAA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0100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51FD0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52325F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34F1C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2DED4E3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A0212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E653F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13A0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1F0D6FD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47A52" w:rsidRPr="00DA2C23" w14:paraId="42CF8490" w14:textId="77777777" w:rsidTr="00CF3D9C">
        <w:trPr>
          <w:trHeight w:val="360"/>
          <w:jc w:val="center"/>
        </w:trPr>
        <w:tc>
          <w:tcPr>
            <w:tcW w:w="2351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0766EB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Porcine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Свиньи</w:t>
            </w:r>
            <w:proofErr w:type="spell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040655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0200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73D739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9892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E0469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66C1525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426F3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071185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37DB9C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F09D4D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47A52" w:rsidRPr="00DA2C23" w14:paraId="30B9663A" w14:textId="77777777" w:rsidTr="00CF3D9C">
        <w:trPr>
          <w:trHeight w:val="351"/>
          <w:jc w:val="center"/>
        </w:trPr>
        <w:tc>
          <w:tcPr>
            <w:tcW w:w="2351" w:type="dxa"/>
            <w:tcBorders>
              <w:top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1D703D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Ovine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caprine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Овцы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козы</w:t>
            </w:r>
            <w:proofErr w:type="spellEnd"/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67AB87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0300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2C2BF1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9E847B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D4AE8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B3F9985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F16B3F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C00F7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DDC99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F4B464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  <w:tr w:rsidR="00A47A52" w:rsidRPr="00DA2C23" w14:paraId="3DF1DC20" w14:textId="77777777" w:rsidTr="00CF3D9C">
        <w:trPr>
          <w:trHeight w:val="342"/>
          <w:jc w:val="center"/>
        </w:trPr>
        <w:tc>
          <w:tcPr>
            <w:tcW w:w="2351" w:type="dxa"/>
            <w:tcBorders>
              <w:top w:val="nil"/>
              <w:bottom w:val="single" w:sz="8" w:space="0" w:color="auto"/>
              <w:right w:val="nil"/>
            </w:tcBorders>
            <w:shd w:val="clear" w:color="auto" w:fill="auto"/>
            <w:vAlign w:val="bottom"/>
          </w:tcPr>
          <w:p w14:paraId="53938953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Cabaline</w:t>
            </w:r>
            <w:r w:rsidR="009E0F38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Лошади</w:t>
            </w:r>
            <w:proofErr w:type="spellEnd"/>
          </w:p>
        </w:tc>
        <w:tc>
          <w:tcPr>
            <w:tcW w:w="55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E080F37" w14:textId="77777777" w:rsidR="00A47A52" w:rsidRPr="00DA2C23" w:rsidRDefault="00A47A52" w:rsidP="00B11A6D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0400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3C978E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F15FB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AE72B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593442C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AB26DF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F1F84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68D103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  <w:tc>
          <w:tcPr>
            <w:tcW w:w="937" w:type="dxa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noWrap/>
            <w:vAlign w:val="bottom"/>
          </w:tcPr>
          <w:p w14:paraId="1F273390" w14:textId="77777777" w:rsidR="00A47A52" w:rsidRPr="00DA2C23" w:rsidRDefault="00A47A52" w:rsidP="00B11A6D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 </w:t>
            </w:r>
          </w:p>
        </w:tc>
      </w:tr>
    </w:tbl>
    <w:p w14:paraId="0296960A" w14:textId="77777777" w:rsidR="00A47A52" w:rsidRPr="00DA2C23" w:rsidRDefault="00A47A52" w:rsidP="001D4550">
      <w:pPr>
        <w:tabs>
          <w:tab w:val="left" w:pos="7632"/>
        </w:tabs>
        <w:rPr>
          <w:rFonts w:ascii="Calibri" w:hAnsi="Calibri"/>
          <w:sz w:val="18"/>
          <w:szCs w:val="18"/>
        </w:rPr>
      </w:pPr>
    </w:p>
    <w:p w14:paraId="6606AC03" w14:textId="77777777" w:rsidR="009E0F38" w:rsidRPr="00DA2C23" w:rsidRDefault="007537E0" w:rsidP="00103E56">
      <w:pPr>
        <w:tabs>
          <w:tab w:val="left" w:pos="360"/>
          <w:tab w:val="left" w:pos="2430"/>
        </w:tabs>
        <w:jc w:val="center"/>
        <w:rPr>
          <w:rFonts w:ascii="Times New Roman" w:hAnsi="Times New Roman"/>
          <w:sz w:val="18"/>
          <w:szCs w:val="18"/>
        </w:rPr>
      </w:pPr>
      <w:r w:rsidRPr="00DA2C23">
        <w:rPr>
          <w:rFonts w:ascii="Times New Roman" w:hAnsi="Times New Roman"/>
          <w:b/>
          <w:bCs/>
          <w:sz w:val="18"/>
          <w:szCs w:val="18"/>
        </w:rPr>
        <w:br w:type="page"/>
      </w:r>
      <w:r w:rsidR="00103E56" w:rsidRPr="00DA2C23">
        <w:rPr>
          <w:rFonts w:ascii="Times New Roman" w:hAnsi="Times New Roman"/>
          <w:b/>
          <w:bCs/>
          <w:sz w:val="18"/>
          <w:szCs w:val="18"/>
        </w:rPr>
        <w:lastRenderedPageBreak/>
        <w:t xml:space="preserve">CAPITOLUL III. </w:t>
      </w:r>
      <w:r w:rsidR="009E0F38" w:rsidRPr="00DA2C23">
        <w:rPr>
          <w:rFonts w:ascii="Times New Roman" w:hAnsi="Times New Roman"/>
          <w:b/>
          <w:bCs/>
          <w:sz w:val="18"/>
          <w:szCs w:val="18"/>
        </w:rPr>
        <w:t>BALANŢA PRODUCŢIEI</w:t>
      </w:r>
    </w:p>
    <w:p w14:paraId="2901D9A4" w14:textId="77777777" w:rsidR="009E0F38" w:rsidRPr="00DA2C23" w:rsidRDefault="00103E56" w:rsidP="00103E56">
      <w:pPr>
        <w:tabs>
          <w:tab w:val="left" w:pos="5457"/>
          <w:tab w:val="left" w:pos="6068"/>
          <w:tab w:val="left" w:pos="6686"/>
          <w:tab w:val="left" w:pos="7250"/>
          <w:tab w:val="left" w:pos="7913"/>
          <w:tab w:val="left" w:pos="8531"/>
          <w:tab w:val="left" w:pos="9142"/>
          <w:tab w:val="left" w:pos="9948"/>
          <w:tab w:val="left" w:pos="10774"/>
          <w:tab w:val="left" w:pos="12187"/>
          <w:tab w:val="left" w:pos="12937"/>
          <w:tab w:val="left" w:pos="13900"/>
          <w:tab w:val="left" w:pos="14925"/>
        </w:tabs>
        <w:jc w:val="center"/>
        <w:rPr>
          <w:rFonts w:ascii="Times New Roman" w:hAnsi="Times New Roman"/>
          <w:i/>
          <w:iCs/>
          <w:sz w:val="18"/>
          <w:szCs w:val="18"/>
        </w:rPr>
      </w:pPr>
      <w:r w:rsidRPr="00DA2C23">
        <w:rPr>
          <w:rFonts w:ascii="Times New Roman" w:hAnsi="Times New Roman"/>
          <w:i/>
          <w:iCs/>
          <w:sz w:val="18"/>
          <w:szCs w:val="18"/>
        </w:rPr>
        <w:t xml:space="preserve">РАЗДЕЛ III. </w:t>
      </w:r>
      <w:r w:rsidR="009E0F38" w:rsidRPr="00DA2C23">
        <w:rPr>
          <w:rFonts w:ascii="Times New Roman" w:hAnsi="Times New Roman"/>
          <w:i/>
          <w:iCs/>
          <w:sz w:val="18"/>
          <w:szCs w:val="18"/>
        </w:rPr>
        <w:t>БАЛАНС ПРОДУКЦИИ</w:t>
      </w:r>
    </w:p>
    <w:p w14:paraId="47073E4C" w14:textId="77777777" w:rsidR="009E0F38" w:rsidRPr="00DA2C23" w:rsidRDefault="009E0F38" w:rsidP="009E0F38">
      <w:pPr>
        <w:tabs>
          <w:tab w:val="left" w:pos="5457"/>
          <w:tab w:val="left" w:pos="6068"/>
          <w:tab w:val="left" w:pos="6686"/>
          <w:tab w:val="left" w:pos="7250"/>
          <w:tab w:val="left" w:pos="7913"/>
          <w:tab w:val="left" w:pos="8531"/>
          <w:tab w:val="left" w:pos="9142"/>
          <w:tab w:val="left" w:pos="9948"/>
          <w:tab w:val="left" w:pos="10774"/>
          <w:tab w:val="left" w:pos="12187"/>
          <w:tab w:val="left" w:pos="12937"/>
          <w:tab w:val="left" w:pos="13900"/>
          <w:tab w:val="left" w:pos="14925"/>
        </w:tabs>
        <w:jc w:val="right"/>
        <w:rPr>
          <w:rFonts w:ascii="Times New Roman" w:hAnsi="Times New Roman"/>
          <w:sz w:val="18"/>
          <w:szCs w:val="18"/>
        </w:rPr>
      </w:pPr>
    </w:p>
    <w:tbl>
      <w:tblPr>
        <w:tblW w:w="5155" w:type="pct"/>
        <w:jc w:val="center"/>
        <w:tblLayout w:type="fixed"/>
        <w:tblLook w:val="04A0" w:firstRow="1" w:lastRow="0" w:firstColumn="1" w:lastColumn="0" w:noHBand="0" w:noVBand="1"/>
      </w:tblPr>
      <w:tblGrid>
        <w:gridCol w:w="3282"/>
        <w:gridCol w:w="638"/>
        <w:gridCol w:w="909"/>
        <w:gridCol w:w="1092"/>
        <w:gridCol w:w="784"/>
        <w:gridCol w:w="930"/>
        <w:gridCol w:w="1062"/>
        <w:gridCol w:w="992"/>
        <w:gridCol w:w="1066"/>
      </w:tblGrid>
      <w:tr w:rsidR="009E0F38" w:rsidRPr="00DA2C23" w14:paraId="0CF800EF" w14:textId="77777777" w:rsidTr="00EB089E">
        <w:trPr>
          <w:trHeight w:val="340"/>
          <w:jc w:val="center"/>
        </w:trPr>
        <w:tc>
          <w:tcPr>
            <w:tcW w:w="3283" w:type="dxa"/>
            <w:vMerge w:val="restart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BEDBBA7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Producţia</w:t>
            </w:r>
            <w:proofErr w:type="spellEnd"/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Продукция</w:t>
            </w:r>
            <w:proofErr w:type="spellEnd"/>
          </w:p>
        </w:tc>
        <w:tc>
          <w:tcPr>
            <w:tcW w:w="6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4F1E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Cod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Код</w:t>
            </w:r>
            <w:proofErr w:type="spellEnd"/>
          </w:p>
        </w:tc>
        <w:tc>
          <w:tcPr>
            <w:tcW w:w="9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200E4A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Existent</w:t>
            </w:r>
          </w:p>
          <w:p w14:paraId="27520F80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la începutul anului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Наличие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начало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года</w:t>
            </w:r>
            <w:proofErr w:type="spellEnd"/>
          </w:p>
        </w:tc>
        <w:tc>
          <w:tcPr>
            <w:tcW w:w="386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97A25" w14:textId="77777777" w:rsidR="009E0F38" w:rsidRPr="00DA2C23" w:rsidRDefault="009E0F38" w:rsidP="00DE73BF">
            <w:pPr>
              <w:ind w:left="-119" w:firstLine="11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Intrări  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/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DE73BF">
              <w:rPr>
                <w:rFonts w:ascii="Times New Roman" w:hAnsi="Times New Roman"/>
                <w:i/>
                <w:iCs/>
                <w:sz w:val="16"/>
                <w:szCs w:val="16"/>
              </w:rPr>
              <w:t>Приход</w:t>
            </w:r>
            <w:proofErr w:type="spellEnd"/>
          </w:p>
        </w:tc>
        <w:tc>
          <w:tcPr>
            <w:tcW w:w="20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C3F8C58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4B5D1CA9" w14:textId="77777777" w:rsidTr="00EB089E">
        <w:trPr>
          <w:trHeight w:val="397"/>
          <w:jc w:val="center"/>
        </w:trPr>
        <w:tc>
          <w:tcPr>
            <w:tcW w:w="3283" w:type="dxa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148990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48BD1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A14DA0C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5CFDC16B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total</w:t>
            </w:r>
          </w:p>
          <w:p w14:paraId="0DF21585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produs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произведено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всего</w:t>
            </w:r>
            <w:proofErr w:type="spellEnd"/>
          </w:p>
        </w:tc>
        <w:tc>
          <w:tcPr>
            <w:tcW w:w="27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303528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cumpărări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alte intrări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куплено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прочие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поступления</w:t>
            </w:r>
            <w:proofErr w:type="spellEnd"/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23740EF5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total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всего</w:t>
            </w:r>
            <w:proofErr w:type="spellEnd"/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66E9529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9E0F38" w:rsidRPr="00DA2C23" w14:paraId="4A384A17" w14:textId="77777777" w:rsidTr="00394D34">
        <w:trPr>
          <w:trHeight w:val="352"/>
          <w:jc w:val="center"/>
        </w:trPr>
        <w:tc>
          <w:tcPr>
            <w:tcW w:w="3283" w:type="dxa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216645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D4DF7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84E1F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DD5D22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B4A8EC3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total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всего</w:t>
            </w:r>
            <w:proofErr w:type="spellEnd"/>
          </w:p>
        </w:tc>
        <w:tc>
          <w:tcPr>
            <w:tcW w:w="19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5390A9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din col.3  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из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гр.3</w:t>
            </w: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E1785D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6AD360D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vândut - total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продано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-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всего</w:t>
            </w:r>
            <w:proofErr w:type="spellEnd"/>
          </w:p>
        </w:tc>
      </w:tr>
      <w:tr w:rsidR="009E0F38" w:rsidRPr="00DA2C23" w14:paraId="00E47C27" w14:textId="77777777" w:rsidTr="00394D34">
        <w:trPr>
          <w:trHeight w:val="1371"/>
          <w:jc w:val="center"/>
        </w:trPr>
        <w:tc>
          <w:tcPr>
            <w:tcW w:w="3283" w:type="dxa"/>
            <w:vMerge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C7F3097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01B2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E5F8C9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10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585F8C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FA6E31C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0636EB4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seminţe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семена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19ADEC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furaj pentru animale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păsări</w:t>
            </w:r>
            <w:r w:rsidRPr="00DA2C23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корм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скоту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птице</w:t>
            </w:r>
            <w:proofErr w:type="spellEnd"/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6288DD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</w:tcPr>
          <w:p w14:paraId="18293BB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67FE93AA" w14:textId="77777777" w:rsidTr="00EB089E">
        <w:trPr>
          <w:trHeight w:val="340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B9F23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94D9AF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B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6FD6F4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1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63A51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2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7E9A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3</w:t>
            </w: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B764C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4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182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96224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6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966CE21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7</w:t>
            </w:r>
          </w:p>
        </w:tc>
      </w:tr>
      <w:tr w:rsidR="009E0F38" w:rsidRPr="00DA2C23" w14:paraId="4BD13A0E" w14:textId="77777777" w:rsidTr="00EB089E">
        <w:trPr>
          <w:trHeight w:val="624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3CC22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Cereale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leguminoase boabe, inclusiv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>porumb pentru boabe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74AAA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Зерновые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зернобобовые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включая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кукурузу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6AF2FD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8CE6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3B81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AF0D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45A2A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7D858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8A5C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D7D527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A934C5E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D0620" w14:textId="77777777" w:rsidR="009E0F38" w:rsidRPr="00DA2C23" w:rsidRDefault="009E0F38" w:rsidP="00EB089E">
            <w:pPr>
              <w:ind w:firstLineChars="100" w:firstLine="160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din care:  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/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из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них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: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0C7B3" w14:textId="0568293D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A023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37F8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C104F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828C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2662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53DD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0E2DF0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E935326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5B6F" w14:textId="77777777" w:rsidR="009E0F38" w:rsidRPr="00DA2C23" w:rsidRDefault="00574AAA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grâu / </w:t>
            </w:r>
            <w:proofErr w:type="spellStart"/>
            <w:r w:rsidR="009E0F38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пшеница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F18E63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0365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29C2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D3C2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8FED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DFD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CA05F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E54998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2C0E805C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990C7" w14:textId="77777777" w:rsidR="009E0F38" w:rsidRPr="00DA2C23" w:rsidRDefault="00574AAA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secară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p</w:t>
            </w:r>
            <w:r w:rsidR="009E0F38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ожь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F011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DAAD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90052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3479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F620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1448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F6EB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616999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49F8FDFC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5F08BD" w14:textId="77777777" w:rsidR="009E0F38" w:rsidRPr="00DA2C23" w:rsidRDefault="00574AAA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orz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я</w:t>
            </w:r>
            <w:r w:rsidR="009E0F38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чмень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F00CB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E463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75C2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63CC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6492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331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2A03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178950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40648F1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349658" w14:textId="77777777" w:rsidR="009E0F38" w:rsidRPr="00DA2C23" w:rsidRDefault="00574AAA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ovăz / </w:t>
            </w:r>
            <w:proofErr w:type="spellStart"/>
            <w:r w:rsidR="009E0F38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овес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89A18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C426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BCE9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41760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90DE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8502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A8E40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41C3E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FE1CC35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292A54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porumb pentru boabe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кукуруза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9BE1F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015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0F6A6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2B62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2FF5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B5CA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C37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E9B8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EF17351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107FDED" w14:textId="77777777" w:rsidTr="009B4892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3E8BE" w14:textId="77777777" w:rsidR="009E0F38" w:rsidRPr="00DA2C23" w:rsidRDefault="00574AAA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fasole / </w:t>
            </w:r>
            <w:proofErr w:type="spellStart"/>
            <w:r w:rsidR="009E0F38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фасоль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E4928C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016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6D05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2638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1236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8462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89CF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B66A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2F1A1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4C49D96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0E2C3" w14:textId="77777777" w:rsidR="00EB089E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alte leguminoase pentru boabe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</w:p>
          <w:p w14:paraId="0AA561B1" w14:textId="015E90AD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прочие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зернобобовые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168B2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017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A1A4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EF6A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A1F5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22EC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9ECD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3F34A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6D3573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2928FB53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E5277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alte culturi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cerialiere</w:t>
            </w:r>
            <w:proofErr w:type="spellEnd"/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="00574AAA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прочие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зерновые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E8A4D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018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C9B8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E8C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BB015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F9D5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486B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138C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20D0941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8B10E77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E6A88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Sfeclă de zahăr (industrială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furajeră)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Сахарная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свекла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 xml:space="preserve"> (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фабричная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 xml:space="preserve"> и 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на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корм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 xml:space="preserve"> </w:t>
            </w:r>
            <w:proofErr w:type="spellStart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скоту</w:t>
            </w:r>
            <w:proofErr w:type="spellEnd"/>
            <w:r w:rsidRPr="00EB089E">
              <w:rPr>
                <w:rFonts w:ascii="Times New Roman" w:hAnsi="Times New Roman"/>
                <w:i/>
                <w:iCs/>
                <w:spacing w:val="-4"/>
                <w:sz w:val="16"/>
                <w:szCs w:val="16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89B2E9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020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13D6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916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0E9D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8264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1B36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C846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806BB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7A35958E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4D3E7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Floarea soarelui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Подсолнечник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23B9A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030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5785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972D1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A039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91DF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DF393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3AF1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815F6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C0B6DDE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B7700E" w14:textId="17AB436E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Tutun (în greutate de echivalare)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r w:rsidR="00EB089E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Табак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(в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зачётной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массе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2B283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040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714F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B5B1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2264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73FA3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2EA3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EF4E5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39C3E3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2686D80A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82A5BB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Cartofi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Картофель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CC6BC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050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0DEE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538F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8044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69AEE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79ED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5B6E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785E3F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7D25FB6A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ACDA7" w14:textId="20469D24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Legume de câmp </w:t>
            </w:r>
            <w:proofErr w:type="spellStart"/>
            <w:r w:rsidRPr="00DA2C23">
              <w:rPr>
                <w:rFonts w:ascii="Times New Roman" w:hAnsi="Times New Roman"/>
                <w:sz w:val="16"/>
                <w:szCs w:val="16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6"/>
                <w:szCs w:val="16"/>
              </w:rPr>
              <w:t xml:space="preserve"> de seră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 </w:t>
            </w:r>
            <w:r w:rsidR="00EB089E">
              <w:rPr>
                <w:rFonts w:ascii="Times New Roman" w:hAnsi="Times New Roman"/>
                <w:sz w:val="16"/>
                <w:szCs w:val="16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Овощи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открытого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закрытого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грунта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0473A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060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9417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0E0A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619B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649A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A4EF1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4907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D6A93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9922709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B154F" w14:textId="77777777" w:rsidR="009E0F38" w:rsidRPr="00DA2C23" w:rsidRDefault="009E0F38" w:rsidP="00EB089E">
            <w:pPr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  din care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: / </w:t>
            </w:r>
            <w:proofErr w:type="spellStart"/>
            <w:r w:rsidR="00574AAA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из</w:t>
            </w:r>
            <w:proofErr w:type="spellEnd"/>
            <w:r w:rsidR="00574AAA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="00574AAA"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них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6"/>
                <w:szCs w:val="16"/>
              </w:rPr>
              <w:t>: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  </w:t>
            </w:r>
            <w:r w:rsidRPr="00DA2C23">
              <w:rPr>
                <w:rFonts w:ascii="Times New Roman" w:hAnsi="Times New Roman"/>
                <w:iCs/>
                <w:sz w:val="16"/>
                <w:szCs w:val="16"/>
              </w:rPr>
              <w:br/>
              <w:t xml:space="preserve">   </w:t>
            </w:r>
            <w:r w:rsidRPr="00DA2C23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DA2C23">
              <w:rPr>
                <w:rFonts w:ascii="Times New Roman" w:hAnsi="Times New Roman"/>
                <w:iCs/>
                <w:sz w:val="16"/>
                <w:szCs w:val="16"/>
              </w:rPr>
              <w:t xml:space="preserve">  </w:t>
            </w:r>
            <w:r w:rsidR="00574AAA" w:rsidRPr="00DA2C23">
              <w:rPr>
                <w:rFonts w:ascii="Times New Roman" w:hAnsi="Times New Roman"/>
                <w:iCs/>
                <w:sz w:val="16"/>
                <w:szCs w:val="16"/>
              </w:rPr>
              <w:t xml:space="preserve">tomate / </w:t>
            </w:r>
            <w:proofErr w:type="spellStart"/>
            <w:r w:rsidRPr="00DA2C23">
              <w:rPr>
                <w:rFonts w:ascii="Times New Roman" w:hAnsi="Times New Roman"/>
                <w:i/>
                <w:sz w:val="16"/>
                <w:szCs w:val="16"/>
              </w:rPr>
              <w:t>помидоры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D3EA8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061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B98D6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237C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2B03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E6561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43ED5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4F7C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3D33B2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F199136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03726" w14:textId="77777777" w:rsidR="009E0F38" w:rsidRPr="00DA2C23" w:rsidRDefault="00D45B88" w:rsidP="00EB089E">
            <w:pPr>
              <w:ind w:firstLine="270"/>
              <w:rPr>
                <w:rFonts w:ascii="Times New Roman" w:hAnsi="Times New Roman"/>
                <w:sz w:val="16"/>
                <w:szCs w:val="16"/>
              </w:rPr>
            </w:pPr>
            <w:r w:rsidRPr="00DA2C23">
              <w:rPr>
                <w:rFonts w:ascii="Times New Roman" w:hAnsi="Times New Roman"/>
                <w:sz w:val="16"/>
                <w:szCs w:val="16"/>
              </w:rPr>
              <w:t>varză</w:t>
            </w:r>
            <w:r w:rsidR="00574AAA" w:rsidRPr="00DA2C23">
              <w:rPr>
                <w:rFonts w:ascii="Times New Roman" w:hAnsi="Times New Roman"/>
                <w:sz w:val="16"/>
                <w:szCs w:val="16"/>
              </w:rPr>
              <w:t xml:space="preserve"> /</w:t>
            </w:r>
            <w:r w:rsidR="009E0F38" w:rsidRPr="00DA2C23">
              <w:rPr>
                <w:rFonts w:ascii="Times New Roman" w:hAnsi="Times New Roman"/>
                <w:iCs/>
                <w:sz w:val="16"/>
                <w:szCs w:val="16"/>
              </w:rPr>
              <w:t xml:space="preserve"> </w:t>
            </w:r>
            <w:proofErr w:type="spellStart"/>
            <w:r w:rsidR="009E0F38" w:rsidRPr="00DA2C23">
              <w:rPr>
                <w:rFonts w:ascii="Times New Roman" w:hAnsi="Times New Roman"/>
                <w:i/>
                <w:sz w:val="16"/>
                <w:szCs w:val="16"/>
              </w:rPr>
              <w:t>капуста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6D19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062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E605B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7608B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38EFA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FBD9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28A8A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B49B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A6CD2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5691F0E7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48D00" w14:textId="77777777" w:rsidR="009E0F38" w:rsidRPr="00DA2C23" w:rsidRDefault="009E0F38" w:rsidP="00EB089E">
            <w:pPr>
              <w:ind w:firstLine="270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castraveţi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>/</w:t>
            </w: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z w:val="17"/>
                <w:szCs w:val="17"/>
              </w:rPr>
              <w:t>огурцы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1FE50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063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5F73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9BCA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6BA3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3AE1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BADA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2E4E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AA4FD2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50813BAE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3BF49" w14:textId="5007412C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Culturi bostănoase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 xml:space="preserve"> / </w:t>
            </w:r>
            <w:r w:rsidR="00EB089E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Бахчевые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продовольственные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культуры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E268A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070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95FD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F720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277BF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ACC3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9BAB1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E82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216D1F3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CF8C760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DB6B5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Fructe, nuci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pomuşoare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Плоды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орехи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ягоды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B19603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080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4CDC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193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F4F9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D0A0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694E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9AF3A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6830F9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4A91281" w14:textId="77777777" w:rsidTr="00EB089E">
        <w:trPr>
          <w:trHeight w:val="397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59354" w14:textId="77777777" w:rsidR="00D45B88" w:rsidRPr="00DA2C23" w:rsidRDefault="009E0F38" w:rsidP="00EB089E">
            <w:pPr>
              <w:rPr>
                <w:rFonts w:ascii="Times New Roman" w:hAnsi="Times New Roman"/>
                <w:i/>
                <w:iCs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    d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>i</w:t>
            </w:r>
            <w:r w:rsidRPr="00DA2C23">
              <w:rPr>
                <w:rFonts w:ascii="Times New Roman" w:hAnsi="Times New Roman"/>
                <w:sz w:val="17"/>
                <w:szCs w:val="17"/>
              </w:rPr>
              <w:t xml:space="preserve">n care:  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>/</w:t>
            </w:r>
            <w:r w:rsidRPr="00DA2C23">
              <w:rPr>
                <w:rFonts w:ascii="Times New Roman" w:hAnsi="Times New Roman"/>
                <w:sz w:val="17"/>
                <w:szCs w:val="17"/>
              </w:rPr>
              <w:t xml:space="preserve">  </w:t>
            </w:r>
            <w:proofErr w:type="spellStart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из</w:t>
            </w:r>
            <w:proofErr w:type="spellEnd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них</w:t>
            </w:r>
            <w:proofErr w:type="spellEnd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: </w:t>
            </w:r>
          </w:p>
          <w:p w14:paraId="03F1D51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     </w:t>
            </w:r>
            <w:r w:rsidR="00D45B88"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 mere / </w:t>
            </w:r>
            <w:proofErr w:type="spellStart"/>
            <w:r w:rsidRPr="00DA2C23">
              <w:rPr>
                <w:rFonts w:ascii="Times New Roman" w:hAnsi="Times New Roman"/>
                <w:i/>
                <w:sz w:val="17"/>
                <w:szCs w:val="17"/>
              </w:rPr>
              <w:t>яблоки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89539C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081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9699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35225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45FC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D1F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24401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87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E3BBC0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7C87536A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379244" w14:textId="77777777" w:rsidR="009E0F38" w:rsidRPr="00DA2C23" w:rsidRDefault="00D45B88" w:rsidP="00EB089E">
            <w:pPr>
              <w:ind w:firstLine="257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prune / </w:t>
            </w:r>
            <w:proofErr w:type="spellStart"/>
            <w:r w:rsidR="009E0F38" w:rsidRPr="00DA2C23">
              <w:rPr>
                <w:rFonts w:ascii="Times New Roman" w:hAnsi="Times New Roman"/>
                <w:i/>
                <w:sz w:val="17"/>
                <w:szCs w:val="17"/>
              </w:rPr>
              <w:t>слива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30568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084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3444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FBF1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52F15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0210C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B025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A52E68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F1EFC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44FD357A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81253" w14:textId="77777777" w:rsidR="009E0F38" w:rsidRPr="00DA2C23" w:rsidRDefault="00D45B88" w:rsidP="00EB089E">
            <w:pPr>
              <w:ind w:left="1021" w:hanging="751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nuci / </w:t>
            </w:r>
            <w:proofErr w:type="spellStart"/>
            <w:r w:rsidR="009E0F38" w:rsidRPr="00DA2C23">
              <w:rPr>
                <w:rFonts w:ascii="Times New Roman" w:hAnsi="Times New Roman"/>
                <w:i/>
                <w:sz w:val="17"/>
                <w:szCs w:val="17"/>
              </w:rPr>
              <w:t>орехи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3EE11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082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0DC0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5572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3C4004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70A7A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D89F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0294B5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10FC4C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3615826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956B9" w14:textId="1817C608" w:rsidR="009E0F38" w:rsidRPr="00DA2C23" w:rsidRDefault="002439DE" w:rsidP="00EB089E">
            <w:pPr>
              <w:ind w:left="1021" w:hanging="751"/>
              <w:rPr>
                <w:rFonts w:ascii="Times New Roman" w:hAnsi="Times New Roman"/>
                <w:iCs/>
                <w:sz w:val="17"/>
                <w:szCs w:val="17"/>
              </w:rPr>
            </w:pP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>pomușoare</w:t>
            </w:r>
            <w:r w:rsidR="00D45B88"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 / </w:t>
            </w:r>
            <w:proofErr w:type="spellStart"/>
            <w:r w:rsidR="009E0F38" w:rsidRPr="00DA2C23">
              <w:rPr>
                <w:rFonts w:ascii="Times New Roman" w:hAnsi="Times New Roman"/>
                <w:i/>
                <w:sz w:val="17"/>
                <w:szCs w:val="17"/>
              </w:rPr>
              <w:t>ягоды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0C309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083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C7033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D331B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281AE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D7B9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A4D7C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B3F6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DDD06F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919F400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7F6D8A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Struguri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 xml:space="preserve"> /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Виноград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A28C3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110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AB4AE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24A02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DFD8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64E75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C85C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75A0A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499FF8D6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394D34" w:rsidRPr="00DA2C23" w14:paraId="55DC04E5" w14:textId="77777777" w:rsidTr="00EB089E">
        <w:trPr>
          <w:trHeight w:val="624"/>
          <w:jc w:val="center"/>
        </w:trPr>
        <w:tc>
          <w:tcPr>
            <w:tcW w:w="328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257B4" w14:textId="77777777" w:rsidR="00D45B88" w:rsidRPr="00DA2C23" w:rsidRDefault="009E0F38" w:rsidP="00EB089E">
            <w:pPr>
              <w:rPr>
                <w:rFonts w:ascii="Times New Roman" w:hAnsi="Times New Roman"/>
                <w:i/>
                <w:iCs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   inclusiv</w:t>
            </w:r>
            <w:r w:rsidR="00D45B88" w:rsidRPr="00DA2C23">
              <w:rPr>
                <w:rFonts w:ascii="Times New Roman" w:hAnsi="Times New Roman"/>
                <w:sz w:val="17"/>
                <w:szCs w:val="17"/>
              </w:rPr>
              <w:t xml:space="preserve">: / </w:t>
            </w:r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в </w:t>
            </w:r>
            <w:proofErr w:type="spellStart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том</w:t>
            </w:r>
            <w:proofErr w:type="spellEnd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числе</w:t>
            </w:r>
            <w:proofErr w:type="spellEnd"/>
            <w:r w:rsidR="00D45B88"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:</w:t>
            </w:r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</w:p>
          <w:p w14:paraId="3BDB549B" w14:textId="415C1FAF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iCs/>
                <w:sz w:val="17"/>
                <w:szCs w:val="17"/>
              </w:rPr>
              <w:t>struguri soiuri de masă</w:t>
            </w:r>
            <w:r w:rsidR="00D45B88" w:rsidRPr="00DA2C23">
              <w:rPr>
                <w:rFonts w:ascii="Times New Roman" w:hAnsi="Times New Roman"/>
                <w:iCs/>
                <w:sz w:val="17"/>
                <w:szCs w:val="17"/>
              </w:rPr>
              <w:t xml:space="preserve"> / </w:t>
            </w:r>
            <w:r w:rsidR="00EB089E">
              <w:rPr>
                <w:rFonts w:ascii="Times New Roman" w:hAnsi="Times New Roman"/>
                <w:iCs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spacing w:val="-6"/>
                <w:sz w:val="17"/>
                <w:szCs w:val="17"/>
              </w:rPr>
              <w:t>виноград</w:t>
            </w:r>
            <w:proofErr w:type="spellEnd"/>
            <w:r w:rsidRPr="00DA2C23">
              <w:rPr>
                <w:rFonts w:ascii="Times New Roman" w:hAnsi="Times New Roman"/>
                <w:i/>
                <w:spacing w:val="-6"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pacing w:val="-6"/>
                <w:sz w:val="17"/>
                <w:szCs w:val="17"/>
              </w:rPr>
              <w:t>столовых</w:t>
            </w:r>
            <w:proofErr w:type="spellEnd"/>
            <w:r w:rsidRPr="00DA2C23">
              <w:rPr>
                <w:rFonts w:ascii="Times New Roman" w:hAnsi="Times New Roman"/>
                <w:i/>
                <w:spacing w:val="-6"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spacing w:val="-6"/>
                <w:sz w:val="17"/>
                <w:szCs w:val="17"/>
              </w:rPr>
              <w:t>сортов</w:t>
            </w:r>
            <w:proofErr w:type="spellEnd"/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98B55" w14:textId="77777777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111</w:t>
            </w:r>
          </w:p>
        </w:tc>
        <w:tc>
          <w:tcPr>
            <w:tcW w:w="9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733197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25569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51A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F0F3A0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F072F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3698B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5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374E0AD" w14:textId="77777777" w:rsidR="009E0F38" w:rsidRPr="00DA2C23" w:rsidRDefault="009E0F38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394D34" w:rsidRPr="00DA2C23" w14:paraId="7834CA78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B5D39" w14:textId="5D33E711" w:rsidR="00394D34" w:rsidRPr="00394D34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 xml:space="preserve">Lapte de toate tipurile /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Молоко</w:t>
            </w:r>
            <w:proofErr w:type="spellEnd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всех</w:t>
            </w:r>
            <w:proofErr w:type="spellEnd"/>
            <w:r w:rsidRPr="00394D34">
              <w:rPr>
                <w:rFonts w:ascii="Times New Roman" w:hAnsi="Times New Roman"/>
                <w:sz w:val="17"/>
                <w:szCs w:val="17"/>
              </w:rPr>
              <w:t xml:space="preserve"> </w:t>
            </w:r>
            <w:proofErr w:type="spellStart"/>
            <w:r w:rsidRPr="00394D34">
              <w:rPr>
                <w:rFonts w:ascii="Times New Roman" w:hAnsi="Times New Roman"/>
                <w:sz w:val="17"/>
                <w:szCs w:val="17"/>
              </w:rPr>
              <w:t>видов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4139F" w14:textId="2B345849" w:rsidR="00394D34" w:rsidRPr="00394D34" w:rsidRDefault="00394D34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>230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9248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958DA0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7192D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DCAB5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96693B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FD05A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6F8F751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4D34" w:rsidRPr="00DA2C23" w14:paraId="08BA13E1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4835E2" w14:textId="122BAB95" w:rsidR="00394D34" w:rsidRPr="00394D34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 xml:space="preserve">Unt /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Масло</w:t>
            </w:r>
            <w:proofErr w:type="spellEnd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животное</w:t>
            </w:r>
            <w:proofErr w:type="spellEnd"/>
            <w:r w:rsidRPr="00394D34">
              <w:rPr>
                <w:rFonts w:ascii="Times New Roman" w:hAnsi="Times New Roman"/>
                <w:sz w:val="17"/>
                <w:szCs w:val="17"/>
              </w:rPr>
              <w:t xml:space="preserve"> 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7D9C5" w14:textId="30623C69" w:rsidR="00394D34" w:rsidRPr="00394D34" w:rsidRDefault="00394D34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>240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A3D07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3DC95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20BF5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188F2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6FAF0B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AE7AE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CB6B7E7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4D34" w:rsidRPr="00DA2C23" w14:paraId="70E18BBE" w14:textId="77777777" w:rsidTr="00EB089E">
        <w:trPr>
          <w:trHeight w:val="283"/>
          <w:jc w:val="center"/>
        </w:trPr>
        <w:tc>
          <w:tcPr>
            <w:tcW w:w="328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D32EA" w14:textId="43B45459" w:rsidR="00394D34" w:rsidRPr="00394D34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 xml:space="preserve">Ouă, mii </w:t>
            </w:r>
            <w:proofErr w:type="spellStart"/>
            <w:r w:rsidRPr="00394D34">
              <w:rPr>
                <w:rFonts w:ascii="Times New Roman" w:hAnsi="Times New Roman"/>
                <w:sz w:val="17"/>
                <w:szCs w:val="17"/>
              </w:rPr>
              <w:t>bucăţi</w:t>
            </w:r>
            <w:proofErr w:type="spellEnd"/>
            <w:r w:rsidRPr="00394D34">
              <w:rPr>
                <w:rFonts w:ascii="Times New Roman" w:hAnsi="Times New Roman"/>
                <w:sz w:val="17"/>
                <w:szCs w:val="17"/>
              </w:rPr>
              <w:t xml:space="preserve"> /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Яйца</w:t>
            </w:r>
            <w:proofErr w:type="spellEnd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, </w:t>
            </w:r>
            <w:proofErr w:type="spellStart"/>
            <w:r w:rsidRPr="00394D34">
              <w:rPr>
                <w:rFonts w:ascii="Times New Roman" w:hAnsi="Times New Roman"/>
                <w:i/>
                <w:iCs/>
                <w:sz w:val="17"/>
                <w:szCs w:val="17"/>
              </w:rPr>
              <w:t>тыс.штук</w:t>
            </w:r>
            <w:proofErr w:type="spellEnd"/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86FB4C" w14:textId="7814A9C1" w:rsidR="00394D34" w:rsidRPr="00394D34" w:rsidRDefault="00394D34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394D34">
              <w:rPr>
                <w:rFonts w:ascii="Times New Roman" w:hAnsi="Times New Roman"/>
                <w:sz w:val="17"/>
                <w:szCs w:val="17"/>
              </w:rPr>
              <w:t>270</w:t>
            </w:r>
          </w:p>
        </w:tc>
        <w:tc>
          <w:tcPr>
            <w:tcW w:w="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3669B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4138A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E56B1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60C208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07EF5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2C83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5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99F5735" w14:textId="77777777" w:rsidR="00394D34" w:rsidRPr="00DA2C23" w:rsidRDefault="00394D34" w:rsidP="00EB089E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</w:tbl>
    <w:p w14:paraId="74B499EF" w14:textId="77777777" w:rsidR="009E0F38" w:rsidRPr="00DA2C23" w:rsidRDefault="009E0F38" w:rsidP="009E0F38">
      <w:pPr>
        <w:rPr>
          <w:rFonts w:ascii="Times New Roman" w:hAnsi="Times New Roman"/>
          <w:sz w:val="20"/>
        </w:rPr>
      </w:pPr>
      <w:r w:rsidRPr="00DA2C23">
        <w:br w:type="page"/>
      </w:r>
    </w:p>
    <w:p w14:paraId="397FB10D" w14:textId="77777777" w:rsidR="00EB089E" w:rsidRPr="00EB089E" w:rsidRDefault="00EB089E" w:rsidP="009E0F38">
      <w:pPr>
        <w:jc w:val="right"/>
        <w:rPr>
          <w:rFonts w:ascii="Times New Roman" w:hAnsi="Times New Roman"/>
          <w:sz w:val="18"/>
          <w:szCs w:val="18"/>
        </w:rPr>
      </w:pPr>
    </w:p>
    <w:p w14:paraId="453D3D31" w14:textId="77777777" w:rsidR="00EB089E" w:rsidRPr="00EB089E" w:rsidRDefault="00EB089E" w:rsidP="009E0F38">
      <w:pPr>
        <w:jc w:val="right"/>
        <w:rPr>
          <w:rFonts w:ascii="Times New Roman" w:hAnsi="Times New Roman"/>
          <w:sz w:val="18"/>
          <w:szCs w:val="18"/>
        </w:rPr>
      </w:pPr>
    </w:p>
    <w:p w14:paraId="4F82505F" w14:textId="1AF85E10" w:rsidR="009E0F38" w:rsidRPr="00EB089E" w:rsidRDefault="009E0F38" w:rsidP="009E0F38">
      <w:pPr>
        <w:jc w:val="right"/>
        <w:rPr>
          <w:rFonts w:ascii="Times New Roman" w:hAnsi="Times New Roman"/>
          <w:sz w:val="18"/>
          <w:szCs w:val="18"/>
        </w:rPr>
      </w:pPr>
      <w:r w:rsidRPr="00EB089E">
        <w:rPr>
          <w:rFonts w:ascii="Times New Roman" w:hAnsi="Times New Roman"/>
          <w:sz w:val="18"/>
          <w:szCs w:val="18"/>
        </w:rPr>
        <w:t xml:space="preserve">(chintale / </w:t>
      </w:r>
      <w:proofErr w:type="spellStart"/>
      <w:r w:rsidRPr="00EB089E">
        <w:rPr>
          <w:rFonts w:ascii="Times New Roman" w:hAnsi="Times New Roman"/>
          <w:i/>
          <w:iCs/>
          <w:sz w:val="18"/>
          <w:szCs w:val="18"/>
        </w:rPr>
        <w:t>центнеров</w:t>
      </w:r>
      <w:proofErr w:type="spellEnd"/>
      <w:r w:rsidRPr="00EB089E">
        <w:rPr>
          <w:rFonts w:ascii="Times New Roman" w:hAnsi="Times New Roman"/>
          <w:sz w:val="18"/>
          <w:szCs w:val="18"/>
        </w:rPr>
        <w:t>)</w:t>
      </w:r>
    </w:p>
    <w:tbl>
      <w:tblPr>
        <w:tblW w:w="5016" w:type="pct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1060"/>
        <w:gridCol w:w="1061"/>
        <w:gridCol w:w="1024"/>
        <w:gridCol w:w="1024"/>
        <w:gridCol w:w="1025"/>
        <w:gridCol w:w="1852"/>
        <w:gridCol w:w="1123"/>
        <w:gridCol w:w="1172"/>
      </w:tblGrid>
      <w:tr w:rsidR="009E0F38" w:rsidRPr="00DA2C23" w14:paraId="5299FAEB" w14:textId="77777777" w:rsidTr="009B4892">
        <w:trPr>
          <w:trHeight w:val="340"/>
          <w:tblHeader/>
          <w:jc w:val="center"/>
        </w:trPr>
        <w:tc>
          <w:tcPr>
            <w:tcW w:w="929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231BD" w14:textId="77777777" w:rsidR="009E0F38" w:rsidRPr="00DA2C23" w:rsidRDefault="009E0F38" w:rsidP="009E0F38">
            <w:pPr>
              <w:spacing w:line="180" w:lineRule="exact"/>
              <w:ind w:left="1718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Ieșiri                           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Расход</w:t>
            </w:r>
            <w:proofErr w:type="spellEnd"/>
          </w:p>
        </w:tc>
        <w:tc>
          <w:tcPr>
            <w:tcW w:w="11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auto"/>
            <w:vAlign w:val="center"/>
          </w:tcPr>
          <w:p w14:paraId="4D4B08B6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Existent la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sfârşitul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anului (col.1+2+3-6)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Наличие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конец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года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(гр.1+2+3-6)</w:t>
            </w:r>
          </w:p>
        </w:tc>
      </w:tr>
      <w:tr w:rsidR="009E0F38" w:rsidRPr="00DA2C23" w14:paraId="1677482F" w14:textId="77777777" w:rsidTr="009B4892">
        <w:trPr>
          <w:trHeight w:val="397"/>
          <w:tblHeader/>
          <w:jc w:val="center"/>
        </w:trPr>
        <w:tc>
          <w:tcPr>
            <w:tcW w:w="9294" w:type="dxa"/>
            <w:gridSpan w:val="8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EA2D" w14:textId="77777777" w:rsidR="009E0F38" w:rsidRPr="00DA2C23" w:rsidRDefault="009E0F38" w:rsidP="009E0F38">
            <w:pPr>
              <w:spacing w:line="180" w:lineRule="exact"/>
              <w:ind w:left="1718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din col.6                     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из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гр.6</w:t>
            </w: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2D93B443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4A5526CB" w14:textId="77777777" w:rsidTr="009B4892">
        <w:trPr>
          <w:trHeight w:val="283"/>
          <w:tblHeader/>
          <w:jc w:val="center"/>
        </w:trPr>
        <w:tc>
          <w:tcPr>
            <w:tcW w:w="1125" w:type="dxa"/>
            <w:vMerge w:val="restart"/>
            <w:tcBorders>
              <w:top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918DE61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furaj pentru animale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şi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păsări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корм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скоту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и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птице</w:t>
            </w:r>
            <w:proofErr w:type="spellEnd"/>
          </w:p>
        </w:tc>
        <w:tc>
          <w:tcPr>
            <w:tcW w:w="10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4A182EFE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pentru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seminţe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семена</w:t>
            </w:r>
            <w:proofErr w:type="spellEnd"/>
          </w:p>
        </w:tc>
        <w:tc>
          <w:tcPr>
            <w:tcW w:w="106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CCF9493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transmis pentru prelucrare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передано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</w:p>
          <w:p w14:paraId="62839E1F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переработку</w:t>
            </w:r>
            <w:proofErr w:type="spellEnd"/>
          </w:p>
        </w:tc>
        <w:tc>
          <w:tcPr>
            <w:tcW w:w="30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55F97B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 xml:space="preserve">din col.10                        </w:t>
            </w:r>
            <w:proofErr w:type="spellStart"/>
            <w:r w:rsidRPr="00DA2C23">
              <w:rPr>
                <w:rFonts w:ascii="Times New Roman" w:hAnsi="Times New Roman"/>
                <w:sz w:val="17"/>
                <w:szCs w:val="17"/>
              </w:rPr>
              <w:t>из</w:t>
            </w:r>
            <w:proofErr w:type="spellEnd"/>
            <w:r w:rsidRPr="00DA2C23">
              <w:rPr>
                <w:rFonts w:ascii="Times New Roman" w:hAnsi="Times New Roman"/>
                <w:sz w:val="17"/>
                <w:szCs w:val="17"/>
              </w:rPr>
              <w:t xml:space="preserve"> гр.10</w:t>
            </w:r>
          </w:p>
        </w:tc>
        <w:tc>
          <w:tcPr>
            <w:tcW w:w="185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350C4F0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pierderi la păstrare, primite din contul gospodăriei (inclusiv perisabilitatea naturală)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потери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при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хранении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,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принятые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за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счёт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хозяйства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(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включая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естественную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убыль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)</w:t>
            </w:r>
          </w:p>
        </w:tc>
        <w:tc>
          <w:tcPr>
            <w:tcW w:w="112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7CA022B2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i/>
                <w:iCs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alte cheltuieli în  gospodărie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прочие</w:t>
            </w:r>
            <w:proofErr w:type="spellEnd"/>
          </w:p>
          <w:p w14:paraId="265FFC14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расходы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в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хозяйстве</w:t>
            </w:r>
            <w:proofErr w:type="spellEnd"/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4B565705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4A8C7880" w14:textId="77777777" w:rsidTr="009B4892">
        <w:trPr>
          <w:trHeight w:val="1449"/>
          <w:tblHeader/>
          <w:jc w:val="center"/>
        </w:trPr>
        <w:tc>
          <w:tcPr>
            <w:tcW w:w="1125" w:type="dxa"/>
            <w:vMerge/>
            <w:tcBorders>
              <w:top w:val="nil"/>
              <w:bottom w:val="single" w:sz="4" w:space="0" w:color="000000"/>
              <w:right w:val="single" w:sz="4" w:space="0" w:color="auto"/>
            </w:tcBorders>
            <w:vAlign w:val="center"/>
          </w:tcPr>
          <w:p w14:paraId="3FBE1AA1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B106701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4C8D5F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D840A9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în scopuri alimentare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продовольственные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цели</w:t>
            </w:r>
            <w:proofErr w:type="spellEnd"/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9AB7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în scopuri ne alimentare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непродовольственные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цели</w:t>
            </w:r>
            <w:proofErr w:type="spellEnd"/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D3A1E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în scopuri furajere</w:t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r w:rsidRPr="00DA2C23">
              <w:rPr>
                <w:rFonts w:ascii="Times New Roman" w:hAnsi="Times New Roman"/>
                <w:sz w:val="17"/>
                <w:szCs w:val="17"/>
              </w:rPr>
              <w:br/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на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кормовые</w:t>
            </w:r>
            <w:proofErr w:type="spellEnd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 xml:space="preserve"> </w:t>
            </w:r>
            <w:proofErr w:type="spellStart"/>
            <w:r w:rsidRPr="00DA2C23">
              <w:rPr>
                <w:rFonts w:ascii="Times New Roman" w:hAnsi="Times New Roman"/>
                <w:i/>
                <w:iCs/>
                <w:sz w:val="17"/>
                <w:szCs w:val="17"/>
              </w:rPr>
              <w:t>цели</w:t>
            </w:r>
            <w:proofErr w:type="spellEnd"/>
          </w:p>
        </w:tc>
        <w:tc>
          <w:tcPr>
            <w:tcW w:w="185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2B705C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823CA3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vAlign w:val="center"/>
          </w:tcPr>
          <w:p w14:paraId="1F5CEA12" w14:textId="77777777" w:rsidR="009E0F38" w:rsidRPr="00DA2C23" w:rsidRDefault="009E0F38" w:rsidP="009E0F38">
            <w:pPr>
              <w:spacing w:line="180" w:lineRule="exact"/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34A7A60F" w14:textId="77777777" w:rsidTr="009B4892">
        <w:trPr>
          <w:trHeight w:val="340"/>
          <w:tblHeader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7A22E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56811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9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65E91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10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A6CD6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11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28B09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12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CAEF6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13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0F347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14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1B173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15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1116DA2" w14:textId="77777777" w:rsidR="009E0F38" w:rsidRPr="00DA2C23" w:rsidRDefault="009E0F38" w:rsidP="009E0F38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16</w:t>
            </w:r>
          </w:p>
        </w:tc>
      </w:tr>
      <w:tr w:rsidR="009E0F38" w:rsidRPr="00DA2C23" w14:paraId="543C5FD3" w14:textId="77777777" w:rsidTr="009B4892">
        <w:trPr>
          <w:trHeight w:val="624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9A6ED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9BA67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F0EE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CB48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A6606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CC521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750E1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A9B5B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FACD38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7636672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3503E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2D3F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A5C8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DABC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38BE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A962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008D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0582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801C80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2546F705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E133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3B26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AF93F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CBA12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220E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E5C9C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7B0BF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61A4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8AB0E0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306D294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7F3CA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47AC1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A1AFC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E0E1F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4ACDC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C5127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29B3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9CFC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DD582C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4B393C15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C939E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021D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DF591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AEBA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DE529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08D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4679A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B6681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0C330F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5CD915F7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2C3B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C799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14B6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278FE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C9768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5D7F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C9EE6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CC961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3A6460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455883CE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C9C7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B651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2C1E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34C55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40E2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EA1D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3822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1421B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5DB79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35314DD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543E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B25D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6E3F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3A21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E2AD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FE55E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31F93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32E10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6F0149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4F04CE9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42F9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35EE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C4E4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63165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DC63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89794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FD8D9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2D2DD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D45AC5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C02C03E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C343F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217F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2F41E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FA0C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7705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2DC47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6398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68FFD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02D117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60A2D6C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5DA1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CC72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1D7D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536DA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A1E81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50DCE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8103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D3F17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E2560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403FE37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D3F88" w14:textId="0802B256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B2BB1" w14:textId="6A804CAB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7F360" w14:textId="570A1FE3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08E0E" w14:textId="3A762EDE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E6834F" w14:textId="62F0C799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82777" w14:textId="4A262753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1F0228" w14:textId="34BF86D3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2912C" w14:textId="32A4272B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8A81A42" w14:textId="5E7F6048" w:rsidR="009E0F38" w:rsidRPr="00DA2C23" w:rsidRDefault="009E0F38" w:rsidP="00EB089E">
            <w:pPr>
              <w:jc w:val="center"/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9E0F38" w:rsidRPr="00DA2C23" w14:paraId="37A87EFA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A23EE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53B60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BE90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8EA9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3BC24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98CC1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DABED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7025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3816FB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435EA74B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1C041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D5432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7D87A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CB029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2A2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E3AA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AD687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8CAB5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95FED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AE94499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44C7A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B4E1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FCA0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57650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BDDF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0F227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A967D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00DF8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C8BD14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DD883C9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F9825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09241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A1E7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0414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443C1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C24AA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B59F3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8BDB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83080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9858A46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447E2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A9669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11AA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F7447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0A68F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6A90F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494D5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29FAF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78DE48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16AA2AEA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6A13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3338C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172CC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D7E0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87AB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08330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9A025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577E9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49FEF3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5AA8B69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3D237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02A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E43E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07A7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6811B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7D2A9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7E63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A742B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2B6460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6C4E946A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B30C7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F127F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96EB3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C9CD7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CCC3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4110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5D533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4D53F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79C254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0A3E71B0" w14:textId="77777777" w:rsidTr="009B4892">
        <w:trPr>
          <w:trHeight w:val="397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0AA3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AF7FD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9005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03A7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FCE0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FEAD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0FD2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9D23E7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77211F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5C9F8BA5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C351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DB07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86BE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3125A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7D9D1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FF15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D97D3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A5FAE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96574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5BD01C90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BD2A0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01833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4A66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3FD4A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CE808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4D3A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8214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82884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AB3B91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3D1ACF19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E4BA85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463F9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0C114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F0DF6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748F2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4636B1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D08C8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36AA6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633679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9E0F38" w:rsidRPr="00DA2C23" w14:paraId="207FB920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87BC7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6C90D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BAFB3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00D70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0705B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F337C4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AF127A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64959C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DCC44FE" w14:textId="77777777" w:rsidR="009E0F38" w:rsidRPr="00DA2C23" w:rsidRDefault="009E0F38" w:rsidP="009E0F38">
            <w:pPr>
              <w:rPr>
                <w:rFonts w:ascii="Times New Roman" w:hAnsi="Times New Roman"/>
                <w:sz w:val="17"/>
                <w:szCs w:val="17"/>
              </w:rPr>
            </w:pPr>
            <w:r w:rsidRPr="00DA2C23">
              <w:rPr>
                <w:rFonts w:ascii="Times New Roman" w:hAnsi="Times New Roman"/>
                <w:sz w:val="17"/>
                <w:szCs w:val="17"/>
              </w:rPr>
              <w:t> </w:t>
            </w:r>
          </w:p>
        </w:tc>
      </w:tr>
      <w:tr w:rsidR="00394D34" w:rsidRPr="00DA2C23" w14:paraId="55F7B7FD" w14:textId="77777777" w:rsidTr="009B4892">
        <w:trPr>
          <w:trHeight w:val="624"/>
          <w:jc w:val="center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FC2C71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1DB25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80EA16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1516B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D406C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5D652B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FF1F3A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DD089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E15D0CA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4D34" w:rsidRPr="00DA2C23" w14:paraId="4DC33324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286D5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BB4716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2E932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D8D13F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02C8F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A5F83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CEFE34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FAF405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6B704991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4D34" w:rsidRPr="00DA2C23" w14:paraId="4350ACAF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B44E4E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CE1AC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DA6D6F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A50F05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0889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A41D2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BC4CB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597FBB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985F690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  <w:tr w:rsidR="00394D34" w:rsidRPr="00DA2C23" w14:paraId="5376DD4D" w14:textId="77777777" w:rsidTr="009B4892">
        <w:trPr>
          <w:trHeight w:val="283"/>
          <w:jc w:val="center"/>
        </w:trPr>
        <w:tc>
          <w:tcPr>
            <w:tcW w:w="11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811F87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A363CC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85636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02BEF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25341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0BFDF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8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3DD75B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7B95F3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  <w:tc>
          <w:tcPr>
            <w:tcW w:w="117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6346796" w14:textId="77777777" w:rsidR="00394D34" w:rsidRPr="00DA2C23" w:rsidRDefault="00394D34" w:rsidP="009E0F38">
            <w:pPr>
              <w:rPr>
                <w:rFonts w:ascii="Times New Roman" w:hAnsi="Times New Roman"/>
                <w:sz w:val="17"/>
                <w:szCs w:val="17"/>
              </w:rPr>
            </w:pPr>
          </w:p>
        </w:tc>
      </w:tr>
    </w:tbl>
    <w:p w14:paraId="0CF93BA0" w14:textId="76BFAD30" w:rsidR="009E0F38" w:rsidRPr="00B11A6D" w:rsidRDefault="009E0F38" w:rsidP="00D34009">
      <w:pPr>
        <w:rPr>
          <w:rFonts w:ascii="Calibri" w:hAnsi="Calibri"/>
        </w:rPr>
      </w:pPr>
    </w:p>
    <w:sectPr w:rsidR="009E0F38" w:rsidRPr="00B11A6D" w:rsidSect="0020131F">
      <w:footerReference w:type="default" r:id="rId11"/>
      <w:pgSz w:w="11906" w:h="16838" w:code="9"/>
      <w:pgMar w:top="737" w:right="737" w:bottom="737" w:left="737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14AB9" w14:textId="77777777" w:rsidR="0020131F" w:rsidRPr="00DA2C23" w:rsidRDefault="0020131F" w:rsidP="003B2454">
      <w:r w:rsidRPr="00DA2C23">
        <w:separator/>
      </w:r>
    </w:p>
  </w:endnote>
  <w:endnote w:type="continuationSeparator" w:id="0">
    <w:p w14:paraId="69EFF471" w14:textId="77777777" w:rsidR="0020131F" w:rsidRPr="00DA2C23" w:rsidRDefault="0020131F" w:rsidP="003B2454">
      <w:r w:rsidRPr="00DA2C23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ragmatica">
    <w:altName w:val="Times New Roman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70114220"/>
      <w:docPartObj>
        <w:docPartGallery w:val="Page Numbers (Bottom of Page)"/>
        <w:docPartUnique/>
      </w:docPartObj>
    </w:sdtPr>
    <w:sdtEndPr>
      <w:rPr>
        <w:rFonts w:ascii="Times New Roman" w:hAnsi="Times New Roman"/>
        <w:noProof/>
        <w:sz w:val="18"/>
        <w:szCs w:val="12"/>
      </w:rPr>
    </w:sdtEndPr>
    <w:sdtContent>
      <w:p w14:paraId="11755334" w14:textId="053253C1" w:rsidR="003B2454" w:rsidRPr="00CF3D9C" w:rsidRDefault="00CF3D9C" w:rsidP="00CF3D9C">
        <w:pPr>
          <w:pStyle w:val="Footer"/>
          <w:jc w:val="center"/>
          <w:rPr>
            <w:rFonts w:ascii="Times New Roman" w:hAnsi="Times New Roman"/>
            <w:sz w:val="18"/>
            <w:szCs w:val="12"/>
          </w:rPr>
        </w:pPr>
        <w:r w:rsidRPr="00CF3D9C">
          <w:rPr>
            <w:rFonts w:ascii="Times New Roman" w:hAnsi="Times New Roman"/>
            <w:sz w:val="18"/>
            <w:szCs w:val="12"/>
          </w:rPr>
          <w:fldChar w:fldCharType="begin"/>
        </w:r>
        <w:r w:rsidRPr="00CF3D9C">
          <w:rPr>
            <w:rFonts w:ascii="Times New Roman" w:hAnsi="Times New Roman"/>
            <w:sz w:val="18"/>
            <w:szCs w:val="12"/>
          </w:rPr>
          <w:instrText xml:space="preserve"> PAGE   \* MERGEFORMAT </w:instrText>
        </w:r>
        <w:r w:rsidRPr="00CF3D9C">
          <w:rPr>
            <w:rFonts w:ascii="Times New Roman" w:hAnsi="Times New Roman"/>
            <w:sz w:val="18"/>
            <w:szCs w:val="12"/>
          </w:rPr>
          <w:fldChar w:fldCharType="separate"/>
        </w:r>
        <w:r w:rsidRPr="00CF3D9C">
          <w:rPr>
            <w:rFonts w:ascii="Times New Roman" w:hAnsi="Times New Roman"/>
            <w:noProof/>
            <w:sz w:val="18"/>
            <w:szCs w:val="12"/>
          </w:rPr>
          <w:t>2</w:t>
        </w:r>
        <w:r w:rsidRPr="00CF3D9C">
          <w:rPr>
            <w:rFonts w:ascii="Times New Roman" w:hAnsi="Times New Roman"/>
            <w:noProof/>
            <w:sz w:val="18"/>
            <w:szCs w:val="1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8A8FE" w14:textId="77777777" w:rsidR="0020131F" w:rsidRPr="00DA2C23" w:rsidRDefault="0020131F" w:rsidP="003B2454">
      <w:r w:rsidRPr="00DA2C23">
        <w:separator/>
      </w:r>
    </w:p>
  </w:footnote>
  <w:footnote w:type="continuationSeparator" w:id="0">
    <w:p w14:paraId="252F3668" w14:textId="77777777" w:rsidR="0020131F" w:rsidRPr="00DA2C23" w:rsidRDefault="0020131F" w:rsidP="003B2454">
      <w:r w:rsidRPr="00DA2C23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5FC2"/>
    <w:multiLevelType w:val="hybridMultilevel"/>
    <w:tmpl w:val="83FA8B24"/>
    <w:lvl w:ilvl="0" w:tplc="3468E6D2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E74C7"/>
    <w:multiLevelType w:val="multilevel"/>
    <w:tmpl w:val="52201AB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2" w15:restartNumberingAfterBreak="0">
    <w:nsid w:val="19C124D1"/>
    <w:multiLevelType w:val="multilevel"/>
    <w:tmpl w:val="85DE37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2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080"/>
        </w:tabs>
        <w:ind w:left="1080" w:hanging="1080"/>
      </w:pPr>
      <w:rPr>
        <w:rFonts w:hint="default"/>
      </w:rPr>
    </w:lvl>
  </w:abstractNum>
  <w:abstractNum w:abstractNumId="3" w15:restartNumberingAfterBreak="0">
    <w:nsid w:val="1CE64DB4"/>
    <w:multiLevelType w:val="hybridMultilevel"/>
    <w:tmpl w:val="49BAF4F6"/>
    <w:lvl w:ilvl="0" w:tplc="041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EE57176"/>
    <w:multiLevelType w:val="hybridMultilevel"/>
    <w:tmpl w:val="78802E76"/>
    <w:lvl w:ilvl="0" w:tplc="CAB64166">
      <w:start w:val="11"/>
      <w:numFmt w:val="bullet"/>
      <w:lvlText w:val="-"/>
      <w:lvlJc w:val="left"/>
      <w:pPr>
        <w:ind w:left="6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5" w15:restartNumberingAfterBreak="0">
    <w:nsid w:val="3960627F"/>
    <w:multiLevelType w:val="hybridMultilevel"/>
    <w:tmpl w:val="4EE4EBBE"/>
    <w:lvl w:ilvl="0" w:tplc="041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6" w15:restartNumberingAfterBreak="0">
    <w:nsid w:val="39C91C90"/>
    <w:multiLevelType w:val="hybridMultilevel"/>
    <w:tmpl w:val="BA0CE2FE"/>
    <w:lvl w:ilvl="0" w:tplc="3D1A9B78">
      <w:start w:val="1"/>
      <w:numFmt w:val="upperRoman"/>
      <w:lvlText w:val="%1."/>
      <w:lvlJc w:val="left"/>
      <w:pPr>
        <w:ind w:left="1080" w:hanging="72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8D4024"/>
    <w:multiLevelType w:val="hybridMultilevel"/>
    <w:tmpl w:val="C6AC5132"/>
    <w:lvl w:ilvl="0" w:tplc="76EC9C32">
      <w:start w:val="1"/>
      <w:numFmt w:val="upperRoman"/>
      <w:lvlText w:val="%1."/>
      <w:lvlJc w:val="left"/>
      <w:pPr>
        <w:ind w:left="810" w:hanging="72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3E766FEA"/>
    <w:multiLevelType w:val="hybridMultilevel"/>
    <w:tmpl w:val="2C426B8E"/>
    <w:lvl w:ilvl="0" w:tplc="F97000D4">
      <w:start w:val="1"/>
      <w:numFmt w:val="upperRoman"/>
      <w:lvlText w:val="%1."/>
      <w:lvlJc w:val="left"/>
      <w:pPr>
        <w:ind w:left="1788" w:hanging="720"/>
      </w:pPr>
      <w:rPr>
        <w:rFonts w:hint="default"/>
        <w:sz w:val="19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28939B9"/>
    <w:multiLevelType w:val="multilevel"/>
    <w:tmpl w:val="B672D2C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4500"/>
        </w:tabs>
        <w:ind w:left="4500" w:hanging="360"/>
      </w:pPr>
    </w:lvl>
    <w:lvl w:ilvl="2">
      <w:start w:val="1"/>
      <w:numFmt w:val="lowerRoman"/>
      <w:lvlText w:val="%3."/>
      <w:lvlJc w:val="right"/>
      <w:pPr>
        <w:tabs>
          <w:tab w:val="num" w:pos="5220"/>
        </w:tabs>
        <w:ind w:left="5220" w:hanging="180"/>
      </w:pPr>
    </w:lvl>
    <w:lvl w:ilvl="3">
      <w:start w:val="1"/>
      <w:numFmt w:val="decimal"/>
      <w:lvlText w:val="%4."/>
      <w:lvlJc w:val="left"/>
      <w:pPr>
        <w:tabs>
          <w:tab w:val="num" w:pos="5940"/>
        </w:tabs>
        <w:ind w:left="5940" w:hanging="360"/>
      </w:pPr>
    </w:lvl>
    <w:lvl w:ilvl="4">
      <w:start w:val="1"/>
      <w:numFmt w:val="lowerLetter"/>
      <w:lvlText w:val="%5."/>
      <w:lvlJc w:val="left"/>
      <w:pPr>
        <w:tabs>
          <w:tab w:val="num" w:pos="6660"/>
        </w:tabs>
        <w:ind w:left="6660" w:hanging="360"/>
      </w:pPr>
    </w:lvl>
    <w:lvl w:ilvl="5">
      <w:start w:val="1"/>
      <w:numFmt w:val="lowerRoman"/>
      <w:lvlText w:val="%6."/>
      <w:lvlJc w:val="right"/>
      <w:pPr>
        <w:tabs>
          <w:tab w:val="num" w:pos="7380"/>
        </w:tabs>
        <w:ind w:left="7380" w:hanging="180"/>
      </w:pPr>
    </w:lvl>
    <w:lvl w:ilvl="6">
      <w:start w:val="1"/>
      <w:numFmt w:val="decimal"/>
      <w:lvlText w:val="%7."/>
      <w:lvlJc w:val="left"/>
      <w:pPr>
        <w:tabs>
          <w:tab w:val="num" w:pos="8100"/>
        </w:tabs>
        <w:ind w:left="8100" w:hanging="360"/>
      </w:pPr>
    </w:lvl>
    <w:lvl w:ilvl="7">
      <w:start w:val="1"/>
      <w:numFmt w:val="lowerLetter"/>
      <w:lvlText w:val="%8."/>
      <w:lvlJc w:val="left"/>
      <w:pPr>
        <w:tabs>
          <w:tab w:val="num" w:pos="8820"/>
        </w:tabs>
        <w:ind w:left="8820" w:hanging="360"/>
      </w:pPr>
    </w:lvl>
    <w:lvl w:ilvl="8">
      <w:start w:val="1"/>
      <w:numFmt w:val="lowerRoman"/>
      <w:lvlText w:val="%9."/>
      <w:lvlJc w:val="right"/>
      <w:pPr>
        <w:tabs>
          <w:tab w:val="num" w:pos="9540"/>
        </w:tabs>
        <w:ind w:left="9540" w:hanging="180"/>
      </w:pPr>
    </w:lvl>
  </w:abstractNum>
  <w:abstractNum w:abstractNumId="10" w15:restartNumberingAfterBreak="0">
    <w:nsid w:val="5E191F7B"/>
    <w:multiLevelType w:val="hybridMultilevel"/>
    <w:tmpl w:val="B0E4B8F2"/>
    <w:lvl w:ilvl="0" w:tplc="8EDE6D04">
      <w:start w:val="3"/>
      <w:numFmt w:val="upperRoman"/>
      <w:lvlText w:val="%1."/>
      <w:lvlJc w:val="left"/>
      <w:pPr>
        <w:ind w:left="495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5310" w:hanging="360"/>
      </w:pPr>
    </w:lvl>
    <w:lvl w:ilvl="2" w:tplc="0409001B" w:tentative="1">
      <w:start w:val="1"/>
      <w:numFmt w:val="lowerRoman"/>
      <w:lvlText w:val="%3."/>
      <w:lvlJc w:val="right"/>
      <w:pPr>
        <w:ind w:left="6030" w:hanging="180"/>
      </w:pPr>
    </w:lvl>
    <w:lvl w:ilvl="3" w:tplc="0409000F" w:tentative="1">
      <w:start w:val="1"/>
      <w:numFmt w:val="decimal"/>
      <w:lvlText w:val="%4."/>
      <w:lvlJc w:val="left"/>
      <w:pPr>
        <w:ind w:left="6750" w:hanging="360"/>
      </w:pPr>
    </w:lvl>
    <w:lvl w:ilvl="4" w:tplc="04090019" w:tentative="1">
      <w:start w:val="1"/>
      <w:numFmt w:val="lowerLetter"/>
      <w:lvlText w:val="%5."/>
      <w:lvlJc w:val="left"/>
      <w:pPr>
        <w:ind w:left="7470" w:hanging="360"/>
      </w:pPr>
    </w:lvl>
    <w:lvl w:ilvl="5" w:tplc="0409001B" w:tentative="1">
      <w:start w:val="1"/>
      <w:numFmt w:val="lowerRoman"/>
      <w:lvlText w:val="%6."/>
      <w:lvlJc w:val="right"/>
      <w:pPr>
        <w:ind w:left="8190" w:hanging="180"/>
      </w:pPr>
    </w:lvl>
    <w:lvl w:ilvl="6" w:tplc="0409000F" w:tentative="1">
      <w:start w:val="1"/>
      <w:numFmt w:val="decimal"/>
      <w:lvlText w:val="%7."/>
      <w:lvlJc w:val="left"/>
      <w:pPr>
        <w:ind w:left="8910" w:hanging="360"/>
      </w:pPr>
    </w:lvl>
    <w:lvl w:ilvl="7" w:tplc="04090019" w:tentative="1">
      <w:start w:val="1"/>
      <w:numFmt w:val="lowerLetter"/>
      <w:lvlText w:val="%8."/>
      <w:lvlJc w:val="left"/>
      <w:pPr>
        <w:ind w:left="9630" w:hanging="360"/>
      </w:pPr>
    </w:lvl>
    <w:lvl w:ilvl="8" w:tplc="0409001B" w:tentative="1">
      <w:start w:val="1"/>
      <w:numFmt w:val="lowerRoman"/>
      <w:lvlText w:val="%9."/>
      <w:lvlJc w:val="right"/>
      <w:pPr>
        <w:ind w:left="10350" w:hanging="180"/>
      </w:pPr>
    </w:lvl>
  </w:abstractNum>
  <w:abstractNum w:abstractNumId="11" w15:restartNumberingAfterBreak="0">
    <w:nsid w:val="64FD7E11"/>
    <w:multiLevelType w:val="multilevel"/>
    <w:tmpl w:val="569065BA"/>
    <w:lvl w:ilvl="0">
      <w:start w:val="16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  <w:color w:val="auto"/>
      </w:rPr>
    </w:lvl>
    <w:lvl w:ilvl="1">
      <w:start w:val="23"/>
      <w:numFmt w:val="decimal"/>
      <w:lvlText w:val="%1.%2"/>
      <w:lvlJc w:val="left"/>
      <w:pPr>
        <w:tabs>
          <w:tab w:val="num" w:pos="779"/>
        </w:tabs>
        <w:ind w:left="779" w:hanging="495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1063"/>
        </w:tabs>
        <w:ind w:left="1063" w:hanging="495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572"/>
        </w:tabs>
        <w:ind w:left="1572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856"/>
        </w:tabs>
        <w:ind w:left="1856" w:hanging="72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2140"/>
        </w:tabs>
        <w:ind w:left="2140" w:hanging="72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2784"/>
        </w:tabs>
        <w:ind w:left="2784" w:hanging="108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3068"/>
        </w:tabs>
        <w:ind w:left="3068" w:hanging="108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3352"/>
        </w:tabs>
        <w:ind w:left="3352" w:hanging="1080"/>
      </w:pPr>
      <w:rPr>
        <w:rFonts w:hint="default"/>
        <w:color w:val="auto"/>
      </w:rPr>
    </w:lvl>
  </w:abstractNum>
  <w:abstractNum w:abstractNumId="12" w15:restartNumberingAfterBreak="0">
    <w:nsid w:val="69EA1262"/>
    <w:multiLevelType w:val="hybridMultilevel"/>
    <w:tmpl w:val="DA6C2452"/>
    <w:lvl w:ilvl="0" w:tplc="B1688356">
      <w:start w:val="1"/>
      <w:numFmt w:val="upperRoman"/>
      <w:lvlText w:val="%1."/>
      <w:lvlJc w:val="left"/>
      <w:pPr>
        <w:ind w:left="4950" w:hanging="72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1B5207"/>
    <w:multiLevelType w:val="hybridMultilevel"/>
    <w:tmpl w:val="C7D85A24"/>
    <w:lvl w:ilvl="0" w:tplc="A69A06B6">
      <w:start w:val="1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BF7CB6"/>
    <w:multiLevelType w:val="hybridMultilevel"/>
    <w:tmpl w:val="395ABCE2"/>
    <w:lvl w:ilvl="0" w:tplc="6E9CD268">
      <w:start w:val="1"/>
      <w:numFmt w:val="bullet"/>
      <w:lvlText w:val=""/>
      <w:lvlJc w:val="left"/>
      <w:pPr>
        <w:tabs>
          <w:tab w:val="num" w:pos="1371"/>
        </w:tabs>
        <w:ind w:left="1427" w:hanging="62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 w16cid:durableId="1440107828">
    <w:abstractNumId w:val="14"/>
  </w:num>
  <w:num w:numId="2" w16cid:durableId="5639620">
    <w:abstractNumId w:val="0"/>
  </w:num>
  <w:num w:numId="3" w16cid:durableId="1427925393">
    <w:abstractNumId w:val="13"/>
  </w:num>
  <w:num w:numId="4" w16cid:durableId="585726018">
    <w:abstractNumId w:val="4"/>
  </w:num>
  <w:num w:numId="5" w16cid:durableId="1074201296">
    <w:abstractNumId w:val="12"/>
  </w:num>
  <w:num w:numId="6" w16cid:durableId="632561824">
    <w:abstractNumId w:val="6"/>
  </w:num>
  <w:num w:numId="7" w16cid:durableId="1657420699">
    <w:abstractNumId w:val="8"/>
  </w:num>
  <w:num w:numId="8" w16cid:durableId="1618828167">
    <w:abstractNumId w:val="7"/>
  </w:num>
  <w:num w:numId="9" w16cid:durableId="387068656">
    <w:abstractNumId w:val="2"/>
  </w:num>
  <w:num w:numId="10" w16cid:durableId="1501769411">
    <w:abstractNumId w:val="11"/>
  </w:num>
  <w:num w:numId="11" w16cid:durableId="451484481">
    <w:abstractNumId w:val="5"/>
  </w:num>
  <w:num w:numId="12" w16cid:durableId="891582125">
    <w:abstractNumId w:val="9"/>
  </w:num>
  <w:num w:numId="13" w16cid:durableId="701051355">
    <w:abstractNumId w:val="1"/>
  </w:num>
  <w:num w:numId="14" w16cid:durableId="1413939270">
    <w:abstractNumId w:val="3"/>
  </w:num>
  <w:num w:numId="15" w16cid:durableId="7994198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MX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02"/>
    <w:rsid w:val="00011193"/>
    <w:rsid w:val="0005683D"/>
    <w:rsid w:val="00084E2A"/>
    <w:rsid w:val="000905E3"/>
    <w:rsid w:val="000A14A4"/>
    <w:rsid w:val="000C075D"/>
    <w:rsid w:val="000C75A3"/>
    <w:rsid w:val="000D2E59"/>
    <w:rsid w:val="000D6879"/>
    <w:rsid w:val="000E68EA"/>
    <w:rsid w:val="000F3D88"/>
    <w:rsid w:val="000F74FC"/>
    <w:rsid w:val="00103E56"/>
    <w:rsid w:val="0010748F"/>
    <w:rsid w:val="00110D41"/>
    <w:rsid w:val="0011113C"/>
    <w:rsid w:val="00141EF4"/>
    <w:rsid w:val="00175097"/>
    <w:rsid w:val="00177D96"/>
    <w:rsid w:val="001A1B55"/>
    <w:rsid w:val="001B3E6D"/>
    <w:rsid w:val="001C61E4"/>
    <w:rsid w:val="001D4550"/>
    <w:rsid w:val="001F26D7"/>
    <w:rsid w:val="001F7850"/>
    <w:rsid w:val="0020131F"/>
    <w:rsid w:val="00210227"/>
    <w:rsid w:val="002169F1"/>
    <w:rsid w:val="002438C6"/>
    <w:rsid w:val="002439DE"/>
    <w:rsid w:val="00267D12"/>
    <w:rsid w:val="00271985"/>
    <w:rsid w:val="002853A7"/>
    <w:rsid w:val="0029437D"/>
    <w:rsid w:val="00294C23"/>
    <w:rsid w:val="00295321"/>
    <w:rsid w:val="002B1A28"/>
    <w:rsid w:val="002E6477"/>
    <w:rsid w:val="00313788"/>
    <w:rsid w:val="0031748B"/>
    <w:rsid w:val="00327C6D"/>
    <w:rsid w:val="00336430"/>
    <w:rsid w:val="0033687D"/>
    <w:rsid w:val="00343263"/>
    <w:rsid w:val="00345412"/>
    <w:rsid w:val="003602CB"/>
    <w:rsid w:val="0038203E"/>
    <w:rsid w:val="00383772"/>
    <w:rsid w:val="00392282"/>
    <w:rsid w:val="00394D34"/>
    <w:rsid w:val="00395110"/>
    <w:rsid w:val="003A6759"/>
    <w:rsid w:val="003A6808"/>
    <w:rsid w:val="003B2454"/>
    <w:rsid w:val="003E6B88"/>
    <w:rsid w:val="003E7D66"/>
    <w:rsid w:val="003F12B3"/>
    <w:rsid w:val="003F5A02"/>
    <w:rsid w:val="00420A01"/>
    <w:rsid w:val="004217EC"/>
    <w:rsid w:val="00424349"/>
    <w:rsid w:val="00463ABD"/>
    <w:rsid w:val="00472FDD"/>
    <w:rsid w:val="00474ABF"/>
    <w:rsid w:val="004C6AD3"/>
    <w:rsid w:val="004D788C"/>
    <w:rsid w:val="004F0C1A"/>
    <w:rsid w:val="00500947"/>
    <w:rsid w:val="00504FFE"/>
    <w:rsid w:val="00540C88"/>
    <w:rsid w:val="0054599C"/>
    <w:rsid w:val="005621C3"/>
    <w:rsid w:val="00574AAA"/>
    <w:rsid w:val="00583C5F"/>
    <w:rsid w:val="005A2C26"/>
    <w:rsid w:val="005C2DFA"/>
    <w:rsid w:val="005D20A1"/>
    <w:rsid w:val="005D3629"/>
    <w:rsid w:val="005F7353"/>
    <w:rsid w:val="00607C6B"/>
    <w:rsid w:val="00626CFF"/>
    <w:rsid w:val="00632E0E"/>
    <w:rsid w:val="0066795D"/>
    <w:rsid w:val="006C23F3"/>
    <w:rsid w:val="006E5661"/>
    <w:rsid w:val="00702D1E"/>
    <w:rsid w:val="00741B83"/>
    <w:rsid w:val="007537E0"/>
    <w:rsid w:val="007604C6"/>
    <w:rsid w:val="00767F8C"/>
    <w:rsid w:val="007758BE"/>
    <w:rsid w:val="00784037"/>
    <w:rsid w:val="0078498C"/>
    <w:rsid w:val="007928F1"/>
    <w:rsid w:val="00795291"/>
    <w:rsid w:val="007956C0"/>
    <w:rsid w:val="007B0BBA"/>
    <w:rsid w:val="007B73A5"/>
    <w:rsid w:val="007E00D8"/>
    <w:rsid w:val="007F13DA"/>
    <w:rsid w:val="00821A5C"/>
    <w:rsid w:val="00826D9B"/>
    <w:rsid w:val="00833A99"/>
    <w:rsid w:val="00833FDE"/>
    <w:rsid w:val="00847068"/>
    <w:rsid w:val="008664C6"/>
    <w:rsid w:val="00885EEA"/>
    <w:rsid w:val="008A188D"/>
    <w:rsid w:val="008B2E1F"/>
    <w:rsid w:val="008C5D87"/>
    <w:rsid w:val="008D1A37"/>
    <w:rsid w:val="008D2B9A"/>
    <w:rsid w:val="008D4132"/>
    <w:rsid w:val="008D6C04"/>
    <w:rsid w:val="008F5854"/>
    <w:rsid w:val="0092205D"/>
    <w:rsid w:val="009373E2"/>
    <w:rsid w:val="00963557"/>
    <w:rsid w:val="0096782D"/>
    <w:rsid w:val="00970AE0"/>
    <w:rsid w:val="00971E1A"/>
    <w:rsid w:val="00983C86"/>
    <w:rsid w:val="00985055"/>
    <w:rsid w:val="00987238"/>
    <w:rsid w:val="009A0B98"/>
    <w:rsid w:val="009A3F71"/>
    <w:rsid w:val="009A734D"/>
    <w:rsid w:val="009B1818"/>
    <w:rsid w:val="009B4892"/>
    <w:rsid w:val="009C19F8"/>
    <w:rsid w:val="009D654D"/>
    <w:rsid w:val="009E0361"/>
    <w:rsid w:val="009E0F38"/>
    <w:rsid w:val="00A13308"/>
    <w:rsid w:val="00A169DE"/>
    <w:rsid w:val="00A37F52"/>
    <w:rsid w:val="00A4256A"/>
    <w:rsid w:val="00A47A52"/>
    <w:rsid w:val="00A50E58"/>
    <w:rsid w:val="00A542A8"/>
    <w:rsid w:val="00A55CEC"/>
    <w:rsid w:val="00A64001"/>
    <w:rsid w:val="00A81F33"/>
    <w:rsid w:val="00A93EE3"/>
    <w:rsid w:val="00AC7295"/>
    <w:rsid w:val="00AD6A34"/>
    <w:rsid w:val="00AF63E8"/>
    <w:rsid w:val="00B06EE1"/>
    <w:rsid w:val="00B11A6D"/>
    <w:rsid w:val="00B11EC8"/>
    <w:rsid w:val="00B15539"/>
    <w:rsid w:val="00B2281C"/>
    <w:rsid w:val="00B63B18"/>
    <w:rsid w:val="00B766D1"/>
    <w:rsid w:val="00B855E8"/>
    <w:rsid w:val="00B91B9E"/>
    <w:rsid w:val="00BA0480"/>
    <w:rsid w:val="00BC0125"/>
    <w:rsid w:val="00C12EDA"/>
    <w:rsid w:val="00C17751"/>
    <w:rsid w:val="00C23182"/>
    <w:rsid w:val="00C27B10"/>
    <w:rsid w:val="00C40B0F"/>
    <w:rsid w:val="00C5339F"/>
    <w:rsid w:val="00C53F61"/>
    <w:rsid w:val="00C90B3F"/>
    <w:rsid w:val="00CA3953"/>
    <w:rsid w:val="00CB74A0"/>
    <w:rsid w:val="00CC33ED"/>
    <w:rsid w:val="00CD4CC0"/>
    <w:rsid w:val="00CF3D9C"/>
    <w:rsid w:val="00D17E20"/>
    <w:rsid w:val="00D34009"/>
    <w:rsid w:val="00D427E1"/>
    <w:rsid w:val="00D429FD"/>
    <w:rsid w:val="00D45B88"/>
    <w:rsid w:val="00D46440"/>
    <w:rsid w:val="00D702C1"/>
    <w:rsid w:val="00D7129D"/>
    <w:rsid w:val="00D83770"/>
    <w:rsid w:val="00DA0EC0"/>
    <w:rsid w:val="00DA2C23"/>
    <w:rsid w:val="00DA4018"/>
    <w:rsid w:val="00DD5A44"/>
    <w:rsid w:val="00DE73BF"/>
    <w:rsid w:val="00E1305E"/>
    <w:rsid w:val="00E27A36"/>
    <w:rsid w:val="00E32022"/>
    <w:rsid w:val="00E502E2"/>
    <w:rsid w:val="00E71729"/>
    <w:rsid w:val="00E718F4"/>
    <w:rsid w:val="00E86FC8"/>
    <w:rsid w:val="00E96C66"/>
    <w:rsid w:val="00EA2047"/>
    <w:rsid w:val="00EB089E"/>
    <w:rsid w:val="00EB250D"/>
    <w:rsid w:val="00ED50FC"/>
    <w:rsid w:val="00ED76D1"/>
    <w:rsid w:val="00EE1DE6"/>
    <w:rsid w:val="00F25BFF"/>
    <w:rsid w:val="00F4074A"/>
    <w:rsid w:val="00F417FF"/>
    <w:rsid w:val="00F90BEB"/>
    <w:rsid w:val="00F96F77"/>
    <w:rsid w:val="00FA61C2"/>
    <w:rsid w:val="00FB35DD"/>
    <w:rsid w:val="00FD14FF"/>
    <w:rsid w:val="00FD5141"/>
    <w:rsid w:val="00FD5E08"/>
    <w:rsid w:val="00FE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M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B73026"/>
  <w15:chartTrackingRefBased/>
  <w15:docId w15:val="{AA1E5B4C-E6E0-497C-895F-3342180C2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MD" w:eastAsia="ro-M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5A02"/>
    <w:rPr>
      <w:rFonts w:ascii="Pragmatica" w:hAnsi="Pragmatica"/>
      <w:sz w:val="26"/>
      <w:lang w:val="ro-RO" w:eastAsia="ru-RU"/>
    </w:rPr>
  </w:style>
  <w:style w:type="paragraph" w:styleId="Heading1">
    <w:name w:val="heading 1"/>
    <w:basedOn w:val="Normal"/>
    <w:next w:val="Normal"/>
    <w:link w:val="Heading1Char"/>
    <w:qFormat/>
    <w:rsid w:val="000A14A4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3F5A0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Стиль"/>
    <w:basedOn w:val="NoParagraphStyle"/>
    <w:rsid w:val="003F5A02"/>
    <w:pPr>
      <w:suppressAutoHyphens/>
    </w:pPr>
    <w:rPr>
      <w:b/>
      <w:bCs/>
      <w:sz w:val="20"/>
      <w:szCs w:val="20"/>
      <w:lang w:val="ru-RU"/>
    </w:rPr>
  </w:style>
  <w:style w:type="paragraph" w:customStyle="1" w:styleId="NoParagraphStyle">
    <w:name w:val="[No Paragraph Style]"/>
    <w:rsid w:val="003F5A02"/>
    <w:pPr>
      <w:autoSpaceDE w:val="0"/>
      <w:autoSpaceDN w:val="0"/>
      <w:adjustRightInd w:val="0"/>
      <w:spacing w:line="288" w:lineRule="auto"/>
      <w:textAlignment w:val="center"/>
    </w:pPr>
    <w:rPr>
      <w:color w:val="000000"/>
      <w:sz w:val="24"/>
      <w:szCs w:val="24"/>
      <w:lang w:val="en-US" w:eastAsia="ru-RU"/>
    </w:rPr>
  </w:style>
  <w:style w:type="paragraph" w:customStyle="1" w:styleId="BasicParagraph">
    <w:name w:val="[Basic Paragraph]"/>
    <w:basedOn w:val="NoParagraphStyle"/>
    <w:rsid w:val="003F5A02"/>
  </w:style>
  <w:style w:type="paragraph" w:customStyle="1" w:styleId="FR3">
    <w:name w:val="FR3"/>
    <w:basedOn w:val="NoParagraphStyle"/>
    <w:rsid w:val="003F5A02"/>
    <w:pPr>
      <w:suppressAutoHyphens/>
      <w:ind w:left="40" w:firstLine="280"/>
      <w:jc w:val="both"/>
    </w:pPr>
    <w:rPr>
      <w:rFonts w:ascii="Arial" w:hAnsi="Arial" w:cs="Arial"/>
      <w:sz w:val="16"/>
      <w:szCs w:val="16"/>
    </w:rPr>
  </w:style>
  <w:style w:type="paragraph" w:customStyle="1" w:styleId="Normal1">
    <w:name w:val="Normal1"/>
    <w:basedOn w:val="NoParagraphStyle"/>
    <w:rsid w:val="003F5A02"/>
    <w:pPr>
      <w:suppressAutoHyphens/>
      <w:spacing w:before="140"/>
      <w:ind w:left="40" w:firstLine="300"/>
      <w:jc w:val="both"/>
    </w:pPr>
    <w:rPr>
      <w:sz w:val="16"/>
      <w:szCs w:val="16"/>
      <w:lang w:val="ru-RU"/>
    </w:rPr>
  </w:style>
  <w:style w:type="paragraph" w:customStyle="1" w:styleId="FR4">
    <w:name w:val="FR4"/>
    <w:basedOn w:val="NoParagraphStyle"/>
    <w:rsid w:val="003F5A02"/>
    <w:pPr>
      <w:suppressAutoHyphens/>
      <w:spacing w:before="140" w:line="312" w:lineRule="auto"/>
      <w:ind w:left="720" w:right="200"/>
    </w:pPr>
    <w:rPr>
      <w:rFonts w:ascii="Arial" w:hAnsi="Arial" w:cs="Arial"/>
      <w:sz w:val="12"/>
      <w:szCs w:val="12"/>
    </w:rPr>
  </w:style>
  <w:style w:type="paragraph" w:styleId="BalloonText">
    <w:name w:val="Balloon Text"/>
    <w:basedOn w:val="Normal"/>
    <w:link w:val="BalloonTextChar"/>
    <w:rsid w:val="003364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36430"/>
    <w:rPr>
      <w:rFonts w:ascii="Tahoma" w:hAnsi="Tahoma" w:cs="Tahoma"/>
      <w:sz w:val="16"/>
      <w:szCs w:val="16"/>
      <w:lang w:val="ru-RU" w:eastAsia="ru-RU"/>
    </w:rPr>
  </w:style>
  <w:style w:type="paragraph" w:styleId="Header">
    <w:name w:val="header"/>
    <w:basedOn w:val="Normal"/>
    <w:link w:val="HeaderChar"/>
    <w:rsid w:val="003B2454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sid w:val="003B2454"/>
    <w:rPr>
      <w:rFonts w:ascii="Pragmatica" w:hAnsi="Pragmatica"/>
      <w:sz w:val="26"/>
    </w:rPr>
  </w:style>
  <w:style w:type="paragraph" w:styleId="Footer">
    <w:name w:val="footer"/>
    <w:basedOn w:val="Normal"/>
    <w:link w:val="FooterChar"/>
    <w:uiPriority w:val="99"/>
    <w:rsid w:val="003B2454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uiPriority w:val="99"/>
    <w:rsid w:val="003B2454"/>
    <w:rPr>
      <w:rFonts w:ascii="Pragmatica" w:hAnsi="Pragmatica"/>
      <w:sz w:val="26"/>
    </w:rPr>
  </w:style>
  <w:style w:type="character" w:customStyle="1" w:styleId="Heading1Char">
    <w:name w:val="Heading 1 Char"/>
    <w:link w:val="Heading1"/>
    <w:rsid w:val="000A14A4"/>
    <w:rPr>
      <w:rFonts w:ascii="Cambria" w:eastAsia="Times New Roman" w:hAnsi="Cambria" w:cs="Times New Roman"/>
      <w:b/>
      <w:bCs/>
      <w:kern w:val="32"/>
      <w:sz w:val="32"/>
      <w:szCs w:val="32"/>
      <w:lang w:val="ru-RU" w:eastAsia="ru-RU"/>
    </w:rPr>
  </w:style>
  <w:style w:type="paragraph" w:styleId="BodyTextIndent">
    <w:name w:val="Body Text Indent"/>
    <w:basedOn w:val="Normal"/>
    <w:link w:val="BodyTextIndentChar"/>
    <w:rsid w:val="009E0F38"/>
    <w:pPr>
      <w:ind w:firstLine="567"/>
      <w:jc w:val="both"/>
    </w:pPr>
    <w:rPr>
      <w:rFonts w:ascii="Times New Roman" w:hAnsi="Times New Roman"/>
      <w:sz w:val="28"/>
    </w:rPr>
  </w:style>
  <w:style w:type="character" w:customStyle="1" w:styleId="BodyTextIndentChar">
    <w:name w:val="Body Text Indent Char"/>
    <w:link w:val="BodyTextIndent"/>
    <w:rsid w:val="009E0F38"/>
    <w:rPr>
      <w:sz w:val="28"/>
      <w:lang w:val="ru-RU" w:eastAsia="ru-RU"/>
    </w:rPr>
  </w:style>
  <w:style w:type="paragraph" w:styleId="BodyText">
    <w:name w:val="Body Text"/>
    <w:basedOn w:val="Normal"/>
    <w:link w:val="BodyTextChar"/>
    <w:rsid w:val="009E0F38"/>
    <w:pPr>
      <w:spacing w:after="120"/>
    </w:pPr>
  </w:style>
  <w:style w:type="character" w:customStyle="1" w:styleId="BodyTextChar">
    <w:name w:val="Body Text Char"/>
    <w:link w:val="BodyText"/>
    <w:rsid w:val="009E0F38"/>
    <w:rPr>
      <w:rFonts w:ascii="Pragmatica" w:hAnsi="Pragmatica"/>
      <w:sz w:val="26"/>
      <w:lang w:val="ru-RU" w:eastAsia="ru-RU"/>
    </w:rPr>
  </w:style>
  <w:style w:type="character" w:styleId="Hyperlink">
    <w:name w:val="Hyperlink"/>
    <w:uiPriority w:val="99"/>
    <w:unhideWhenUsed/>
    <w:rsid w:val="009E0F38"/>
    <w:rPr>
      <w:color w:val="0000FF"/>
      <w:u w:val="single"/>
    </w:rPr>
  </w:style>
  <w:style w:type="character" w:styleId="FollowedHyperlink">
    <w:name w:val="FollowedHyperlink"/>
    <w:uiPriority w:val="99"/>
    <w:unhideWhenUsed/>
    <w:rsid w:val="009E0F38"/>
    <w:rPr>
      <w:color w:val="800080"/>
      <w:u w:val="single"/>
    </w:rPr>
  </w:style>
  <w:style w:type="paragraph" w:customStyle="1" w:styleId="font5">
    <w:name w:val="font5"/>
    <w:basedOn w:val="Normal"/>
    <w:rsid w:val="009E0F38"/>
    <w:pPr>
      <w:spacing w:before="100" w:beforeAutospacing="1" w:after="100" w:afterAutospacing="1"/>
    </w:pPr>
    <w:rPr>
      <w:rFonts w:ascii="Times New Roman" w:hAnsi="Times New Roman"/>
      <w:b/>
      <w:bCs/>
      <w:color w:val="000000"/>
      <w:sz w:val="19"/>
      <w:szCs w:val="19"/>
    </w:rPr>
  </w:style>
  <w:style w:type="paragraph" w:customStyle="1" w:styleId="font6">
    <w:name w:val="font6"/>
    <w:basedOn w:val="Normal"/>
    <w:rsid w:val="009E0F38"/>
    <w:pPr>
      <w:spacing w:before="100" w:beforeAutospacing="1" w:after="100" w:afterAutospacing="1"/>
    </w:pPr>
    <w:rPr>
      <w:rFonts w:ascii="Times New Roman" w:hAnsi="Times New Roman"/>
      <w:color w:val="000000"/>
      <w:sz w:val="20"/>
    </w:rPr>
  </w:style>
  <w:style w:type="paragraph" w:customStyle="1" w:styleId="font7">
    <w:name w:val="font7"/>
    <w:basedOn w:val="Normal"/>
    <w:rsid w:val="009E0F38"/>
    <w:pPr>
      <w:spacing w:before="100" w:beforeAutospacing="1" w:after="100" w:afterAutospacing="1"/>
    </w:pPr>
    <w:rPr>
      <w:rFonts w:ascii="Times New Roman" w:hAnsi="Times New Roman"/>
      <w:i/>
      <w:iCs/>
      <w:color w:val="000000"/>
      <w:sz w:val="20"/>
    </w:rPr>
  </w:style>
  <w:style w:type="paragraph" w:customStyle="1" w:styleId="xl65">
    <w:name w:val="xl65"/>
    <w:basedOn w:val="Normal"/>
    <w:rsid w:val="009E0F38"/>
    <w:pPr>
      <w:spacing w:before="100" w:beforeAutospacing="1" w:after="100" w:afterAutospacing="1"/>
      <w:jc w:val="right"/>
    </w:pPr>
    <w:rPr>
      <w:rFonts w:ascii="Times New Roman" w:hAnsi="Times New Roman"/>
      <w:color w:val="000000"/>
      <w:sz w:val="19"/>
      <w:szCs w:val="19"/>
    </w:rPr>
  </w:style>
  <w:style w:type="paragraph" w:customStyle="1" w:styleId="xl66">
    <w:name w:val="xl66"/>
    <w:basedOn w:val="Normal"/>
    <w:rsid w:val="009E0F38"/>
    <w:pPr>
      <w:spacing w:before="100" w:beforeAutospacing="1" w:after="100" w:afterAutospacing="1"/>
      <w:ind w:firstLineChars="1500" w:firstLine="1500"/>
    </w:pPr>
    <w:rPr>
      <w:rFonts w:ascii="Times New Roman" w:hAnsi="Times New Roman"/>
      <w:b/>
      <w:bCs/>
      <w:color w:val="000000"/>
      <w:sz w:val="24"/>
      <w:szCs w:val="24"/>
    </w:rPr>
  </w:style>
  <w:style w:type="paragraph" w:customStyle="1" w:styleId="xl67">
    <w:name w:val="xl67"/>
    <w:basedOn w:val="Normal"/>
    <w:rsid w:val="009E0F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68">
    <w:name w:val="xl68"/>
    <w:basedOn w:val="Normal"/>
    <w:rsid w:val="009E0F38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69">
    <w:name w:val="xl69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0">
    <w:name w:val="xl70"/>
    <w:basedOn w:val="Normal"/>
    <w:rsid w:val="009E0F3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71">
    <w:name w:val="xl71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72">
    <w:name w:val="xl72"/>
    <w:basedOn w:val="Normal"/>
    <w:rsid w:val="009E0F38"/>
    <w:pP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3">
    <w:name w:val="xl73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ascii="Times New Roman" w:hAnsi="Times New Roman"/>
      <w:color w:val="000000"/>
      <w:sz w:val="24"/>
      <w:szCs w:val="24"/>
    </w:rPr>
  </w:style>
  <w:style w:type="paragraph" w:customStyle="1" w:styleId="xl74">
    <w:name w:val="xl74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customStyle="1" w:styleId="xl75">
    <w:name w:val="xl75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customStyle="1" w:styleId="xl76">
    <w:name w:val="xl76"/>
    <w:basedOn w:val="Normal"/>
    <w:rsid w:val="009E0F38"/>
    <w:pPr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</w:pPr>
    <w:rPr>
      <w:rFonts w:ascii="Times New Roman" w:hAnsi="Times New Roman"/>
      <w:color w:val="000000"/>
      <w:sz w:val="24"/>
      <w:szCs w:val="24"/>
    </w:rPr>
  </w:style>
  <w:style w:type="paragraph" w:customStyle="1" w:styleId="xl77">
    <w:name w:val="xl77"/>
    <w:basedOn w:val="Normal"/>
    <w:rsid w:val="009E0F38"/>
    <w:pPr>
      <w:pBdr>
        <w:top w:val="single" w:sz="4" w:space="0" w:color="auto"/>
        <w:left w:val="single" w:sz="4" w:space="18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200" w:firstLine="200"/>
    </w:pPr>
    <w:rPr>
      <w:rFonts w:ascii="Times New Roman" w:hAnsi="Times New Roman"/>
      <w:color w:val="000000"/>
      <w:sz w:val="24"/>
      <w:szCs w:val="24"/>
    </w:rPr>
  </w:style>
  <w:style w:type="paragraph" w:customStyle="1" w:styleId="xl78">
    <w:name w:val="xl78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color w:val="000000"/>
      <w:sz w:val="24"/>
      <w:szCs w:val="24"/>
    </w:rPr>
  </w:style>
  <w:style w:type="paragraph" w:customStyle="1" w:styleId="xl79">
    <w:name w:val="xl79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hAnsi="Times New Roman"/>
      <w:i/>
      <w:iCs/>
      <w:color w:val="000000"/>
      <w:sz w:val="24"/>
      <w:szCs w:val="24"/>
    </w:rPr>
  </w:style>
  <w:style w:type="paragraph" w:customStyle="1" w:styleId="xl80">
    <w:name w:val="xl80"/>
    <w:basedOn w:val="Normal"/>
    <w:rsid w:val="009E0F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81">
    <w:name w:val="xl81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82">
    <w:name w:val="xl82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83">
    <w:name w:val="xl83"/>
    <w:basedOn w:val="Normal"/>
    <w:rsid w:val="009E0F38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84">
    <w:name w:val="xl84"/>
    <w:basedOn w:val="Normal"/>
    <w:rsid w:val="009E0F3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16"/>
      <w:szCs w:val="16"/>
    </w:rPr>
  </w:style>
  <w:style w:type="paragraph" w:customStyle="1" w:styleId="xl85">
    <w:name w:val="xl85"/>
    <w:basedOn w:val="Normal"/>
    <w:rsid w:val="009E0F3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86">
    <w:name w:val="xl86"/>
    <w:basedOn w:val="Normal"/>
    <w:rsid w:val="009E0F38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87">
    <w:name w:val="xl87"/>
    <w:basedOn w:val="Normal"/>
    <w:rsid w:val="009E0F3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customStyle="1" w:styleId="xl88">
    <w:name w:val="xl88"/>
    <w:basedOn w:val="Normal"/>
    <w:rsid w:val="009E0F3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character" w:customStyle="1" w:styleId="hps">
    <w:name w:val="hps"/>
    <w:rsid w:val="009E0F38"/>
  </w:style>
  <w:style w:type="paragraph" w:styleId="HTMLPreformatted">
    <w:name w:val="HTML Preformatted"/>
    <w:basedOn w:val="Normal"/>
    <w:link w:val="HTMLPreformattedChar"/>
    <w:rsid w:val="00345412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345412"/>
    <w:rPr>
      <w:rFonts w:ascii="Courier New" w:hAnsi="Courier New" w:cs="Courier New"/>
      <w:lang w:val="ru-RU" w:eastAsia="ru-RU"/>
    </w:rPr>
  </w:style>
  <w:style w:type="character" w:styleId="CommentReference">
    <w:name w:val="annotation reference"/>
    <w:basedOn w:val="DefaultParagraphFont"/>
    <w:rsid w:val="00CA3953"/>
    <w:rPr>
      <w:sz w:val="16"/>
      <w:szCs w:val="16"/>
    </w:rPr>
  </w:style>
  <w:style w:type="paragraph" w:styleId="CommentText">
    <w:name w:val="annotation text"/>
    <w:basedOn w:val="Normal"/>
    <w:link w:val="CommentTextChar"/>
    <w:rsid w:val="00CA3953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A3953"/>
    <w:rPr>
      <w:rFonts w:ascii="Pragmatica" w:hAnsi="Pragmatica"/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rsid w:val="00CA39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A3953"/>
    <w:rPr>
      <w:rFonts w:ascii="Pragmatica" w:hAnsi="Pragmatica"/>
      <w:b/>
      <w:bCs/>
      <w:lang w:val="ru-RU" w:eastAsia="ru-RU"/>
    </w:rPr>
  </w:style>
  <w:style w:type="paragraph" w:styleId="Revision">
    <w:name w:val="Revision"/>
    <w:hidden/>
    <w:uiPriority w:val="99"/>
    <w:semiHidden/>
    <w:rsid w:val="00CA3953"/>
    <w:rPr>
      <w:rFonts w:ascii="Pragmatica" w:hAnsi="Pragmatica"/>
      <w:sz w:val="26"/>
      <w:lang w:val="ru-RU" w:eastAsia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3E6B88"/>
    <w:rPr>
      <w:color w:val="605E5C"/>
      <w:shd w:val="clear" w:color="auto" w:fill="E1DFDD"/>
    </w:rPr>
  </w:style>
  <w:style w:type="character" w:styleId="Strong">
    <w:name w:val="Strong"/>
    <w:basedOn w:val="DefaultParagraphFont"/>
    <w:qFormat/>
    <w:rsid w:val="00F90B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tistica.gov.md/pent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statistica.gov.md/&#1076;&#1083;&#1103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8B82D9-00F6-4AC9-BCA7-3B5BEE941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2288</Words>
  <Characters>13045</Characters>
  <Application>Microsoft Office Word</Application>
  <DocSecurity>0</DocSecurity>
  <Lines>108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BIROUL  NAŢIONAL  DE  STATISTICĂ  AL  REPUBLICII  MOLDOVA</vt:lpstr>
      <vt:lpstr>BIROUL  NAŢIONAL  DE  STATISTICĂ  AL  REPUBLICII  MOLDOVA</vt:lpstr>
    </vt:vector>
  </TitlesOfParts>
  <Company>BNS</Company>
  <LinksUpToDate>false</LinksUpToDate>
  <CharactersWithSpaces>15303</CharactersWithSpaces>
  <SharedDoc>false</SharedDoc>
  <HLinks>
    <vt:vector size="12" baseType="variant">
      <vt:variant>
        <vt:i4>852038</vt:i4>
      </vt:variant>
      <vt:variant>
        <vt:i4>3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  <vt:variant>
        <vt:i4>852038</vt:i4>
      </vt:variant>
      <vt:variant>
        <vt:i4>0</vt:i4>
      </vt:variant>
      <vt:variant>
        <vt:i4>0</vt:i4>
      </vt:variant>
      <vt:variant>
        <vt:i4>5</vt:i4>
      </vt:variant>
      <vt:variant>
        <vt:lpwstr>http://www.statistica.md/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BIROUL  NAŢIONAL  DE  STATISTICĂ  AL  REPUBLICII  MOLDOVA</dc:title>
  <dc:subject/>
  <dc:creator>RodicaBoistean</dc:creator>
  <cp:keywords/>
  <cp:lastModifiedBy>Marina Lungu</cp:lastModifiedBy>
  <cp:revision>2</cp:revision>
  <cp:lastPrinted>2024-02-13T12:56:00Z</cp:lastPrinted>
  <dcterms:created xsi:type="dcterms:W3CDTF">2024-02-21T08:12:00Z</dcterms:created>
  <dcterms:modified xsi:type="dcterms:W3CDTF">2024-02-21T08:12:00Z</dcterms:modified>
</cp:coreProperties>
</file>