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ПУБЛИЧНАЯ ОФЕРТА</w:t>
      </w:r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о заключении договора купли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продажи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настоящей Публичной оферте содержатся условия заключения Договора купли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продажи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по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«Договор купли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продажи»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«Договор»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Настоящей офертой признается предложение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адресованное одному или нескольким конкретным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достаточно определенно и выражает намерение 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сделавшего предложение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считать себя заключившим Договор с адресатом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которым будет принято предложение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Совершение указанных в настоящей Оферте действий является подтверждением согласия обеих Сторон заключить Договор купли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продажи на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порядке и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изложенных в настоящей Оферте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Нижеизложенный текст Публичной оферты является официальным публичным предложением Продавца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адресованный заинтересованному кругу лиц заключить Договор купли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продажи в соответствии с положениями пункта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статьи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437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купли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продажи считается заключенным и приобретает силу с момента совершения Сторонами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предусмотренных в настоящей Оферте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означающих безоговорочное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полное принятие всех условий настоящей Оферты без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изъятий или ограничений на условиях присоединения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Термины и определения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Договор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текст настоящей Оферты с Приложениями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являющимися неотъемлемой частью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акцептованный Покупателем путем совершения конклюдентных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предусмотренных настоящей Офертой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Конклюдентные действия — это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поведение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выражает согласие с предложением контрагента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изменить или расторгнуть 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 состоят в полном или частичном выполнении условий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предложил контрагент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Сайт Продавца в сети «Интернет»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совокупность программ для электронных вычислительных машин и иной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содержащейся в информационной системе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 к которой обеспечивается посредством сети «Интернет» по доменному имени и сетевому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>: https://github.com/1Coin-FinanceTracker/1CoinClient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Стороны Договора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Стороны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Продавец и Покупатель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Товар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товаром по договору купли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продажи могут быть любые вещи с соблюдением правил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предусмотренных статьей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настоящему Договору Продавец обязуется передать вещь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Товар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собственность Покупателя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Покупатель обязуется принять Товар и уплатить за него определенную денежную сумму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Наименование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количество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ассортимент Товара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стоимость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порядок доставки и иные условия определяются на основании сведений Продавца при оформлении заявки Покупателем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устанавливаются на сайте Продавца в сети «Интернет»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https://github.com/1Coin-FinanceTracker/1CoinClient 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Акцепт настоящей Оферты выражается в совершении конклюдентных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частности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регистрацией учетной записи на Сайте Продавца в сети «Интернет» при наличии необходимости регистрации учетной записи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путем составления и заполнения заявки на оформление заказа Товара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путем сообщения требуемых для заключения Договора сведений по телефону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указанными на сайте Продавца в сети «Интернет»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обратном звонке Продавца по заявке Покупателя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оплаты Товара Покупателем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перечень не является исчерпывающим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могут быть и другие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ясно выражают намерение лица принять предложение контрагента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Права и обязанности Продавца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Продавец вправе требовать оплаты Товаров и их доставки в порядке и на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предусмотренных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Отказать в заключении Договора на основании настоящей Оферты Покупателю в случае его недобросовестного поведения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частности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2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Двух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отказов от Товаров надлежащего качества в течение года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предоставления заведомо недостоверной персональной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возврата испорченного Покупателем Товара или Товара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бывшего в употреблении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иных случаях недобросовестного поведения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свидетельствующих о заключении Покупателем Договора с целью злоупотребления правами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отсутствии обычной экономической цели Договора — приобретения Товара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10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Продавец обязуется передать Покупателю Товар надлежащего качества и в надлежащей упаковке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Передать Товар свободным от прав третьих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Организовать доставку Товаров Покупателю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Предоставить Покупателю всю необходимую информацию в соответствии с требованиями действующего законодательства РФ и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1"/>
          <w:numId w:val="11"/>
        </w:numPr>
        <w:bidi w:val="0"/>
        <w:spacing w:after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Покупателя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Покупатель вправе требовать передачи Товара в порядке и на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предусмотренным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Требовать предоставления всей необходимой информации в соответствии с требованиями действующего законодательства РФ и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Отказаться от Товара по основаниям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предусмотренным Договором и действующим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Покупатель обязуется предоставить Продавцу достоверную информацию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необходимую для надлежащего исполнения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Принять и оплатить Товар в соответствии с условиями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Покупатель гарантирует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все условия Договора ему понятны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Покупатель принимает условия без оговорок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567"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Цена и порядок расчетов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Стоимость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порядок оплаты Товара определяется на основании сведений Продавца при оформлении заявки Покупателем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устанавливаются на сайте Продавца в сети «Интернет»</w:t>
      </w:r>
      <w:r>
        <w:rPr>
          <w:rFonts w:ascii="Times New Roman" w:hAnsi="Times New Roman"/>
          <w:sz w:val="24"/>
          <w:szCs w:val="24"/>
          <w:rtl w:val="0"/>
          <w:lang w:val="ru-RU"/>
        </w:rPr>
        <w:t>: https://github.com/1Coin-FinanceTracker/1CoinClient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расчеты по Договору производятся в безналичном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Обмен и возврат Товара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5.1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  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Покупатель вправе осуществить возврат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Продавцу Товара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приобретенный дистанционным способом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перечня товаров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подлежащих обмену и возврату согласно действующему законодательству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Условия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сроки и порядок возврата Товара надлежащего и ненадлежащего качества установлены в соответствии с требованиями Гражданского кодекса РФ</w:t>
      </w:r>
      <w:r>
        <w:rPr>
          <w:rFonts w:ascii="Times New Roman" w:hAnsi="Times New Roman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Закона РФ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07.02.1992 N 2300-1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«О защите прав потребителей»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  <w:r>
        <w:rPr>
          <w:rFonts w:ascii="Times New Roman" w:hAnsi="Times New Roman"/>
          <w:outline w:val="0"/>
          <w:color w:val="0000ff"/>
          <w:sz w:val="24"/>
          <w:szCs w:val="24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утвержденных Постановлением Правительства РФ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31.12.2020 N 2463.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  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Требование Покупателя об обмене либо о возврате Товара подлежит удовлетворению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Товар не был в употреблении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сохранены его потребительские свойства и имеются доказательства приобретения его у Продавца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Конфиденциальность и безопасность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152-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ФЗ «О персональных данных» и ФЗ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149-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 «Об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информационных технологиях и о защите информации»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обязуются сохранять конфиденциальность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полученной в ходе исполнения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принять все возможные меры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предохранить полученную информацию от разглашения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 конфиденциальной информацией понимается любая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передаваемая Продавцом и Покупателем в процессе реализации Договора и подлежащая защите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исключения указаны ниже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информация может содержаться в предоставляемых Продавцом локальных нормативных актах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письмах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отчетах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аналитических материалах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результатах исследований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графиках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спецификациях и других документах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оформленных как на бумажных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и на электронных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мажор</w:t>
      </w: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освобождаются от ответственности за неисполнение или ненадлежащее исполнение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надлежащее исполнение оказалось невозможным вследствие непреодолимой силы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чрезвычайных и непредотвратимых при данных условиях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 которыми понимаются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запретные действия властей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эпидемии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блокада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эмбарго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землетрясения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наводнения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пожары или другие стихийные бедствия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наступления этих обстоятельств Сторона обязана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30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Тридцати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уведомить об этом другую Сторону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Документ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выданный уполномоченным государственным органом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достаточным подтверждением наличия и продолжительности действия непреодолимой силы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обстоятельства непреодолимой силы продолжают действовать 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60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Шестидесяти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каждая Сторона вправе отказаться от настоящего Договора в одностороннем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 Сторон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неисполнения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ненадлежащего исполнения своих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несут ответственность в соответствии с условиями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исполнившая или ненадлежащим образом исполнившая обязательства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обязана возместить другой Стороне причиненные такими нарушениями убытки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3"/>
        </w:numPr>
        <w:bidi w:val="0"/>
        <w:ind w:right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bookmarkStart w:name="_Hlk111730702" w:id="0"/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Срок действия настоящей Оферты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Оферта вступает в силу с момента размещения на Сайте Продавца и действует до момента её отзыва Продавцом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Продавец оставляет за собой право внести изменения в условия Оферты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отозвать Оферту в любой момент по своему усмотрению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Сведения об изменении или отзыве Оферты доводятся до Покупателя по выбору Продавца посредством размещения на сайте Продавца в сети «Интернет»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Личном кабинете Покупателя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путем направления соответствующего уведомления на электронный или почтовый адрес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указанный Покупателем при заключении Договора или в ходе его исполнения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вступает в силу с момента Акцепта условий настоящей Оферты Покупателем и действует до полного исполнения Сторонами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внесенные Продавцом в Договор и опубликованные на сайте в форме актуализированной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считаются принятыми Покупателем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bookmarkEnd w:id="0"/>
    </w:p>
    <w:p>
      <w:pPr>
        <w:pStyle w:val="List Paragraph"/>
        <w:spacing w:after="0"/>
        <w:ind w:left="426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center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Дополнительные условия</w:t>
      </w:r>
    </w:p>
    <w:p>
      <w:pPr>
        <w:pStyle w:val="List Paragraph"/>
        <w:numPr>
          <w:ilvl w:val="1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заключение и исполнение регулируется действующим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вопросы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урегулированные настоящей Офертой или урегулированные не полностью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регулируются в соответствии с материальным правом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возникновения спора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может возникнуть между Сторонами в ходе исполнения ими своих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заключенному на условиях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обязаны урегулировать спор мирным путем до начала судебного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разбирательства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pacing w:after="0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Судебное разбирательство осуществляется в соответствии с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pacing w:after="0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Споры или разногласия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которым Стороны не достигли договоренности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подлежат разрешению в соответствии с законодательством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Досудебный порядок урегулирования спора является обязательным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языка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заключаемого на условиях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используемого при любом взаимодействии Сторон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ведение переписки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предоставление требований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уведомлений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разъяснений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 документов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определили русский язык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документы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подлежащие предоставлению в соответствии с условиями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должны быть составлены на русском языке либо иметь перевод на русский язык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удостоверенный в установленном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 означает отказа от своих прав в случае совершения одной из Сторон подобных либо сходных нарушений в будущем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на Сайте Продавца в сети «Интернет» есть ссылки на другие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сайты и материалы третьих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ссылки размещены исключительно в целях информирования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Продавец не имеет контроля в отношении содержания таких сайтов или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Продавец не несет ответственность за любые убытки или ущерб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в результате использования таких ссылок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Реквизиты Продавца</w:t>
        <w:br w:type="textWrapping"/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Полное наименование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Перятин Виталий Владиславович</w:t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ИНН</w:t>
      </w:r>
      <w:r>
        <w:rPr>
          <w:rFonts w:ascii="Times New Roman" w:hAnsi="Times New Roman"/>
          <w:sz w:val="24"/>
          <w:szCs w:val="24"/>
          <w:rtl w:val="0"/>
          <w:lang w:val="ru-RU"/>
        </w:rPr>
        <w:t>: 772459672974</w:t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ОГРН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ОГРНИП</w:t>
      </w:r>
      <w:r>
        <w:rPr>
          <w:rFonts w:ascii="Times New Roman" w:hAnsi="Times New Roman"/>
          <w:sz w:val="24"/>
          <w:szCs w:val="24"/>
          <w:rtl w:val="0"/>
          <w:lang w:val="ru-RU"/>
        </w:rPr>
        <w:t>: 322774600192136</w:t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Контактный телефон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 +7 925 523-18-47</w:t>
      </w:r>
    </w:p>
    <w:p>
      <w:pPr>
        <w:pStyle w:val="List Paragraph"/>
        <w:spacing w:after="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Контактный </w:t>
      </w:r>
      <w:r>
        <w:rPr>
          <w:rFonts w:ascii="Times New Roman" w:hAnsi="Times New Roman"/>
          <w:sz w:val="24"/>
          <w:szCs w:val="24"/>
          <w:rtl w:val="0"/>
          <w:lang w:val="ru-RU"/>
        </w:rPr>
        <w:t>e-mail: peryatin.vitalik37@gmail.com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09"/>
        </w:tabs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" w:hanging="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0" w:hanging="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0" w:hanging="7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709"/>
        </w:tabs>
        <w:ind w:left="283" w:firstLine="14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146"/>
        </w:tabs>
        <w:ind w:left="720" w:firstLine="15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1866"/>
        </w:tabs>
        <w:ind w:left="1440" w:firstLine="16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586"/>
        </w:tabs>
        <w:ind w:left="2160" w:firstLine="1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306"/>
        </w:tabs>
        <w:ind w:left="2880" w:firstLine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026"/>
        </w:tabs>
        <w:ind w:left="3600" w:firstLine="1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746"/>
        </w:tabs>
        <w:ind w:left="4320" w:firstLine="2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466"/>
        </w:tabs>
        <w:ind w:left="5040" w:firstLine="2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186"/>
        </w:tabs>
        <w:ind w:left="5760" w:firstLine="23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436" w:hanging="16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993"/>
          </w:tabs>
          <w:ind w:left="720" w:hanging="15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1713"/>
          </w:tabs>
          <w:ind w:left="1440" w:hanging="14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160" w:hanging="1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153"/>
          </w:tabs>
          <w:ind w:left="2880" w:hanging="1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3873"/>
          </w:tabs>
          <w:ind w:left="3600" w:hanging="1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4593"/>
          </w:tabs>
          <w:ind w:left="4320" w:hanging="9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313"/>
          </w:tabs>
          <w:ind w:left="5040" w:hanging="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033"/>
          </w:tabs>
          <w:ind w:left="5760" w:hanging="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425" w:hanging="14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004"/>
          </w:tabs>
          <w:ind w:left="720" w:hanging="1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1724"/>
          </w:tabs>
          <w:ind w:left="1440" w:hanging="1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2444"/>
          </w:tabs>
          <w:ind w:left="2160" w:hanging="10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164"/>
          </w:tabs>
          <w:ind w:left="2880" w:hanging="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3884"/>
          </w:tabs>
          <w:ind w:left="3600" w:hanging="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4604"/>
          </w:tabs>
          <w:ind w:left="4320" w:hanging="7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324"/>
          </w:tabs>
          <w:ind w:left="5040" w:hanging="6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044"/>
          </w:tabs>
          <w:ind w:left="5760" w:hanging="5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5"/>
  </w:num>
  <w:num w:numId="9">
    <w:abstractNumId w:val="4"/>
  </w:num>
  <w:num w:numId="10">
    <w:abstractNumId w:val="0"/>
    <w:lvlOverride w:ilvl="2">
      <w:startOverride w:val="3"/>
    </w:lvlOverride>
  </w:num>
  <w:num w:numId="11">
    <w:abstractNumId w:val="0"/>
    <w:lvlOverride w:ilvl="1">
      <w:startOverride w:val="2"/>
    </w:lvlOverride>
  </w:num>
  <w:num w:numId="12">
    <w:abstractNumId w:val="0"/>
    <w:lvlOverride w:ilvl="0">
      <w:startOverride w:val="4"/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