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34" w:rsidRDefault="009B0034" w:rsidP="009B0034">
      <w:pPr>
        <w:jc w:val="center"/>
        <w:rPr>
          <w:rFonts w:ascii="Times New Roman" w:hAnsi="宋体" w:hint="eastAsia"/>
          <w:sz w:val="32"/>
          <w:szCs w:val="32"/>
        </w:rPr>
      </w:pPr>
    </w:p>
    <w:p w:rsidR="009B0034" w:rsidRDefault="009B0034" w:rsidP="009B0034">
      <w:pPr>
        <w:jc w:val="center"/>
        <w:rPr>
          <w:rFonts w:ascii="Times New Roman" w:hAnsi="宋体" w:hint="eastAsia"/>
          <w:sz w:val="32"/>
          <w:szCs w:val="32"/>
        </w:rPr>
      </w:pP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44"/>
          <w:szCs w:val="44"/>
        </w:rPr>
      </w:pPr>
      <w:r>
        <w:rPr>
          <w:rFonts w:ascii="Times New Roman" w:hAnsi="宋体"/>
          <w:b/>
          <w:sz w:val="44"/>
          <w:szCs w:val="44"/>
        </w:rPr>
        <w:t>中</w:t>
      </w:r>
      <w:proofErr w:type="gramStart"/>
      <w:r>
        <w:rPr>
          <w:rFonts w:ascii="Times New Roman" w:hAnsi="宋体"/>
          <w:b/>
          <w:sz w:val="44"/>
          <w:szCs w:val="44"/>
        </w:rPr>
        <w:t>软国际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宋体"/>
          <w:b/>
          <w:sz w:val="44"/>
          <w:szCs w:val="44"/>
        </w:rPr>
        <w:t>长沙</w:t>
      </w:r>
      <w:r>
        <w:rPr>
          <w:rFonts w:ascii="Times New Roman" w:hAnsi="Times New Roman"/>
          <w:b/>
          <w:sz w:val="44"/>
          <w:szCs w:val="44"/>
        </w:rPr>
        <w:t>ETC</w:t>
      </w: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习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训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日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志</w:t>
      </w: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44"/>
          <w:szCs w:val="4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3756"/>
      </w:tblGrid>
      <w:tr w:rsidR="009B0034" w:rsidTr="00E245C4">
        <w:trPr>
          <w:trHeight w:val="950"/>
        </w:trPr>
        <w:tc>
          <w:tcPr>
            <w:tcW w:w="3756" w:type="dxa"/>
            <w:tcBorders>
              <w:right w:val="single" w:sz="4" w:space="0" w:color="auto"/>
            </w:tcBorders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姓名：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廖文波</w:t>
            </w:r>
          </w:p>
        </w:tc>
        <w:tc>
          <w:tcPr>
            <w:tcW w:w="3756" w:type="dxa"/>
            <w:tcBorders>
              <w:left w:val="single" w:sz="4" w:space="0" w:color="auto"/>
            </w:tcBorders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班级：软件</w:t>
            </w:r>
            <w:r>
              <w:rPr>
                <w:rFonts w:ascii="Times New Roman" w:hAnsi="Times New Roman" w:hint="eastAsia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/>
                <w:sz w:val="28"/>
                <w:szCs w:val="28"/>
              </w:rPr>
              <w:t>班</w:t>
            </w:r>
          </w:p>
        </w:tc>
      </w:tr>
      <w:tr w:rsidR="009B0034" w:rsidTr="00E245C4">
        <w:trPr>
          <w:trHeight w:val="966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院校：中南大学软件学院</w:t>
            </w:r>
          </w:p>
        </w:tc>
      </w:tr>
      <w:tr w:rsidR="009B0034" w:rsidTr="00E245C4">
        <w:trPr>
          <w:trHeight w:val="966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专业：软件工程</w:t>
            </w:r>
          </w:p>
        </w:tc>
      </w:tr>
      <w:tr w:rsidR="009B0034" w:rsidTr="00E245C4">
        <w:trPr>
          <w:trHeight w:val="966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实训项目：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hint="eastAsia"/>
                <w:sz w:val="28"/>
                <w:szCs w:val="28"/>
              </w:rPr>
              <w:t>购商城</w:t>
            </w:r>
          </w:p>
        </w:tc>
      </w:tr>
      <w:tr w:rsidR="009B0034" w:rsidTr="00E245C4">
        <w:trPr>
          <w:trHeight w:val="950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起始时间：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31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9B0034" w:rsidTr="00E245C4">
        <w:trPr>
          <w:trHeight w:val="950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结束时间：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25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9B0034" w:rsidTr="00E245C4">
        <w:trPr>
          <w:trHeight w:val="950"/>
        </w:trPr>
        <w:tc>
          <w:tcPr>
            <w:tcW w:w="7512" w:type="dxa"/>
            <w:gridSpan w:val="2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项目负责人：柯鑫鑫</w:t>
            </w:r>
          </w:p>
        </w:tc>
      </w:tr>
    </w:tbl>
    <w:p w:rsidR="009B0034" w:rsidRDefault="009B0034" w:rsidP="009B0034">
      <w:pPr>
        <w:jc w:val="left"/>
        <w:rPr>
          <w:rFonts w:ascii="Times New Roman" w:hAnsi="Times New Roman"/>
          <w:sz w:val="28"/>
          <w:szCs w:val="28"/>
        </w:rPr>
      </w:pPr>
    </w:p>
    <w:p w:rsidR="009B0034" w:rsidRDefault="009B0034" w:rsidP="009B0034">
      <w:pPr>
        <w:jc w:val="center"/>
        <w:rPr>
          <w:rFonts w:ascii="Times New Roman" w:hAnsi="Times New Roman" w:hint="eastAsia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B0034" w:rsidRDefault="009B0034" w:rsidP="009B0034">
      <w:pPr>
        <w:jc w:val="center"/>
        <w:rPr>
          <w:rFonts w:ascii="Times New Roman" w:hAnsi="Times New Roman" w:hint="eastAsia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日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志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填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写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说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明</w:t>
      </w:r>
    </w:p>
    <w:p w:rsidR="009B0034" w:rsidRDefault="009B0034" w:rsidP="009B0034">
      <w:pPr>
        <w:jc w:val="center"/>
        <w:rPr>
          <w:rFonts w:ascii="Times New Roman" w:hAnsi="Times New Roman" w:hint="eastAsia"/>
          <w:sz w:val="36"/>
          <w:szCs w:val="36"/>
        </w:rPr>
      </w:pPr>
    </w:p>
    <w:p w:rsidR="009B0034" w:rsidRDefault="009B0034" w:rsidP="009B0034">
      <w:pPr>
        <w:jc w:val="center"/>
        <w:rPr>
          <w:rFonts w:ascii="Times New Roman" w:hAnsi="Times New Roman" w:hint="eastAsia"/>
          <w:sz w:val="36"/>
          <w:szCs w:val="36"/>
        </w:rPr>
      </w:pPr>
    </w:p>
    <w:p w:rsidR="009B0034" w:rsidRDefault="009B0034" w:rsidP="009B0034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公司简介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）实训基地是中</w:t>
      </w:r>
      <w:proofErr w:type="gramStart"/>
      <w:r>
        <w:rPr>
          <w:rFonts w:ascii="Times New Roman" w:hAnsi="Times New Roman" w:hint="eastAsia"/>
          <w:sz w:val="24"/>
          <w:szCs w:val="24"/>
        </w:rPr>
        <w:t>软国际</w:t>
      </w:r>
      <w:proofErr w:type="gramEnd"/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继北京总部基地之后，在全国建立的第一家分基地，也是湖南省政府招商引资的重点支持项目之一。中软国际（长沙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凭借对服务外包行业人才需求的深刻理解，以及在服务外包人才培训领域的丰富经验、良好的企业及院校合作资源，成为支持软件产业高速发展的人才战略组成部分，同时也是软件及外包业务快速发展的重要人才支撑平台。</w:t>
      </w:r>
    </w:p>
    <w:p w:rsidR="009B0034" w:rsidRDefault="009B0034" w:rsidP="009B0034">
      <w:pPr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实训目的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有针对性的实训，使学生在毕业前增强专业技能，积累实际工作经验，巩固所学理论知识，树立独立工作能力。实训以提高实际动手能力为基本原则，在真实的工作环境中，遵循真实的项目开发流程，开发真实的项目案例，以期达到</w:t>
      </w:r>
      <w:proofErr w:type="gramStart"/>
      <w:r>
        <w:rPr>
          <w:rFonts w:ascii="Times New Roman" w:hAnsi="Times New Roman" w:hint="eastAsia"/>
          <w:sz w:val="24"/>
          <w:szCs w:val="24"/>
        </w:rPr>
        <w:t>准职业</w:t>
      </w:r>
      <w:proofErr w:type="gramEnd"/>
      <w:r>
        <w:rPr>
          <w:rFonts w:ascii="Times New Roman" w:hAnsi="Times New Roman" w:hint="eastAsia"/>
          <w:sz w:val="24"/>
          <w:szCs w:val="24"/>
        </w:rPr>
        <w:t>人的标准。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实训要求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遵循企业项目开发的标准流程，每天工作结束前必须填写工作日志。请参训学员按时填写好实训日志，作为项目经理把握项目进度的参考依据，同时也有利于项目经理及时了解每位学员的实训效果。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numPr>
          <w:ilvl w:val="0"/>
          <w:numId w:val="1"/>
        </w:numPr>
        <w:jc w:val="lef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评审考核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日志的填写情况将作为平时考核的一项重要内容，将在实训结束后，与最终评审成绩一并录入，作为考核学员实</w:t>
      </w:r>
      <w:proofErr w:type="gramStart"/>
      <w:r>
        <w:rPr>
          <w:rFonts w:ascii="Times New Roman" w:hAnsi="Times New Roman" w:hint="eastAsia"/>
          <w:sz w:val="24"/>
          <w:szCs w:val="24"/>
        </w:rPr>
        <w:t>训效果</w:t>
      </w:r>
      <w:proofErr w:type="gramEnd"/>
      <w:r>
        <w:rPr>
          <w:rFonts w:ascii="Times New Roman" w:hAnsi="Times New Roman" w:hint="eastAsia"/>
          <w:sz w:val="24"/>
          <w:szCs w:val="24"/>
        </w:rPr>
        <w:t>的指标，提交到学员所属院校。</w:t>
      </w: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p w:rsidR="009B0034" w:rsidRDefault="009B0034" w:rsidP="009B003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6445A8" w:rsidRDefault="006445A8" w:rsidP="009B003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6445A8" w:rsidRDefault="006445A8" w:rsidP="009B0034">
      <w:pPr>
        <w:ind w:firstLine="420"/>
        <w:jc w:val="left"/>
        <w:rPr>
          <w:rFonts w:ascii="Times New Roman" w:hAnsi="Times New Roman" w:hint="eastAsia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14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FB405C" w:rsidRPr="00FB405C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网站主页以及商品展示界面的修改与完善【完成】</w:t>
            </w:r>
          </w:p>
          <w:p w:rsidR="00FB405C" w:rsidRPr="00FB405C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jQuery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的各种类型选择器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基础选择器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过滤选择器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表单选择器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)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【完成】</w:t>
            </w:r>
          </w:p>
          <w:p w:rsidR="009B0034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明日任务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: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购物车以及商品关注的静态页面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jQuery</w:t>
            </w: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</w:t>
            </w:r>
            <w:r>
              <w:rPr>
                <w:rFonts w:ascii="Times New Roman" w:hAnsi="Times New Roman"/>
                <w:sz w:val="24"/>
                <w:szCs w:val="24"/>
              </w:rPr>
              <w:t>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FB405C" w:rsidRPr="00FB405C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购物车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商品关注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下单的静态页面修改与完善【完成】</w:t>
            </w:r>
          </w:p>
          <w:p w:rsidR="00FB405C" w:rsidRPr="00FB405C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jQuery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的操作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DOM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元素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事件与应用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动画特效【完成】</w:t>
            </w:r>
          </w:p>
          <w:p w:rsidR="009B0034" w:rsidRDefault="00FB405C" w:rsidP="00FB405C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FB405C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明日任务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: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订单管理界面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继续学习</w:t>
            </w:r>
            <w:r w:rsidRPr="00FB405C">
              <w:rPr>
                <w:rFonts w:ascii="Times New Roman" w:hAnsi="Times New Roman" w:hint="eastAsia"/>
                <w:sz w:val="24"/>
                <w:szCs w:val="24"/>
              </w:rPr>
              <w:t>jQuery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597A46" w:rsidRPr="00597A46" w:rsidRDefault="00597A46" w:rsidP="00597A4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7A46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订单管理界面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订单支付静态页面的修改与完善【完成】</w:t>
            </w:r>
          </w:p>
          <w:p w:rsidR="00597A46" w:rsidRPr="00597A46" w:rsidRDefault="00597A46" w:rsidP="00597A4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7A46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界面设计文档的编写【完成】</w:t>
            </w:r>
          </w:p>
          <w:p w:rsidR="009B0034" w:rsidRDefault="00597A46" w:rsidP="00597A4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7A46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明日任务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:jQuery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实现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Ajax</w:t>
            </w:r>
            <w:r w:rsidRPr="00597A46">
              <w:rPr>
                <w:rFonts w:ascii="Times New Roman" w:hAnsi="Times New Roman" w:hint="eastAsia"/>
                <w:sz w:val="24"/>
                <w:szCs w:val="24"/>
              </w:rPr>
              <w:t>应用</w:t>
            </w: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17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四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96781B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="007F203C">
              <w:rPr>
                <w:rFonts w:ascii="Times New Roman" w:hAnsi="Times New Roman" w:hint="eastAsia"/>
                <w:sz w:val="24"/>
                <w:szCs w:val="24"/>
              </w:rPr>
              <w:t>测试代码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18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五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3D7284" w:rsidRPr="003D7284" w:rsidRDefault="003D7284" w:rsidP="003D728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D7284">
              <w:rPr>
                <w:rFonts w:ascii="Times New Roman" w:hAnsi="Times New Roman" w:hint="eastAsia"/>
                <w:sz w:val="24"/>
                <w:szCs w:val="24"/>
              </w:rPr>
              <w:t>1.jQuery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的常用插件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,UI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型插件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工具类函数【完成】</w:t>
            </w:r>
          </w:p>
          <w:p w:rsidR="009B0034" w:rsidRDefault="003D7284" w:rsidP="003D728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D7284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用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jQuery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为网站加特效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21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3D7284" w:rsidRPr="003D7284" w:rsidRDefault="003D7284" w:rsidP="003D728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D7284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网站的评价功能【完成】</w:t>
            </w:r>
          </w:p>
          <w:p w:rsidR="009B0034" w:rsidRDefault="003D7284" w:rsidP="003D728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3D7284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明日任务学习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jQuery</w:t>
            </w:r>
            <w:r w:rsidRPr="003D7284">
              <w:rPr>
                <w:rFonts w:ascii="Times New Roman" w:hAnsi="Times New Roman" w:hint="eastAsia"/>
                <w:sz w:val="24"/>
                <w:szCs w:val="24"/>
              </w:rPr>
              <w:t>的聊天室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/>
          <w:szCs w:val="21"/>
        </w:rPr>
      </w:pPr>
    </w:p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22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Pr="00D04A5E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04A5E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D04A5E"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04A5E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D04A5E">
              <w:rPr>
                <w:rFonts w:ascii="Times New Roman" w:hAnsi="Times New Roman" w:hint="eastAsia"/>
                <w:sz w:val="24"/>
                <w:szCs w:val="24"/>
              </w:rPr>
              <w:t>整理文档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bookmarkStart w:id="0" w:name="_GoBack"/>
            <w:bookmarkEnd w:id="0"/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9B0034" w:rsidTr="00E245C4">
        <w:trPr>
          <w:trHeight w:val="558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9B0034" w:rsidTr="00E245C4">
        <w:trPr>
          <w:trHeight w:val="552"/>
        </w:trPr>
        <w:tc>
          <w:tcPr>
            <w:tcW w:w="4536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vAlign w:val="center"/>
          </w:tcPr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9B0034" w:rsidTr="00E245C4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Pr="00D04A5E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准备答辩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0034" w:rsidTr="00E245C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9B0034" w:rsidRDefault="009B0034" w:rsidP="00E245C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</w:tbl>
    <w:p w:rsidR="009B0034" w:rsidRDefault="009B0034" w:rsidP="009B0034">
      <w:pPr>
        <w:jc w:val="left"/>
        <w:rPr>
          <w:rFonts w:ascii="Times New Roman" w:hAnsi="Times New Roman" w:hint="eastAsia"/>
          <w:szCs w:val="21"/>
        </w:rPr>
      </w:pPr>
    </w:p>
    <w:p w:rsidR="003E4495" w:rsidRDefault="003E4495"/>
    <w:sectPr w:rsidR="003E4495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3D7284">
    <w:pPr>
      <w:pStyle w:val="a4"/>
      <w:rPr>
        <w:rFonts w:ascii="Times New Roman" w:hAnsi="Times New Roman"/>
        <w:b/>
        <w:i/>
        <w:sz w:val="15"/>
        <w:szCs w:val="15"/>
      </w:rPr>
    </w:pPr>
    <w:proofErr w:type="spellStart"/>
    <w:r>
      <w:rPr>
        <w:rFonts w:ascii="Times New Roman" w:hAnsi="Times New Roman"/>
        <w:b/>
        <w:i/>
        <w:sz w:val="15"/>
        <w:szCs w:val="15"/>
      </w:rPr>
      <w:t>Chinasoft</w:t>
    </w:r>
    <w:proofErr w:type="spellEnd"/>
    <w:r>
      <w:rPr>
        <w:rFonts w:ascii="Times New Roman" w:hAnsi="Times New Roman"/>
        <w:b/>
        <w:i/>
        <w:sz w:val="15"/>
        <w:szCs w:val="15"/>
      </w:rPr>
      <w:t xml:space="preserve"> International Lt</w:t>
    </w:r>
    <w:r>
      <w:rPr>
        <w:rFonts w:ascii="Times New Roman" w:hAnsi="Times New Roman" w:hint="eastAsia"/>
        <w:b/>
        <w:i/>
        <w:sz w:val="15"/>
        <w:szCs w:val="15"/>
      </w:rPr>
      <w:t xml:space="preserve">d Changsha ETC         </w:t>
    </w:r>
    <w:r>
      <w:rPr>
        <w:rFonts w:ascii="Times New Roman" w:hAnsi="Times New Roman" w:hint="eastAsia"/>
        <w:b/>
        <w:i/>
        <w:sz w:val="15"/>
        <w:szCs w:val="15"/>
      </w:rPr>
      <w:t xml:space="preserve">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9B0034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>
          <wp:extent cx="895350" cy="190500"/>
          <wp:effectExtent l="0" t="0" r="0" b="0"/>
          <wp:docPr id="1" name="图片 1" descr="中软国际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7284">
      <w:rPr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</w:r>
    <w:r w:rsidR="003D7284">
      <w:rPr>
        <w:rFonts w:hint="eastAsia"/>
        <w:lang w:val="zh-CN"/>
      </w:rPr>
      <w:tab/>
      <w:t xml:space="preserve">   </w:t>
    </w:r>
    <w:r w:rsidR="003D7284">
      <w:rPr>
        <w:rFonts w:ascii="微软雅黑" w:eastAsia="微软雅黑" w:hAnsi="微软雅黑" w:hint="eastAsia"/>
        <w:b/>
        <w:i/>
        <w:sz w:val="15"/>
        <w:szCs w:val="15"/>
      </w:rPr>
      <w:t>中</w:t>
    </w:r>
    <w:proofErr w:type="gramStart"/>
    <w:r w:rsidR="003D7284">
      <w:rPr>
        <w:rFonts w:ascii="微软雅黑" w:eastAsia="微软雅黑" w:hAnsi="微软雅黑" w:hint="eastAsia"/>
        <w:b/>
        <w:i/>
        <w:sz w:val="15"/>
        <w:szCs w:val="15"/>
      </w:rPr>
      <w:t>软国际</w:t>
    </w:r>
    <w:proofErr w:type="gramEnd"/>
    <w:r w:rsidR="003D7284">
      <w:rPr>
        <w:rFonts w:ascii="微软雅黑" w:eastAsia="微软雅黑" w:hAnsi="微软雅黑" w:hint="eastAsia"/>
        <w:b/>
        <w:i/>
        <w:sz w:val="15"/>
        <w:szCs w:val="15"/>
      </w:rPr>
      <w:t>-</w:t>
    </w:r>
    <w:r w:rsidR="003D7284">
      <w:rPr>
        <w:rFonts w:ascii="微软雅黑" w:eastAsia="微软雅黑" w:hAnsi="微软雅黑" w:hint="eastAsia"/>
        <w:b/>
        <w:i/>
        <w:sz w:val="15"/>
        <w:szCs w:val="15"/>
      </w:rPr>
      <w:t>长沙</w:t>
    </w:r>
    <w:r w:rsidR="003D7284">
      <w:rPr>
        <w:rFonts w:ascii="微软雅黑" w:eastAsia="微软雅黑" w:hAnsi="微软雅黑" w:hint="eastAsia"/>
        <w:b/>
        <w:i/>
        <w:sz w:val="15"/>
        <w:szCs w:val="15"/>
      </w:rPr>
      <w:t>ETC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26B9"/>
    <w:multiLevelType w:val="multilevel"/>
    <w:tmpl w:val="4FE726B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FA"/>
    <w:rsid w:val="0001689F"/>
    <w:rsid w:val="000B5B09"/>
    <w:rsid w:val="000F61CD"/>
    <w:rsid w:val="002712ED"/>
    <w:rsid w:val="003D7284"/>
    <w:rsid w:val="003E4495"/>
    <w:rsid w:val="00413280"/>
    <w:rsid w:val="004C2917"/>
    <w:rsid w:val="004D00F5"/>
    <w:rsid w:val="00597A46"/>
    <w:rsid w:val="005B3DF6"/>
    <w:rsid w:val="005C2606"/>
    <w:rsid w:val="006445A8"/>
    <w:rsid w:val="00743344"/>
    <w:rsid w:val="007F203C"/>
    <w:rsid w:val="00823743"/>
    <w:rsid w:val="008C5C3A"/>
    <w:rsid w:val="00993FFA"/>
    <w:rsid w:val="009B0034"/>
    <w:rsid w:val="00A521E8"/>
    <w:rsid w:val="00AD7FA9"/>
    <w:rsid w:val="00B21647"/>
    <w:rsid w:val="00BC0EC9"/>
    <w:rsid w:val="00BC6F84"/>
    <w:rsid w:val="00C01394"/>
    <w:rsid w:val="00CA0CE1"/>
    <w:rsid w:val="00D540CA"/>
    <w:rsid w:val="00DE57F0"/>
    <w:rsid w:val="00E04D9E"/>
    <w:rsid w:val="00EA7C82"/>
    <w:rsid w:val="00EF7F89"/>
    <w:rsid w:val="00F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235ED-ECC6-4044-9FB2-DD58712C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0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sid w:val="009B0034"/>
    <w:rPr>
      <w:sz w:val="18"/>
      <w:szCs w:val="18"/>
    </w:rPr>
  </w:style>
  <w:style w:type="character" w:customStyle="1" w:styleId="Char0">
    <w:name w:val="页脚 Char"/>
    <w:link w:val="a4"/>
    <w:uiPriority w:val="99"/>
    <w:rsid w:val="009B0034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9B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9B003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0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9B003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7</cp:revision>
  <dcterms:created xsi:type="dcterms:W3CDTF">2015-09-23T07:35:00Z</dcterms:created>
  <dcterms:modified xsi:type="dcterms:W3CDTF">2015-09-23T07:41:00Z</dcterms:modified>
</cp:coreProperties>
</file>