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07580C" w14:textId="419E7B76" w:rsidR="006E0E0A" w:rsidRPr="00D67374" w:rsidRDefault="006E0E0A" w:rsidP="006E0E0A">
      <w:pPr>
        <w:pStyle w:val="SemEspaamento"/>
        <w:jc w:val="center"/>
        <w:rPr>
          <w:rFonts w:asciiTheme="majorHAnsi" w:eastAsiaTheme="majorEastAsia" w:hAnsiTheme="majorHAnsi" w:cstheme="majorBidi"/>
          <w:sz w:val="80"/>
          <w:szCs w:val="80"/>
          <w:lang w:val="pt-BR"/>
        </w:rPr>
      </w:pPr>
      <w:r w:rsidRPr="00D67374">
        <w:rPr>
          <w:rFonts w:asciiTheme="majorHAnsi" w:eastAsiaTheme="majorEastAsia" w:hAnsiTheme="majorHAnsi" w:cstheme="majorBidi"/>
          <w:noProof/>
          <w:sz w:val="80"/>
          <w:szCs w:val="80"/>
          <w:lang w:val="pt-BR" w:eastAsia="pt-BR"/>
        </w:rPr>
        <w:drawing>
          <wp:inline distT="0" distB="0" distL="0" distR="0" wp14:anchorId="3739070E" wp14:editId="429AA450">
            <wp:extent cx="1581150" cy="1285875"/>
            <wp:effectExtent l="0" t="0" r="0" b="9525"/>
            <wp:docPr id="2" name="Imagem 2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Logotip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PIEL</w:t>
      </w:r>
    </w:p>
    <w:p>
      <w:pPr>
        <w:jc w:val="right"/>
        <w:rPr>
          <w:b/>
          <w:bCs/>
        </w:rPr>
      </w:pPr>
      <w:r>
        <w:rPr>
          <w:b/>
          <w:bCs/>
        </w:rPr>
        <w:t xml:space="preserve">Especificação Funcional</w:t>
      </w:r>
    </w:p>
    <w:p>
      <w:pPr>
        <w:jc w:val="right"/>
      </w:pPr>
      <w:r>
        <w:t xml:space="preserve">Apuração e Devolutiva (APU)</w:t>
      </w:r>
    </w:p>
    <w:p/>
    <w:p>
      <w:pPr>
        <w:pStyle w:val="AxureHeadingBasic"/>
        <w:keepNext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Histórico de Versões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7"/>
        <w:gridCol w:w="1367"/>
        <w:gridCol w:w="5616"/>
        <w:gridCol w:w="1568"/>
      </w:tblGrid>
      <w:tr>
        <w:trPr>
          <w:tblHeader/>
        </w:trPr>
        <w:tc>
          <w:tcPr>
            <w:tcW w:w="107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w="136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Data</w:t>
            </w:r>
          </w:p>
        </w:tc>
        <w:tc>
          <w:tcPr>
            <w:tcW w:w="561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w="156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Autor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1.10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2026-10-05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Referência corrigida — A nota sobre a natureza da etapa passa a citar a análise da Sprint 5 pelo nome que ela tem desde 2026-10-04, analise-impacto/AIM-SP05.md. Sem mudança de regra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1.9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2026-10-04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Regenerado — Artefato regenerado com o engine 4.1.0: carimbo, subtítulo com Major Feature Set, tabela de Features sem a coluna Prioridade (perfil requisitos), tabela de Telas separada da régua seguinte e rodapé com o nome do N1. Mantida a coluna Caminho de menu, convenção desta instância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1.8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2026-10-04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Feature Set ampliado — Duas features novas da Sprint 6: AVL-APU-13 — Desclassificar Inscrição na Etapa (entrega de 2026-10-01, migração V00035) e AVL-APU-14 — Enviar Feedback ao Participante (entrega de 2026-10-01, migração V00034), ambas exclusivas do Administrador Nacional. Tela nova Disparo de Feedback. O Relatório da Etapa sai da tela de Ranking por Etapa e passa à de Fechamento de Etapa, que é onde o resumo de entrega o situa — o Ranking é somente leitura, sem ações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1.7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2026-09-01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Fluxo corrigido — O Fluxo Principal ainda passava por "Exportar Relatório de Inscrições Paradas", absorvida por AVL-APU-06 Gerar Relatório de Inscrições Paradas na unificação de 2026-09-01. A tela e a planilha são a mesma feature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1.6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2026-09-01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Referência corrigida — A reabertura era citada como AVL-APU-08, que na árvore é Consultar Ranking da Etapa — o ID certo é AVL-APU-12 Reabrir Etapa por UF, e ela já tem N3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1.5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2026-09-01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Feature acrescentada — AVL-APU-12 Reabrir Etapa por UF ganha N3 próprio: era a única feature nova da SP05 sem spec. Entra na matriz como exclusiva do Administrador Nacional, coerente com o fechamento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1.4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2026-09-01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Matriz acrescentada — Nova seção Visibilidade da etapa por perfil: o que cada perfil enxerga e a abrangência do corte passam a derivar da natureza da etapa (nacional × regional), e não mais dos perfis autorizados a operá-la. ⚠️ Falta o campo que declara essa natureza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1.3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2026-09-01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Features unificadas — AVL-APU-07 Exportar Relatório de Inscrições Paradas e AVL-APU-11 Exportar Relatório de Inscrições incorporadas às features que geram os respectivos relatórios; a matriz passa a ter uma coluna só por relatório. A contagem não muda — cada feature unificada absorve dois processos elementares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1.2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2026-08-28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Matriz alterada — Encerrar Etapa por UF deixa de ser acessível ao Administrador Regional — fechar, reabrir e desempatar passam a exclusivos do Nacional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1.1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2026-08-28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Matriz alterada — Gerar e Exportar Relatório de Inscrições Paradas restritos ao Administrador Nacional (APIPIT.22)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1.0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2026-08-25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N2 criado — Gerado do N1, das HUs e do inventário APF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</w:tbl>
    <w:p/>
    <w:p>
      <w:pPr>
        <w:pStyle w:val="AxureHeadingBasic"/>
        <w:keepNext/>
        <w:pageBreakBefore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Apuração e Devolutiva (APU)</w:t>
      </w:r>
    </w:p>
    <w:p>
      <w:r>
        <w:t xml:space="preserve">Fecha o ciclo de avaliação de cada etapa: apura a média ponderada e o ranking das inscrições que competem entre si, resolve empates persistentes por decisão manual registrada, retira da disputa a inscrição que não pode avançar, encerra a etapa por UF definindo quem avança e avisa o participante de que a devolutiva está disponível. Cuida também da devolutiva ao participante — gerada com apoio de Inteligência Artificial a partir dos pareceres e sempre revisada por uma pessoa antes de ser liberada — e do relatório de inscrições paradas que apoia a operação. Toda decisão de desempate e todo fechamento ficam registrados com responsável e justificativa.</w:t>
      </w:r>
    </w:p>
    <w:p>
      <w:r>
        <w:t xml:space="preserve">Não faz: registrar notas ou pareceres (isso é Avaliação de Projetos), redigir a consolidação manual do feedback (isso é Painel Administrativo de Avaliações), nem definir os critérios de desempate ou as etapas (isso é Etapas e Configuração da Avaliação).</w:t>
      </w:r>
    </w:p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Funcionalidades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00"/>
        <w:gridCol w:w="6028"/>
      </w:tblGrid>
      <w:tr>
        <w:trPr>
          <w:tblHeader/>
        </w:trPr>
        <w:tc>
          <w:tcPr>
            <w:tcW w:w="3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Funcionalidade</w:t>
            </w:r>
          </w:p>
        </w:tc>
        <w:tc>
          <w:tcPr>
            <w:tcW w:w="60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Apurar Resultado da Etapa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Calcular a média ponderada e a colocação das inscrições da etapa em blocos de estado e grupo de disputa, aplicando os cortes de classificação e de premiação da etapa.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Registrar Desempate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Aplicar os critérios lexicográficos e, quando o empate persiste na linha de corte de classificação ou de premiação, registrar a decisão manual com a vencedora, a justificativa e o responsável.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Encerrar Etapa por UF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Oficializar o fechamento da etapa por UF, registrando responsável e data e liberando quem avança para a etapa seguinte.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Gerar Devolutiva com IA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Produzir, com apoio de IA, uma sugestão de devolutiva a partir dos pareceres dos avaliadores finalizados, para revisão.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Revisar Devolutiva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Revisar e editar a devolutiva (gerada por IA ou escrita à mão) e liberá-la ao participante, respeitada a data de liberação da etapa.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Gerar Relatório de Inscrições Paradas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Montar o relatório das inscrições Em Andamento ou Rascunho da premiação, segmentado por UF, status e tipo de participante, em tela e em planilha XLSX multi-abas com aba de resumo e uma aba por grupo.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Reabrir Etapa por UF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Devolver à apuração um estado cuja etapa já foi encerrada, desfazendo o fechamento daquele escopo para que os cortes sejam recalculados.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Consultar Ranking da Etapa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Consultar em tela própria, somente leitura, o resultado já apurado de uma etapa.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Exportar Relatório da Etapa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Gerar em planilha o resultado completo da etapa, com resumo por estado e grupo e detalhe por tipo de participante.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Desclassificar Inscrição na Etapa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Retirar uma inscrição da disputa de uma etapa, com justificativa registrada, e devolvê-la à disputa enquanto o estado está aberto.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Enviar Feedback ao Participante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Avisar por e-mail os participantes de uma etapa encerrada de que a devolutiva está disponível, conferindo antes quem recebe e acompanhando depois o envio.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Gerar Relatório de Inscrições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Montar o relatório de todas as inscrições da premiação, agrupadas por tipo de participante, com filtros de UF, categoria, modalidade, situação e período — em tela, com amostra por grupo, e em planilha, com o recorte completo.</w:t>
            </w:r>
          </w:p>
        </w:tc>
      </w:tr>
    </w:tbl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Telas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00"/>
        <w:gridCol w:w="3200"/>
        <w:gridCol w:w="3828"/>
      </w:tblGrid>
      <w:tr>
        <w:trPr>
          <w:tblHeader/>
        </w:trPr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Tela</w:t>
            </w:r>
          </w:p>
        </w:tc>
        <w:tc>
          <w:tcPr>
            <w:tcW w:w="32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Caminho de menu</w:t>
            </w:r>
          </w:p>
        </w:tc>
        <w:tc>
          <w:tcPr>
            <w:tcW w:w="38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Fechamento de Etapa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/>
            </w:pPr>
            <w:r>
              <w:t xml:space="preserve">Premiação › Avaliação › Fechamento de Etapa</w:t>
            </w:r>
          </w:p>
        </w:tc>
        <w:tc>
          <w:tcPr>
            <w:tcW w:w="3828" w:type="dxa"/>
            <w:vAlign w:val="center"/>
          </w:tcPr>
          <w:p>
            <w:pPr>
              <w:spacing w:before="0" w:after="0"/>
            </w:pPr>
            <w:r>
              <w:t xml:space="preserve">Ranking, drawer de desempate manual, fechamento por UF, reabertura do estado fechado, desclassificação de inscrição com justificativa e exportação do Relatório da Etapa ⚠️ (tela derivada de HU não fornecida)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Editor de Devolutiva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3828" w:type="dxa"/>
            <w:vAlign w:val="center"/>
          </w:tcPr>
          <w:p>
            <w:pPr>
              <w:spacing w:before="0" w:after="0"/>
            </w:pPr>
            <w:r>
              <w:t xml:space="preserve">Geração assistida por IA, pré-visualização e revisão humana antes da liberação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Relatório de Inscrições Paradas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/>
            </w:pPr>
            <w:r>
              <w:t xml:space="preserve">Premiação › Relatórios › Inscrições Paradas</w:t>
            </w:r>
          </w:p>
        </w:tc>
        <w:tc>
          <w:tcPr>
            <w:tcW w:w="3828" w:type="dxa"/>
            <w:vAlign w:val="center"/>
          </w:tcPr>
          <w:p>
            <w:pPr>
              <w:spacing w:before="0" w:after="0"/>
            </w:pPr>
            <w:r>
              <w:t xml:space="preserve">Abas por UF × status × tipo com colunas fixas e dinâmicas, e exportação XLSX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Ranking por Etapa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3828" w:type="dxa"/>
            <w:vAlign w:val="center"/>
          </w:tcPr>
          <w:p>
            <w:pPr>
              <w:spacing w:before="0" w:after="0"/>
            </w:pPr>
            <w:r>
              <w:t xml:space="preserve">Consulta somente leitura do resultado apurado, em blocos de estado e grupo, com exportação em planilha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Disparo de Feedback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/>
            </w:pPr>
            <w:r>
              <w:t xml:space="preserve">Premiação › Avaliação › Disparo de Feedback ⚠️ a conferir</w:t>
            </w:r>
          </w:p>
        </w:tc>
        <w:tc>
          <w:tcPr>
            <w:tcW w:w="3828" w:type="dxa"/>
            <w:vAlign w:val="center"/>
          </w:tcPr>
          <w:p>
            <w:pPr>
              <w:spacing w:before="0" w:after="0"/>
            </w:pPr>
            <w:r>
              <w:t xml:space="preserve">Seleção de premiação e etapa, prévia dos participantes que receberão o aviso, envio por ação do administrador e acompanhamento da situação de cada envio, com reenfileiramento das falhas. Alcançada por ação no Painel de Avaliações, só para o Administrador Nacional.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Relatório de Inscrições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/>
            </w:pPr>
            <w:r>
              <w:t xml:space="preserve">Premiação › Relatórios › Inscrições</w:t>
            </w:r>
          </w:p>
        </w:tc>
        <w:tc>
          <w:tcPr>
            <w:tcW w:w="3828" w:type="dxa"/>
            <w:vAlign w:val="center"/>
          </w:tcPr>
          <w:p>
            <w:pPr>
              <w:spacing w:before="0" w:after="0"/>
            </w:pPr>
            <w:r>
              <w:t xml:space="preserve">Inscrições da premiação agrupadas por tipo de participante, com filtros e exportação em planilha</w:t>
            </w:r>
          </w:p>
        </w:tc>
      </w:tr>
    </w:tbl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“—” no caminho de menu: a tela não tem entrada própria no menu — chega-se a ela a partir de outra tela.</w:t>
      </w:r>
    </w:p>
    <w:p/>
    <w:p>
      <w:pPr>
        <w:pStyle w:val="AxureHeadingBasic"/>
        <w:keepNext/>
        <w:pageBreakBefore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Jornada do Usuário</w:t>
      </w:r>
    </w:p>
    <w:p>
      <w:pPr>
        <w:jc w:val="center"/>
      </w:pPr>
      <w:r>
        <w:drawing>
          <wp:inline distT="0" distB="0" distL="0" distR="0">
            <wp:extent cx="6035040" cy="6663690"/>
            <wp:effectExtent l="0" t="0" r="0" b="0"/>
            <wp:docPr id="300" name="Jor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Jornada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AxureHeadingBasic"/>
        <w:keepNext/>
        <w:pageBreakBefore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Permissões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0"/>
        <w:gridCol w:w="793"/>
        <w:gridCol w:w="864"/>
        <w:gridCol w:w="909"/>
        <w:gridCol w:w="887"/>
        <w:gridCol w:w="1139"/>
        <w:gridCol w:w="1104"/>
        <w:gridCol w:w="951"/>
        <w:gridCol w:w="841"/>
        <w:gridCol w:w="1210"/>
      </w:tblGrid>
      <w:tr>
        <w:trPr>
          <w:tblHeader/>
        </w:trPr>
        <w:tc>
          <w:tcPr>
            <w:tcW w:w="93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Perfil</w:t>
            </w:r>
          </w:p>
        </w:tc>
        <w:tc>
          <w:tcPr>
            <w:tcW w:w="793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Apurar Resultado</w:t>
            </w:r>
          </w:p>
        </w:tc>
        <w:tc>
          <w:tcPr>
            <w:tcW w:w="86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Registrar Desempate</w:t>
            </w:r>
          </w:p>
        </w:tc>
        <w:tc>
          <w:tcPr>
            <w:tcW w:w="909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Encerrar Etapa por UF</w:t>
            </w:r>
          </w:p>
        </w:tc>
        <w:tc>
          <w:tcPr>
            <w:tcW w:w="88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Reabrir Etapa por UF</w:t>
            </w:r>
          </w:p>
        </w:tc>
        <w:tc>
          <w:tcPr>
            <w:tcW w:w="1139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Desclassificar Inscrição na Etapa</w:t>
            </w:r>
          </w:p>
        </w:tc>
        <w:tc>
          <w:tcPr>
            <w:tcW w:w="110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Enviar Feedback ao Participante</w:t>
            </w:r>
          </w:p>
        </w:tc>
        <w:tc>
          <w:tcPr>
            <w:tcW w:w="95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Gerar Devolutiva com IA</w:t>
            </w:r>
          </w:p>
        </w:tc>
        <w:tc>
          <w:tcPr>
            <w:tcW w:w="84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Revisar Devolutiva</w:t>
            </w:r>
          </w:p>
        </w:tc>
        <w:tc>
          <w:tcPr>
            <w:tcW w:w="121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Gerar Relatório de Inscrições Paradas</w:t>
            </w:r>
          </w:p>
        </w:tc>
      </w:tr>
      <w:tr>
        <w:tc>
          <w:tcPr>
            <w:tcW w:w="930" w:type="dxa"/>
            <w:vAlign w:val="center"/>
          </w:tcPr>
          <w:p>
            <w:pPr>
              <w:spacing w:before="0" w:after="0"/>
            </w:pPr>
            <w:r>
              <w:t xml:space="preserve">Administrador Nacional</w:t>
            </w:r>
          </w:p>
        </w:tc>
        <w:tc>
          <w:tcPr>
            <w:tcW w:w="793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864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909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887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139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104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951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841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210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</w:tr>
      <w:tr>
        <w:tc>
          <w:tcPr>
            <w:tcW w:w="930" w:type="dxa"/>
            <w:vAlign w:val="center"/>
          </w:tcPr>
          <w:p>
            <w:pPr>
              <w:spacing w:before="0" w:after="0"/>
            </w:pPr>
            <w:r>
              <w:t xml:space="preserve">Administrador Regional</w:t>
            </w:r>
          </w:p>
        </w:tc>
        <w:tc>
          <w:tcPr>
            <w:tcW w:w="793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864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909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887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139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104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951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841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21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</w:tr>
    </w:tbl>
    <w:p/>
    <w:p>
      <w:pPr>
        <w:rPr>
          <w:b/>
          <w:bCs/>
        </w:rPr>
      </w:pPr>
      <w:r>
        <w:rPr>
          <w:b/>
          <w:bCs/>
        </w:rPr>
        <w:t xml:space="preserve">Visibilidade da etapa por perfil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32"/>
        <w:gridCol w:w="4409"/>
        <w:gridCol w:w="3587"/>
      </w:tblGrid>
      <w:tr>
        <w:trPr>
          <w:tblHeader/>
        </w:trPr>
        <w:tc>
          <w:tcPr>
            <w:tcW w:w="1632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Natureza da etapa</w:t>
            </w:r>
          </w:p>
        </w:tc>
        <w:tc>
          <w:tcPr>
            <w:tcW w:w="4409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Administrador Nacional</w:t>
            </w:r>
          </w:p>
        </w:tc>
        <w:tc>
          <w:tcPr>
            <w:tcW w:w="358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Administrador Regional</w:t>
            </w:r>
          </w:p>
        </w:tc>
      </w:tr>
      <w:tr>
        <w:tc>
          <w:tcPr>
            <w:tcW w:w="1632" w:type="dxa"/>
            <w:vAlign w:val="center"/>
          </w:tcPr>
          <w:p>
            <w:pPr>
              <w:spacing w:before="0" w:after="0"/>
            </w:pPr>
            <w:r>
              <w:t xml:space="preserve">Nacional</w:t>
            </w:r>
          </w:p>
        </w:tc>
        <w:tc>
          <w:tcPr>
            <w:tcW w:w="4409" w:type="dxa"/>
            <w:vAlign w:val="center"/>
          </w:tcPr>
          <w:p>
            <w:pPr>
              <w:spacing w:before="0" w:after="0"/>
            </w:pPr>
            <w:r>
              <w:t xml:space="preserve">Enxerga a etapa inteira; o corte é apurado entre todos os inscritos, dentro de cada grupo de disputa, sem recorte por estado</w:t>
            </w:r>
          </w:p>
        </w:tc>
        <w:tc>
          <w:tcPr>
            <w:tcW w:w="3587" w:type="dxa"/>
            <w:vAlign w:val="center"/>
          </w:tcPr>
          <w:p>
            <w:pPr>
              <w:spacing w:before="0" w:after="0"/>
            </w:pPr>
            <w:r>
              <w:t xml:space="preserve">Não enxerga a etapa</w:t>
            </w:r>
          </w:p>
        </w:tc>
      </w:tr>
      <w:tr>
        <w:tc>
          <w:tcPr>
            <w:tcW w:w="1632" w:type="dxa"/>
            <w:vAlign w:val="center"/>
          </w:tcPr>
          <w:p>
            <w:pPr>
              <w:spacing w:before="0" w:after="0"/>
            </w:pPr>
            <w:r>
              <w:t xml:space="preserve">Regional</w:t>
            </w:r>
          </w:p>
        </w:tc>
        <w:tc>
          <w:tcPr>
            <w:tcW w:w="4409" w:type="dxa"/>
            <w:vAlign w:val="center"/>
          </w:tcPr>
          <w:p>
            <w:pPr>
              <w:spacing w:before="0" w:after="0"/>
            </w:pPr>
            <w:r>
              <w:t xml:space="preserve">Enxerga todos os estados; o corte é apurado por estado × grupo</w:t>
            </w:r>
          </w:p>
        </w:tc>
        <w:tc>
          <w:tcPr>
            <w:tcW w:w="3587" w:type="dxa"/>
            <w:vAlign w:val="center"/>
          </w:tcPr>
          <w:p>
            <w:pPr>
              <w:spacing w:before="0" w:after="0"/>
            </w:pPr>
            <w:r>
              <w:t xml:space="preserve">Enxerga apenas os estados aos quais está vinculado, com o corte por estado × grupo</w:t>
            </w:r>
          </w:p>
        </w:tc>
      </w:tr>
    </w:tbl>
    <w:p/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Apurar Resultado da Etapa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ao administrador apurar o resultado de uma etapa: a média ponderada de cada inscrição, a colocação dentro de cada bloco de estado e grupo de disputa e os cortes de classificação e de premiação que a etapa aplica.</w:t>
      </w:r>
    </w:p>
    <w:p>
      <w:r>
        <w:t xml:space="preserve">Na tela de Fechamento de Etapa (Premiação › Avaliação), o administrador escolhe a premiação e a etapa e aciona a apuração; o resultado aparece em blocos de estado e grupo de disputa, com a colocação, a média ponderada e os selos de classificação e de premiação de cada inscrição, acompanhado de indicadores como o total no ranking, os estados fechados e os empates na linha de corte.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nota de cada inscrição na etapa é apurada em dois passos: primeiro a média ponderada das notas de cada avaliador, usando os pesos das questões; depois a média aritmética dessas médias entre os avaliadores com avaliação finalizada. O resultado é expresso com duas casas decimais, arredondado para cima no empate da terceira casa.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apuração considera apenas as inscrições cujas avaliações da etapa estão todas finalizadas. ⚠️ (condição derivada do data-model — a confirmar na HU de fechamento)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inscrições competem entre si dentro do mesmo grupo de disputa — oferta (tipo de participante × modalidade × categoria × submodalidade) e enquadramento. (a submodalidade foi acrescentada ao grupo em 2026-09-01, convergindo com a alocação)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abrangência da disputa deriva da natureza da etapa: em etapa nacional, todas as inscrições da etapa disputam entre si dentro de cada grupo, sem recorte por estado; em etapa regional, a disputa ocorre por estado dentro de cada grupo. → ver AVL-ETA-02 (Cadastrar Etapa), regra da abrangência do corte. ⚠️ (não há campo próprio que declare a natureza da etapa: hoje ela é lida da lista de perfis autorizados — a etapa é regional quando o Administrador Regional consta nela e nacional quando não consta. Declarar a natureza como campo da etapa é alteração de modelo ainda a decidir — ver analise-impacto/AIM-SP05.md, Definições ainda em aberto)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inscrições sem estado definido compõem um bloco próprio de disputa, identificado como Nacional.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Dentro de cada bloco de disputa, a colocação vai da maior para a menor média ponderada e recomeça em 1 a cada bloco.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É classificada a inscrição cuja colocação no bloco é menor ou igual à quantidade de classificados configurada na etapa; a classificação decorre exclusivamente da colocação, sem decisão individual de aprovação ou reprovação por inscrição.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Quando a etapa define quantidade de premiados, é premiada a inscrição cuja colocação no bloco é menor ou igual a essa quantidade; quando a etapa não define, nenhuma inscrição é premiada.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condição de premiada é independente da condição de classificada: uma inscrição premiada pode não classificar e uma inscrição classificada pode não ser premiada.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Inscrições de mesma média ponderada no mesmo bloco ficam empatadas; o empate que atravessa uma linha de corte — de classificação ou de premiação — permanece pendente de desempate. → ver AVL-APU-02 (Registrar Desempate).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inscrição desclassificada na etapa sai da disputa do seu bloco: não recebe colocação e é apresentada ao fim do bloco. → ver AVL-APU-13 (Desclassificar Inscrição na Etapa)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desclassificação e a sua reversão recalculam de imediato a colocação das demais inscrições do bloco e as duas linhas de corte, de classificação e de premiação. → ver AVL-APU-13 (Desclassificar Inscrição na Etapa)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Apurar o resultado da etapa por estado e grupo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é regional e as avaliações estão finalizadas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a apuração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calcula a média ponderada de cada inscrição e organiza a colocação em blocos de estado e grupo de disputa, recomeçando a colocação em 1 a cada bloco</w:t>
      </w:r>
    </w:p>
    <w:p>
      <w:pPr>
        <w:spacing w:before="140" w:after="40"/>
      </w:pPr>
      <w:r>
        <w:rPr>
          <w:b/>
          <w:bCs/>
        </w:rPr>
        <w:t xml:space="preserve">Cenário: Apurar o resultado da etapa apenas por grupo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é nacional e as avaliações estão finalizadas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a apuração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organiza a colocação apenas por grupo de disputa, sem separar os blocos por estado</w:t>
      </w:r>
    </w:p>
    <w:p>
      <w:pPr>
        <w:spacing w:before="140" w:after="40"/>
      </w:pPr>
      <w:r>
        <w:rPr>
          <w:b/>
          <w:bCs/>
        </w:rPr>
        <w:t xml:space="preserve">Cenário: Aplicar o corte de classificação automático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define 3 como quantidade de classificados e o bloco tem 8 inscrições apuradas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a apuração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marca como classificadas as três primeiras colocadas do bloco e como não classificadas as demais, sem pedir decisão por inscrição</w:t>
      </w:r>
    </w:p>
    <w:p>
      <w:pPr>
        <w:spacing w:before="140" w:after="40"/>
      </w:pPr>
      <w:r>
        <w:rPr>
          <w:b/>
          <w:bCs/>
        </w:rPr>
        <w:t xml:space="preserve">Cenário: Aplicar o corte de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define 2 como quantidade de premiados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a apuração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marca como premiadas as duas primeiras colocadas de cada bloco</w:t>
      </w:r>
    </w:p>
    <w:p>
      <w:pPr>
        <w:spacing w:before="140" w:after="40"/>
      </w:pPr>
      <w:r>
        <w:rPr>
          <w:b/>
          <w:bCs/>
        </w:rPr>
        <w:t xml:space="preserve">Cenário: Etapa sem corte de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está com a quantidade de premiados em branco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a apuração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apura o corte de classificação e não marca nenhuma inscrição como premiada</w:t>
      </w:r>
    </w:p>
    <w:p>
      <w:pPr>
        <w:spacing w:before="140" w:after="40"/>
      </w:pPr>
      <w:r>
        <w:rPr>
          <w:b/>
          <w:bCs/>
        </w:rPr>
        <w:t xml:space="preserve">Cenário: Premiação independente da classificação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define 1 como quantidade de classificados e 3 como quantidade de premiados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a apuração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marca a segunda e a terceira colocadas como premiadas sem marcá-las como classificadas</w:t>
      </w:r>
    </w:p>
    <w:p>
      <w:pPr>
        <w:spacing w:before="140" w:after="40"/>
      </w:pPr>
      <w:r>
        <w:rPr>
          <w:b/>
          <w:bCs/>
        </w:rPr>
        <w:t xml:space="preserve">Cenário: Acompanhar os indicadores da apuração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foi apurada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abro o resultado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o total no ranking, os estados fechados sobre o total de estados, a quantidade que classifica, os empates na linha de corte, as vagas de premiação e os empates no corte de premiação</w:t>
      </w:r>
    </w:p>
    <w:p>
      <w:pPr>
        <w:spacing w:before="140" w:after="40"/>
      </w:pPr>
      <w:r>
        <w:rPr>
          <w:b/>
          <w:bCs/>
        </w:rPr>
        <w:t xml:space="preserve">Cenário: Inscrições sem estado no bloco Nacional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há inscrições apuradas sem estado definido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a apuração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reúne essas inscrições no bloco Nacional e as classifica entre si</w:t>
      </w:r>
    </w:p>
    <w:p>
      <w:pPr>
        <w:spacing w:before="140" w:after="40"/>
      </w:pPr>
      <w:r>
        <w:rPr>
          <w:b/>
          <w:bCs/>
        </w:rPr>
        <w:t xml:space="preserve">Cenário: Empate na linha de corte de classificação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duas inscrições do mesmo bloco têm a mesma média ponderada na colocação da linha de corte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apuro o resultado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as inscrições empatadas e sinaliza a necessidade de desempate de classificação</w:t>
      </w:r>
    </w:p>
    <w:p>
      <w:pPr>
        <w:spacing w:before="140" w:after="40"/>
      </w:pPr>
      <w:r>
        <w:rPr>
          <w:b/>
          <w:bCs/>
        </w:rPr>
        <w:t xml:space="preserve">Cenário: Empate fora da linha de corte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duas inscrições do mesmo bloco empatam em colocação abaixo dos dois cortes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apuro o resultado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o empate sinalizado e não exige desempate para a etapa prosseguir</w:t>
      </w:r>
    </w:p>
    <w:p>
      <w:pPr>
        <w:spacing w:before="140" w:after="40"/>
      </w:pPr>
      <w:r>
        <w:rPr>
          <w:b/>
          <w:bCs/>
        </w:rPr>
        <w:t xml:space="preserve">Cenário: Avaliações pendentes na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há inscrições com avaliação ainda não finalizada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a apuração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apura apenas as inscrições com avaliações finalizadas e indica as pendentes</w:t>
      </w:r>
    </w:p>
    <w:p>
      <w:pPr>
        <w:spacing w:before="140" w:after="40"/>
      </w:pPr>
      <w:r>
        <w:rPr>
          <w:b/>
          <w:bCs/>
        </w:rPr>
        <w:t xml:space="preserve">Cenário: Usuário sem permissão de apuração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meu perfil não tem permissão para apurar 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apurar o resultado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bloqueia e exibe "Você não tem permissão para esta ação."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Telas do protótipo navegável desta funcionalidade. São desenho de referência — guiam a intenção, não substituem as regras de negócio.</w:t>
      </w:r>
    </w:p>
    <w:p>
      <w:pPr>
        <w:rPr>
          <w:b/>
          <w:bCs/>
        </w:rPr>
      </w:pPr>
      <w:r>
        <w:rPr>
          <w:b/>
          <w:bCs/>
        </w:rPr>
        <w:t xml:space="preserve">Apuração da etapa (1 de 4)</w:t>
      </w:r>
    </w:p>
    <w:p>
      <w:pPr>
        <w:jc w:val="center"/>
      </w:pPr>
      <w:r>
        <w:drawing>
          <wp:inline distT="0" distB="0" distL="0" distR="0">
            <wp:extent cx="5852160" cy="5367528"/>
            <wp:effectExtent l="0" t="0" r="0" b="0"/>
            <wp:docPr id="201" name="Apuração da etapa (1 de 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Apuração da etapa (1 de 4)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36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Apuração da etapa (2 de 4)</w:t>
      </w:r>
    </w:p>
    <w:p>
      <w:pPr>
        <w:jc w:val="center"/>
      </w:pPr>
      <w:r>
        <w:drawing>
          <wp:inline distT="0" distB="0" distL="0" distR="0">
            <wp:extent cx="5852160" cy="5367528"/>
            <wp:effectExtent l="0" t="0" r="0" b="0"/>
            <wp:docPr id="202" name="Apuração da etapa (2 de 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Apuração da etapa (2 de 4)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36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Apuração da etapa (3 de 4)</w:t>
      </w:r>
    </w:p>
    <w:p>
      <w:pPr>
        <w:jc w:val="center"/>
      </w:pPr>
      <w:r>
        <w:drawing>
          <wp:inline distT="0" distB="0" distL="0" distR="0">
            <wp:extent cx="5852160" cy="5367528"/>
            <wp:effectExtent l="0" t="0" r="0" b="0"/>
            <wp:docPr id="203" name="Apuração da etapa (3 de 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Apuração da etapa (3 de 4)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36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Apuração da etapa (4 de 4)</w:t>
      </w:r>
    </w:p>
    <w:p>
      <w:pPr>
        <w:jc w:val="center"/>
      </w:pPr>
      <w:r>
        <w:drawing>
          <wp:inline distT="0" distB="0" distL="0" distR="0">
            <wp:extent cx="5852160" cy="5358384"/>
            <wp:effectExtent l="0" t="0" r="0" b="0"/>
            <wp:docPr id="204" name="Apuração da etapa (4 de 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Apuração da etapa (4 de 4)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35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97"/>
        <w:gridCol w:w="1197"/>
        <w:gridCol w:w="1740"/>
        <w:gridCol w:w="1100"/>
        <w:gridCol w:w="1255"/>
        <w:gridCol w:w="1445"/>
        <w:gridCol w:w="1694"/>
      </w:tblGrid>
      <w:tr>
        <w:trPr>
          <w:tblHeader/>
        </w:trPr>
        <w:tc>
          <w:tcPr>
            <w:tcW w:w="119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19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74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1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25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44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69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197" w:type="dxa"/>
            <w:vAlign w:val="center"/>
          </w:tcPr>
          <w:p>
            <w:pPr>
              <w:spacing w:before="0" w:after="0"/>
            </w:pPr>
            <w:r>
              <w:t xml:space="preserve">Premiação</w:t>
            </w:r>
          </w:p>
        </w:tc>
        <w:tc>
          <w:tcPr>
            <w:tcW w:w="1197" w:type="dxa"/>
            <w:vAlign w:val="center"/>
          </w:tcPr>
          <w:p>
            <w:pPr>
              <w:spacing w:before="0" w:after="0"/>
            </w:pPr>
            <w:r>
              <w:t xml:space="preserve">Premiação</w:t>
            </w:r>
          </w:p>
        </w:tc>
        <w:tc>
          <w:tcPr>
            <w:tcW w:w="1740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255" w:type="dxa"/>
            <w:vAlign w:val="center"/>
          </w:tcPr>
          <w:p>
            <w:pPr>
              <w:spacing w:before="0" w:after="0"/>
            </w:pPr>
            <w:r>
              <w:t xml:space="preserve">seleção → Premiação</w:t>
            </w:r>
          </w:p>
        </w:tc>
        <w:tc>
          <w:tcPr>
            <w:tcW w:w="144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694" w:type="dxa"/>
            <w:vAlign w:val="center"/>
          </w:tcPr>
          <w:p>
            <w:pPr>
              <w:spacing w:before="0" w:after="0"/>
            </w:pPr>
            <w:r>
              <w:t xml:space="preserve">premiação cujo resultado é apurado, escolhida na tela de fechamento</w:t>
            </w:r>
          </w:p>
        </w:tc>
      </w:tr>
      <w:tr>
        <w:tc>
          <w:tcPr>
            <w:tcW w:w="1197" w:type="dxa"/>
            <w:vAlign w:val="center"/>
          </w:tcPr>
          <w:p>
            <w:pPr>
              <w:spacing w:before="0" w:after="0"/>
            </w:pPr>
            <w:r>
              <w:t xml:space="preserve">Etapa</w:t>
            </w:r>
          </w:p>
        </w:tc>
        <w:tc>
          <w:tcPr>
            <w:tcW w:w="1197" w:type="dxa"/>
            <w:vAlign w:val="center"/>
          </w:tcPr>
          <w:p>
            <w:pPr>
              <w:spacing w:before="0" w:after="0"/>
            </w:pPr>
            <w:r>
              <w:t xml:space="preserve">Etapa</w:t>
            </w:r>
          </w:p>
        </w:tc>
        <w:tc>
          <w:tcPr>
            <w:tcW w:w="1740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255" w:type="dxa"/>
            <w:vAlign w:val="center"/>
          </w:tcPr>
          <w:p>
            <w:pPr>
              <w:spacing w:before="0" w:after="0"/>
            </w:pPr>
            <w:r>
              <w:t xml:space="preserve">seleção → Etapa</w:t>
            </w:r>
          </w:p>
        </w:tc>
        <w:tc>
          <w:tcPr>
            <w:tcW w:w="144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694" w:type="dxa"/>
            <w:vAlign w:val="center"/>
          </w:tcPr>
          <w:p>
            <w:pPr>
              <w:spacing w:before="0" w:after="0"/>
            </w:pPr>
            <w:r>
              <w:t xml:space="preserve">etapa da premiação selecionada, escolhida na tela de fechamento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Média calculada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Média aritmética das médias ponderadas dos avaliadores finalizados, com duas casas decimais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apurar a etapa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Colocação no bloco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Posição da inscrição no bloco de estado e grupo de disputa, recomeçando em 1 a cada bloco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apurar a etapa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Status da apuração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Classificada quando a colocação alcança o corte de classificação; Não classificada nos demais casos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apurar a etapa ⚠️ (nomes do enum a confirmar no data-model)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Premiada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Sim quando a colocação alcança o corte de premiação da etapa; Não quando a etapa não premia ou a colocação não alcança o corte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apurar a etapa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Consultar Ranking da Etapa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Apresenta em tela própria, somente para leitura, o resultado já apurado de uma etapa — a colocação de cada inscrição dentro do seu bloco de disputa, a média e os selos de classificado e de premiado — para consulta depois do fechamento.</w:t>
      </w:r>
    </w:p>
    <w:p>
      <w:r>
        <w:t xml:space="preserve">Na tela Ranking por Etapa, o administrador seleciona a premiação e a etapa — ou chega com a etapa já escolhida — e consulta os blocos de disputa com a lista ordenada, com as linhas de corte de classificação e de premiação destacadas em cada bloco.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Só entram na consulta as etapas que já têm resultado apurado.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consulta é somente leitura: não altera colocação, classificação nem premiação. → ver AVL-APU-01 (Apurar Resultado da Etapa)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composição dos blocos de disputa e a ordem dentro de cada bloco são as mesmas da apuração da etapa.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que cada perfil enxerga de uma etapa deriva da natureza da etapa: em etapa regional, o Administrador Nacional consulta os blocos de todos os estados e o Administrador Regional apenas os das unidades federativas às quais está vinculado; a etapa nacional não é apresentada ao Administrador Regional. → ver o N2 do Feature Set, Visibilidade da etapa por perfil.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etapa cujo recorte de unidade federativa não devolve nenhum bloco é apresentada como sem resultado para aquele usuário.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inscrição desclassificada integra o resultado com a marca de desclassificada e a justificativa registrada na desclassificação. → ver AVL-APU-13 (Desclassificar Inscrição na Etapa)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Consultar o resultado de uma etapa encerrada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Regional está encerrada e apurada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escolho a premiação e a etapa na consulta de ranking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vejo os blocos de disputa com a colocação, o protocolo, o participante, a média e os selos de classificado e premiado de cada inscrição</w:t>
      </w:r>
    </w:p>
    <w:p>
      <w:pPr>
        <w:spacing w:before="140" w:after="40"/>
      </w:pPr>
      <w:r>
        <w:rPr>
          <w:b/>
          <w:bCs/>
        </w:rPr>
        <w:t xml:space="preserve">Cenário: Abrir o ranking já com a etapa escolhida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vim de outra tela indicando 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consulta de ranking abre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etapa já vem selecionada e o resultado é apresentado</w:t>
      </w:r>
    </w:p>
    <w:p>
      <w:pPr>
        <w:spacing w:before="140" w:after="40"/>
      </w:pPr>
      <w:r>
        <w:rPr>
          <w:b/>
          <w:bCs/>
        </w:rPr>
        <w:t xml:space="preserve">Cenário: Etapa sem resultado apurado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ainda não foi apurada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abro a lista de etapas da consulta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essa etapa não é oferecida para seleção</w:t>
      </w:r>
    </w:p>
    <w:p>
      <w:pPr>
        <w:spacing w:before="140" w:after="40"/>
      </w:pPr>
      <w:r>
        <w:rPr>
          <w:b/>
          <w:bCs/>
        </w:rPr>
        <w:t xml:space="preserve">Cenário: Recorte de unidade federativa sem resultado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autenticado como Administrador Regional vinculado a uma unidade federativa sem inscrições apuradas na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seleciono 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informa que não há resultado para o meu recorte</w:t>
      </w:r>
    </w:p>
    <w:p>
      <w:pPr>
        <w:spacing w:before="140" w:after="40"/>
      </w:pPr>
      <w:r>
        <w:rPr>
          <w:b/>
          <w:bCs/>
        </w:rPr>
        <w:t xml:space="preserve">Cenário: Avaliador tenta consultar o ranking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autenticado como Avaliador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abrir a consulta de ranking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nega o acesso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Telas do protótipo navegável desta funcionalidade. São desenho de referência — guiam a intenção, não substituem as regras de negócio.</w:t>
      </w:r>
    </w:p>
    <w:p>
      <w:pPr>
        <w:rPr>
          <w:b/>
          <w:bCs/>
        </w:rPr>
      </w:pPr>
      <w:r>
        <w:rPr>
          <w:b/>
          <w:bCs/>
        </w:rPr>
        <w:t xml:space="preserve">Apuração da etapa (1 de 4)</w:t>
      </w:r>
    </w:p>
    <w:p>
      <w:pPr>
        <w:jc w:val="center"/>
      </w:pPr>
      <w:r>
        <w:drawing>
          <wp:inline distT="0" distB="0" distL="0" distR="0">
            <wp:extent cx="5852160" cy="5367528"/>
            <wp:effectExtent l="0" t="0" r="0" b="0"/>
            <wp:docPr id="205" name="Apuração da etapa (1 de 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Apuração da etapa (1 de 4)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36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Apuração da etapa (2 de 4)</w:t>
      </w:r>
    </w:p>
    <w:p>
      <w:pPr>
        <w:jc w:val="center"/>
      </w:pPr>
      <w:r>
        <w:drawing>
          <wp:inline distT="0" distB="0" distL="0" distR="0">
            <wp:extent cx="5852160" cy="5367528"/>
            <wp:effectExtent l="0" t="0" r="0" b="0"/>
            <wp:docPr id="206" name="Apuração da etapa (2 de 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Apuração da etapa (2 de 4)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36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Apuração da etapa (3 de 4)</w:t>
      </w:r>
    </w:p>
    <w:p>
      <w:pPr>
        <w:jc w:val="center"/>
      </w:pPr>
      <w:r>
        <w:drawing>
          <wp:inline distT="0" distB="0" distL="0" distR="0">
            <wp:extent cx="5852160" cy="5367528"/>
            <wp:effectExtent l="0" t="0" r="0" b="0"/>
            <wp:docPr id="207" name="Apuração da etapa (3 de 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Apuração da etapa (3 de 4)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36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Apuração da etapa (4 de 4)</w:t>
      </w:r>
    </w:p>
    <w:p>
      <w:pPr>
        <w:jc w:val="center"/>
      </w:pPr>
      <w:r>
        <w:drawing>
          <wp:inline distT="0" distB="0" distL="0" distR="0">
            <wp:extent cx="5852160" cy="5358384"/>
            <wp:effectExtent l="0" t="0" r="0" b="0"/>
            <wp:docPr id="208" name="Apuração da etapa (4 de 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Apuração da etapa (4 de 4)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35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Campos: os mesmos já descritos na primeira ocorrência desta tela.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Situação da etapa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Aberta ou Fechada, exibida junto da seleção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selecionar a etapa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Linha de corte de classificação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posição correspondente à quantidade de classificados da etapa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apresentar cada bloco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Linha de corte de premiação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posição correspondente à quantidade de premiados da etapa, quando a etapa premia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apresentar cada bloco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Desclassificar Inscrição na Etapa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ao Administrador Nacional retirar uma inscrição da disputa de uma etapa, com justificativa registrada, para que ela não avance nem ocupe posição no resultado daquele estado — e devolvê-la à disputa enquanto o estado continuar aberto.</w:t>
      </w:r>
    </w:p>
    <w:p>
      <w:r>
        <w:t xml:space="preserve">Na tela de Fechamento de Etapa, o administrador aciona "Desclassificar" na linha da inscrição no ranking e informa a justificativa, de até 100 caracteres; na inscrição já desclassificada, a mesma linha oferece "Reverter desclassificação", que a devolve à disputa.</w:t>
      </w:r>
    </w:p>
    <w:p>
      <w:r>
        <w:t xml:space="preserve">A desclassificação é um estado binário reversível: a mesma linha do ranking oferece a ação de desclassificar quando a inscrição está em disputa e a de reverter quando está desclassificada. Por isso as duas vivem nesta feature, como par de alternância — ver engine/FEATURE-DEFINITION.md, Pares de alternância (toggle).</w:t>
      </w:r>
    </w:p>
    <w:p>
      <w:r>
        <w:t xml:space="preserve">A necessidade nasce de uma situação concreta da premiação: uma mesma instituição de ensino pode concorrer em vários estados, mas só pode seguir uma vez para a etapa nacional. Sem um meio de retirar a inscrição excedente, o resultado de um estado levaria adiante um concorrente repetido. A desclassificação resolve isso sem apagar a inscrição nem a sua avaliação: a inscrição continua existindo, com as notas que recebeu, apenas fora da disputa.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Só o Administrador Nacional desclassifica uma inscrição.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desclassificação só é admitida enquanto a etapa e o estado da inscrição estão abertos. → ver AVL-APU-03 (Encerrar Etapa por UF)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Toda desclassificação exige justificativa, de até 100 caracteres.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Toda desclassificação registra quem a fez e quando.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inscrição desclassificada sai da disputa do seu bloco: perde a colocação e passa a figurar ao fim do bloco. → ver AVL-APU-01 (Apurar Resultado da Etapa), regra 11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desclassificação recalcula de imediato a colocação das demais inscrições do bloco e as linhas de corte de classificação e de premiação. → ver AVL-APU-01 (Apurar Resultado da Etapa), regra 12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inscrição desclassificada não exige feedback consolidado para que o seu estado seja fechado. → ver AVL-APU-03 (Encerrar Etapa por UF), regra 5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fechamento do estado grava a inscrição desclassificada como não classificada. → ver AVL-APU-03 (Encerrar Etapa por UF), regra 11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inscrição desclassificada não recebe o e-mail de feedback da etapa. → ver AVL-APU-14 (Enviar Feedback ao Participante)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desclassificação e a sua justificativa não são reveladas ao participante.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desclassificação sobrevive à reabertura do estado e à da etapa: só a reversão a desfaz. → ver AVL-APU-12 (Reabrir Etapa por UF), regra 9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reversão da desclassificação devolve a inscrição à disputa do seu bloco e é admitida enquanto o estado está aberto.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reversão apaga o registro da desclassificação — a justificativa, a data e o responsável —, de modo que não fica trilha das desclassificações anteriores de uma mesma inscrição. ⚠️ (mesma consequência aceita no fechamento por UF, regra 11 de AVL-APU-03; confirmar com o produto se a premiação precisa dessa trilha)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reversão recalcula de imediato a colocação do bloco e as duas linhas de corte, como a desclassificação.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Desclassificar a inscrição excedente de uma instituição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sou Administrador Nacional e a etapa está aberta no estado da inscrição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que a instituição já avança para a etapa nacional por outro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desclassifico a inscrição informando a justificativa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retira a inscrição da disputa do bloco e a apresenta ao fim dele, sem colocação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recalcula a colocação das demais e as linhas de corte de classificação e de premiação</w:t>
      </w:r>
    </w:p>
    <w:p>
      <w:pPr>
        <w:spacing w:before="140" w:after="40"/>
      </w:pPr>
      <w:r>
        <w:rPr>
          <w:b/>
          <w:bCs/>
        </w:rPr>
        <w:t xml:space="preserve">Cenário: Reverter a desclassificação de uma inscrição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uma inscrição do bloco está desclassificada e o estado continua aberto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reverto a desclassificação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devolve a inscrição à disputa do bloco, com colocação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recalcula a colocação das demais e as linhas de corte de classificação e de premiação</w:t>
      </w:r>
    </w:p>
    <w:p>
      <w:pPr>
        <w:spacing w:before="140" w:after="40"/>
      </w:pPr>
      <w:r>
        <w:rPr>
          <w:b/>
          <w:bCs/>
        </w:rPr>
        <w:t xml:space="preserve">Cenário: Consultar a justificativa de uma desclassificação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uma inscrição do bloco está desclassificada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consulto a marca de desclassificada daquela inscrição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a justificativa registrada na desclassificação</w:t>
      </w:r>
    </w:p>
    <w:p>
      <w:pPr>
        <w:spacing w:before="140" w:after="40"/>
      </w:pPr>
      <w:r>
        <w:rPr>
          <w:b/>
          <w:bCs/>
        </w:rPr>
        <w:t xml:space="preserve">Cenário: Desclassificar sem justificativa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desclassificando uma inscrição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confirmo sem informar a justificativa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desclassifica e exibe "Campo obrigatório."</w:t>
      </w:r>
    </w:p>
    <w:p>
      <w:pPr>
        <w:spacing w:before="140" w:after="40"/>
      </w:pPr>
      <w:r>
        <w:rPr>
          <w:b/>
          <w:bCs/>
        </w:rPr>
        <w:t xml:space="preserve">Cenário: Justificativa acima do limite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desclassificando uma inscrição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informo uma justificativa com mais de 100 caracteres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desclassifica e exibe "Máximo de 100 caracteres."</w:t>
      </w:r>
    </w:p>
    <w:p>
      <w:pPr>
        <w:spacing w:before="140" w:after="40"/>
      </w:pPr>
      <w:r>
        <w:rPr>
          <w:b/>
          <w:bCs/>
        </w:rPr>
        <w:t xml:space="preserve">Cenário: Estado já fechado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estado da inscrição já foi fechado na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desclassificar a inscrição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oferece a desclassificação</w:t>
      </w:r>
    </w:p>
    <w:p>
      <w:pPr>
        <w:spacing w:before="140" w:after="40"/>
      </w:pPr>
      <w:r>
        <w:rPr>
          <w:b/>
          <w:bCs/>
        </w:rPr>
        <w:t xml:space="preserve">Cenário: Desclassificação preservada pela reabertura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uma inscrição foi desclassificada e o estado foi fechado e depois reaberto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consulto o bloco do estado reaberto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a inscrição ainda desclassificada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oferece a reversão da desclassificação</w:t>
      </w:r>
    </w:p>
    <w:p>
      <w:pPr>
        <w:spacing w:before="140" w:after="40"/>
      </w:pPr>
      <w:r>
        <w:rPr>
          <w:b/>
          <w:bCs/>
        </w:rPr>
        <w:t xml:space="preserve">Cenário: Fechamento com inscrição desclassificada sem feedback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única inscrição sem feedback consolidado do estado está desclassificada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encerro a etapa naquele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encerra o estado e grava a inscrição desclassificada como não classificada</w:t>
      </w:r>
    </w:p>
    <w:p>
      <w:pPr>
        <w:spacing w:before="140" w:after="40"/>
      </w:pPr>
      <w:r>
        <w:rPr>
          <w:b/>
          <w:bCs/>
        </w:rPr>
        <w:t xml:space="preserve">Cenário: Administrador Regional tenta desclassificar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sou Administrador Regional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acesso o ranking da etapa no meu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oferece a desclassificação</w:t>
      </w:r>
    </w:p>
    <w:p>
      <w:pPr>
        <w:spacing w:before="140" w:after="40"/>
      </w:pPr>
      <w:r>
        <w:rPr>
          <w:b/>
          <w:bCs/>
        </w:rPr>
        <w:t xml:space="preserve">Cenário: Participante não enxerga a desclassificação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minha inscrição foi desclassificada na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acompanho a minha inscrição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informa a desclassificação nem a sua justificativa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19"/>
        <w:gridCol w:w="1084"/>
        <w:gridCol w:w="1574"/>
        <w:gridCol w:w="993"/>
        <w:gridCol w:w="1084"/>
        <w:gridCol w:w="1716"/>
        <w:gridCol w:w="1458"/>
      </w:tblGrid>
      <w:tr>
        <w:trPr>
          <w:tblHeader/>
        </w:trPr>
        <w:tc>
          <w:tcPr>
            <w:tcW w:w="1719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08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57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993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08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71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45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719" w:type="dxa"/>
            <w:vAlign w:val="center"/>
          </w:tcPr>
          <w:p>
            <w:pPr>
              <w:spacing w:before="0" w:after="0"/>
            </w:pPr>
            <w:r>
              <w:t xml:space="preserve">Inscrição</w:t>
            </w:r>
          </w:p>
        </w:tc>
        <w:tc>
          <w:tcPr>
            <w:tcW w:w="1084" w:type="dxa"/>
            <w:vAlign w:val="center"/>
          </w:tcPr>
          <w:p>
            <w:pPr>
              <w:spacing w:before="0" w:after="0"/>
            </w:pPr>
            <w:r>
              <w:t xml:space="preserve">Inscrição</w:t>
            </w:r>
          </w:p>
        </w:tc>
        <w:tc>
          <w:tcPr>
            <w:tcW w:w="1574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084" w:type="dxa"/>
            <w:vAlign w:val="center"/>
          </w:tcPr>
          <w:p>
            <w:pPr>
              <w:spacing w:before="0" w:after="0"/>
            </w:pPr>
            <w:r>
              <w:t xml:space="preserve">seleção → Inscrição</w:t>
            </w:r>
          </w:p>
        </w:tc>
        <w:tc>
          <w:tcPr>
            <w:tcW w:w="1716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458" w:type="dxa"/>
            <w:vAlign w:val="center"/>
          </w:tcPr>
          <w:p>
            <w:pPr>
              <w:spacing w:before="0" w:after="0"/>
            </w:pPr>
            <w:r>
              <w:t xml:space="preserve">a inscrição é a da linha do ranking de onde a ação parte</w:t>
            </w:r>
          </w:p>
        </w:tc>
      </w:tr>
      <w:tr>
        <w:tc>
          <w:tcPr>
            <w:tcW w:w="1719" w:type="dxa"/>
            <w:vAlign w:val="center"/>
          </w:tcPr>
          <w:p>
            <w:pPr>
              <w:spacing w:before="0" w:after="0"/>
            </w:pPr>
            <w:r>
              <w:t xml:space="preserve">Justificativa da desclassificação</w:t>
            </w:r>
          </w:p>
        </w:tc>
        <w:tc>
          <w:tcPr>
            <w:tcW w:w="1084" w:type="dxa"/>
            <w:vAlign w:val="center"/>
          </w:tcPr>
          <w:p>
            <w:pPr>
              <w:spacing w:before="0" w:after="0"/>
            </w:pPr>
            <w:r>
              <w:t xml:space="preserve">Apuração por Etapa</w:t>
            </w:r>
          </w:p>
        </w:tc>
        <w:tc>
          <w:tcPr>
            <w:tcW w:w="1574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993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084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716" w:type="dxa"/>
            <w:vAlign w:val="center"/>
          </w:tcPr>
          <w:p>
            <w:pPr>
              <w:spacing w:before="0" w:after="0"/>
            </w:pPr>
            <w:r>
              <w:t xml:space="preserve">sim na desclassificação</w:t>
            </w:r>
          </w:p>
        </w:tc>
        <w:tc>
          <w:tcPr>
            <w:tcW w:w="1458" w:type="dxa"/>
            <w:vAlign w:val="center"/>
          </w:tcPr>
          <w:p>
            <w:pPr>
              <w:spacing w:before="0" w:after="0"/>
            </w:pPr>
            <w:r>
              <w:t xml:space="preserve">até 100 caracteres; a reversão não pede justificativa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Desclassificado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verdadeiro na desclassificação, falso na reversão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confirmar a ação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Data da desclassificação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e hora da confirmação; vazia na reversão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confirmar a ação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Usuário da desclassificação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administrador autenticado; vazio na reversão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confirmar a ação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Nome de quem desclassificou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nome do administrador autenticado; vazio na reversão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confirmar a ação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Encerrar Etapa por UF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ao administrador encerrar oficialmente uma etapa em um estado, registrando responsável, data e observação, e consolidar as inscrições classificadas daquele estado, que são as que avançam para a etapa seguinte.</w:t>
      </w:r>
    </w:p>
    <w:p>
      <w:r>
        <w:t xml:space="preserve">Na tela de Fechamento de Etapa, o administrador confere no bloco de cada estado as pendências por participante, informa, se quiser, uma observação e aciona o encerramento daquele estado; quando o último estado pendente é fechado, a etapa passa à situação Fechada.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fechamento de uma etapa é registrado por estado; o fechamento sem estado corresponde ao bloco Nacional, que reúne as inscrições sem estado definido. ⚠️ (UF nula = bloco Nacional, conforme data-model — a confirmar)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estado tem no máximo um fechamento por etapa.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Todo fechamento registra o responsável e a data do fechamento, e admite uma observação do responsável.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fechamento consolida as inscrições classificadas do estado, que são as que avançam para a etapa seguinte; a marca de premiada é independente da classificação e não determina o avanço. (confirmado com a liderança do prêmio em 2026-09-01; até a SP05 a regra dizia que avançavam as premiadas)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Um estado só é fechado quando todas as suas inscrições na etapa têm o feedback consolidado; a inscrição desclassificada está dispensada dessa condição e não gera pendência de fechamento. → ver AVL-APU-13 (Desclassificar Inscrição na Etapa)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pendências que impedem o fechamento de um estado são apuradas por participante e têm três naturezas: inscrição sem avaliadores alocados, avaliação ainda em andamento e feedback ainda não consolidado.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Um estado só é fechado quando não resta empate atravessando a linha de corte de classificação nem a de premiação daquele estado. → ver AVL-APU-02 (Registrar Desempate).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feedback consolidado das inscrições de um estado fechado permanece bloqueado para edição enquanto o estado estiver fechado. → ver AVL-PAI-03 (Consolidar Avaliação).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etapa é encerrada quando o último estado pendente dela é fechado.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Um estado fechado volta à apuração apenas por reabertura administrativa. → ver AVL-APU-12 (Reabrir Etapa por UF).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fechamento grava a inscrição desclassificada como não classificada, qualquer que fosse a sua colocação antes da desclassificação. → ver AVL-APU-13 (Desclassificar Inscrição na Etapa)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reabertura de um estado apaga o registro do fechamento anterior: o estado volta a figurar como nunca fechado, sem responsável, data nem observação do fechamento desfeito. (decidido em 2026-09-01; a consequência aceita é que não fica trilha dos fechamentos anteriores de um mesmo estado)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Encerrar a etapa em um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todas as inscrições do estado têm feedback consolidado e não há empate na linha de corte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encerro a etapa naquele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registra o fechamento com o responsável e a data e consolida as inscrições classificadas do estado, e exibe "Registro salvo com sucesso."</w:t>
      </w:r>
    </w:p>
    <w:p>
      <w:pPr>
        <w:spacing w:before="140" w:after="40"/>
      </w:pPr>
      <w:r>
        <w:rPr>
          <w:b/>
          <w:bCs/>
        </w:rPr>
        <w:t xml:space="preserve">Cenário: Somente as classificadas avançam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estado tem uma inscrição premiada que ficou fora do corte de classificação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encerro a etapa naquele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libera para a etapa seguinte apenas as inscrições classificadas e mantém a premiada não classificada fora do avanço</w:t>
      </w:r>
    </w:p>
    <w:p>
      <w:pPr>
        <w:spacing w:before="140" w:after="40"/>
      </w:pPr>
      <w:r>
        <w:rPr>
          <w:b/>
          <w:bCs/>
        </w:rPr>
        <w:t xml:space="preserve">Cenário: Encerrar a etapa com observação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encerrando a etapa em um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informo uma observação de 200 caracteres e confirmo o fechamento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a observação junto do fechamento do estado</w:t>
      </w:r>
    </w:p>
    <w:p>
      <w:pPr>
        <w:spacing w:before="140" w:after="40"/>
      </w:pPr>
      <w:r>
        <w:rPr>
          <w:b/>
          <w:bCs/>
        </w:rPr>
        <w:t xml:space="preserve">Cenário: Encerramento automático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resta um único estado pendente na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encerro a etapa naquele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encerra a etapa inteira e apresenta a etapa na situação Fechada</w:t>
      </w:r>
    </w:p>
    <w:p>
      <w:pPr>
        <w:spacing w:before="140" w:after="40"/>
      </w:pPr>
      <w:r>
        <w:rPr>
          <w:b/>
          <w:bCs/>
        </w:rPr>
        <w:t xml:space="preserve">Cenário: Estado já encerrado na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já foi encerrada no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encerrar novamente a etapa naquele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o fechamento existente e não cria um segundo fechamento para o estado</w:t>
      </w:r>
    </w:p>
    <w:p>
      <w:pPr>
        <w:spacing w:before="140" w:after="40"/>
      </w:pPr>
      <w:r>
        <w:rPr>
          <w:b/>
          <w:bCs/>
        </w:rPr>
        <w:t xml:space="preserve">Cenário: Feedback consolidado bloqueado após o fechamento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encerrei a etapa em um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abro o feedback consolidado de uma inscrição daquele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o feedback bloqueado para edição</w:t>
      </w:r>
    </w:p>
    <w:p>
      <w:pPr>
        <w:spacing w:before="140" w:after="40"/>
      </w:pPr>
      <w:r>
        <w:rPr>
          <w:b/>
          <w:bCs/>
        </w:rPr>
        <w:t xml:space="preserve">Cenário: Estado com pendências de feedback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estado tem inscrições sem avaliadores, com avaliação em andamento ou com feedback não consolidado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encerrar a etapa naquele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encerra, relaciona as pendências por participante e exibe "Este estado ainda tem inscrições sem feedback consolidado. Resolva as pendências antes de fechar."</w:t>
      </w:r>
    </w:p>
    <w:p>
      <w:pPr>
        <w:spacing w:before="140" w:after="40"/>
      </w:pPr>
      <w:r>
        <w:rPr>
          <w:b/>
          <w:bCs/>
        </w:rPr>
        <w:t xml:space="preserve">Cenário: Empate pendente na linha de corte do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há inscrições empatadas na linha de corte de classificação do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encerrar a etapa naquele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encerra e exibe "Há empate na linha de corte deste estado. Resolva o desempate antes de fechar."</w:t>
      </w:r>
    </w:p>
    <w:p>
      <w:pPr>
        <w:spacing w:before="140" w:after="40"/>
      </w:pPr>
      <w:r>
        <w:rPr>
          <w:b/>
          <w:bCs/>
        </w:rPr>
        <w:t xml:space="preserve">Cenário: Usuário sem permissão de fechamento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meu perfil não tem permissão para encerrar 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encerrar a etapa no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bloqueia e exibe "Você não tem permissão para esta ação."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Telas do protótipo navegável desta funcionalidade. São desenho de referência — guiam a intenção, não substituem as regras de negócio.</w:t>
      </w:r>
    </w:p>
    <w:p>
      <w:pPr>
        <w:rPr>
          <w:b/>
          <w:bCs/>
        </w:rPr>
      </w:pPr>
      <w:r>
        <w:rPr>
          <w:b/>
          <w:bCs/>
        </w:rPr>
        <w:t xml:space="preserve">Fechamento por estado (1 de 2)</w:t>
      </w:r>
    </w:p>
    <w:p>
      <w:pPr>
        <w:jc w:val="center"/>
      </w:pPr>
      <w:r>
        <w:drawing>
          <wp:inline distT="0" distB="0" distL="0" distR="0">
            <wp:extent cx="5852160" cy="4896612"/>
            <wp:effectExtent l="0" t="0" r="0" b="0"/>
            <wp:docPr id="209" name="Fechamento por estado (1 de 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Fechamento por estado (1 de 2)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9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Fechamento por estado (2 de 2)</w:t>
      </w:r>
    </w:p>
    <w:p>
      <w:pPr>
        <w:jc w:val="center"/>
      </w:pPr>
      <w:r>
        <w:drawing>
          <wp:inline distT="0" distB="0" distL="0" distR="0">
            <wp:extent cx="5852160" cy="4892040"/>
            <wp:effectExtent l="0" t="0" r="0" b="0"/>
            <wp:docPr id="210" name="Fechamento por estado (2 de 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Fechamento por estado (2 de 2)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9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6"/>
        <w:gridCol w:w="1347"/>
        <w:gridCol w:w="1715"/>
        <w:gridCol w:w="1083"/>
        <w:gridCol w:w="1354"/>
        <w:gridCol w:w="1433"/>
        <w:gridCol w:w="1420"/>
      </w:tblGrid>
      <w:tr>
        <w:trPr>
          <w:tblHeader/>
        </w:trPr>
        <w:tc>
          <w:tcPr>
            <w:tcW w:w="127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4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71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083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5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433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42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276" w:type="dxa"/>
            <w:vAlign w:val="center"/>
          </w:tcPr>
          <w:p>
            <w:pPr>
              <w:spacing w:before="0" w:after="0"/>
            </w:pPr>
            <w:r>
              <w:t xml:space="preserve">Estado</w:t>
            </w:r>
          </w:p>
        </w:tc>
        <w:tc>
          <w:tcPr>
            <w:tcW w:w="1347" w:type="dxa"/>
            <w:vAlign w:val="center"/>
          </w:tcPr>
          <w:p>
            <w:pPr>
              <w:spacing w:before="0" w:after="0"/>
            </w:pPr>
            <w:r>
              <w:t xml:space="preserve">Unidade Federativa</w:t>
            </w:r>
          </w:p>
        </w:tc>
        <w:tc>
          <w:tcPr>
            <w:tcW w:w="171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83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/>
            </w:pPr>
            <w:r>
              <w:t xml:space="preserve">seleção → Unidade Federativa</w:t>
            </w:r>
          </w:p>
        </w:tc>
        <w:tc>
          <w:tcPr>
            <w:tcW w:w="1433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420" w:type="dxa"/>
            <w:vAlign w:val="center"/>
          </w:tcPr>
          <w:p>
            <w:pPr>
              <w:spacing w:before="0" w:after="0"/>
            </w:pPr>
            <w:r>
              <w:t xml:space="preserve">ausência de estado representa o bloco Nacional ⚠️</w:t>
            </w:r>
          </w:p>
        </w:tc>
      </w:tr>
      <w:tr>
        <w:tc>
          <w:tcPr>
            <w:tcW w:w="1276" w:type="dxa"/>
            <w:vAlign w:val="center"/>
          </w:tcPr>
          <w:p>
            <w:pPr>
              <w:spacing w:before="0" w:after="0"/>
            </w:pPr>
            <w:r>
              <w:t xml:space="preserve">Observação</w:t>
            </w:r>
          </w:p>
        </w:tc>
        <w:tc>
          <w:tcPr>
            <w:tcW w:w="1347" w:type="dxa"/>
            <w:vAlign w:val="center"/>
          </w:tcPr>
          <w:p>
            <w:pPr>
              <w:spacing w:before="0" w:after="0"/>
            </w:pPr>
            <w:r>
              <w:t xml:space="preserve">Fechamento de Etapa por UF</w:t>
            </w:r>
          </w:p>
        </w:tc>
        <w:tc>
          <w:tcPr>
            <w:tcW w:w="171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83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433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420" w:type="dxa"/>
            <w:vAlign w:val="center"/>
          </w:tcPr>
          <w:p>
            <w:pPr>
              <w:spacing w:before="0" w:after="0"/>
            </w:pPr>
            <w:r>
              <w:t xml:space="preserve">máximo de 500 caracteres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Data do fechamento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e hora do encerramento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encerrar a etapa no estado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Responsável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Autor do fechamento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encerrar a etapa no estado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Situação da etapa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Fechada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Quando o último estado pendente da etapa é fechado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Enviar Feedback ao Participante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ao Administrador Nacional avisar por e-mail os participantes de uma etapa encerrada de que a devolutiva já está disponível, conferindo antes quem vai receber e acompanhando depois o que foi enviado.</w:t>
      </w:r>
    </w:p>
    <w:p>
      <w:r>
        <w:t xml:space="preserve">Pela ação no Painel de Avaliações, o administrador abre a tela de Disparo de Feedback, escolhe a premiação e a etapa, confere a relação de quem receberá o aviso e aciona o envio; depois acompanha a situação de cada aviso e devolve à fila os que falharam.</w:t>
      </w:r>
    </w:p>
    <w:p>
      <w:r>
        <w:t xml:space="preserve">Até aqui a devolutiva ficava à espera de o participante voltar ao sistema e procurá-la: a liberação era um estado que ele tinha de ir conferir. O envio fecha essa lacuna sem automatizar nada — quem decide o momento é o administrador, e o e-mail leva o participante de volta ao sistema, onde a devolutiva é lida com o contexto da etapa.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Só o Administrador Nacional envia o feedback de uma etapa.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envio alcança uma etapa de uma premiação por vez.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etapa só tem o envio liberado quando está inteiramente encerrada: o fechamento de um estado isolado não basta. → ver AVL-APU-03 (Encerrar Etapa por UF), regra 9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etapa só tem o envio liberado quando a devolutiva daquela etapa já foi liberada ao participante. → ver INS-ACO-02 (Visualizar Devolutiva), regras 3 e 4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Nenhum envio é automático: o aviso sai apenas por ação do administrador.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participante que já recebeu o aviso daquela etapa, ou cujo aviso já está na fila de envio, fica fora da seleção proposta.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inscrição desclassificada na etapa não recebe o aviso. → ver AVL-APU-13 (Desclassificar Inscrição na Etapa), regra 9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envio registra quem o fez, quando, o recorte escolhido e as quantidades de selecionados, de e-mails enfileirados e de participantes sem e-mail.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situação de cada aviso assume um entre três valores: enviado, aguardando ou falha.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participante sem e-mail cadastrado é contabilizado como falha de envio.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aviso informa que a devolutiva da etapa está disponível e leva o endereço pelo qual o participante alcança o sistema; o texto da devolutiva não vai no e-mail. → ver CFG-EMA-02 (Editar Modelo de E-mail), marcador {{link_sistema}}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conteúdo do aviso vem do modelo de e-mail da premiação do tipo feedback disponível, editável pelo administrador. → ver CFG-EMA-02 (Editar Modelo de E-mail)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reenfileiramento alcança apenas os avisos cuja situação é falha.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Conferir quem vai receber antes de enviar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sou Administrador Nacional e a etapa está encerrada com a devolutiva liberada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escolho a premiação e 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os participantes que receberão o aviso, com a situação de cada um</w:t>
      </w:r>
    </w:p>
    <w:p>
      <w:pPr>
        <w:spacing w:before="140" w:after="40"/>
      </w:pPr>
      <w:r>
        <w:rPr>
          <w:b/>
          <w:bCs/>
        </w:rPr>
        <w:t xml:space="preserve">Cenário: Enviar o aviso de feedback disponível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confiro a relação de participantes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o envio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enfileira um aviso para cada participante selecionado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registra o envio com o responsável, a data e as quantidades de selecionados, enfileirados e sem e-mail</w:t>
      </w:r>
    </w:p>
    <w:p>
      <w:pPr>
        <w:spacing w:before="140" w:after="40"/>
      </w:pPr>
      <w:r>
        <w:rPr>
          <w:b/>
          <w:bCs/>
        </w:rPr>
        <w:t xml:space="preserve">Cenário: Reenfileirar os avisos que falharam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alguns avisos daquele envio estão com situação de falha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o reenfileiramento das falhas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devolve à fila apenas os avisos que falharam</w:t>
      </w:r>
    </w:p>
    <w:p>
      <w:pPr>
        <w:spacing w:before="140" w:after="40"/>
      </w:pPr>
      <w:r>
        <w:rPr>
          <w:b/>
          <w:bCs/>
        </w:rPr>
        <w:t xml:space="preserve">Cenário: Etapa com apenas um estado encerrado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tem um estado encerrado e outros ainda abertos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escolho essa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permite o envio e informa que a etapa ainda não está encerrada</w:t>
      </w:r>
    </w:p>
    <w:p>
      <w:pPr>
        <w:spacing w:before="140" w:after="40"/>
      </w:pPr>
      <w:r>
        <w:rPr>
          <w:b/>
          <w:bCs/>
        </w:rPr>
        <w:t xml:space="preserve">Cenário: Etapa encerrada com a devolutiva ainda não liberada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está encerrada e a devolutiva daquela etapa ainda não foi liberada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escolho essa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permite o envio e informa que a devolutiva ainda não foi liberada</w:t>
      </w:r>
    </w:p>
    <w:p>
      <w:pPr>
        <w:spacing w:before="140" w:after="40"/>
      </w:pPr>
      <w:r>
        <w:rPr>
          <w:b/>
          <w:bCs/>
        </w:rPr>
        <w:t xml:space="preserve">Cenário: Participante que já recebeu o aviso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um participante já recebeu o aviso daquela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escolho a premiação e 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o apresenta fora da seleção proposta</w:t>
      </w:r>
    </w:p>
    <w:p>
      <w:pPr>
        <w:spacing w:before="140" w:after="40"/>
      </w:pPr>
      <w:r>
        <w:rPr>
          <w:b/>
          <w:bCs/>
        </w:rPr>
        <w:t xml:space="preserve">Cenário: Participante sem e-mail cadastrado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um participante da etapa não tem e-mail cadastrado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envio o aviso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contabiliza aquele participante como falha de envio</w:t>
      </w:r>
    </w:p>
    <w:p>
      <w:pPr>
        <w:spacing w:before="140" w:after="40"/>
      </w:pPr>
      <w:r>
        <w:rPr>
          <w:b/>
          <w:bCs/>
        </w:rPr>
        <w:t xml:space="preserve">Cenário: Inscrição desclassificada não recebe o aviso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uma inscrição da etapa foi desclassificada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escolho a premiação e 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apresenta aquele participante entre os que receberão</w:t>
      </w:r>
    </w:p>
    <w:p>
      <w:pPr>
        <w:spacing w:before="140" w:after="40"/>
      </w:pPr>
      <w:r>
        <w:rPr>
          <w:b/>
          <w:bCs/>
        </w:rPr>
        <w:t xml:space="preserve">Cenário: Administrador Regional tenta enviar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sou Administrador Regional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acesso o painel de avaliações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oferece o envio do feedback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97"/>
        <w:gridCol w:w="1127"/>
        <w:gridCol w:w="1615"/>
        <w:gridCol w:w="1017"/>
        <w:gridCol w:w="1139"/>
        <w:gridCol w:w="1386"/>
        <w:gridCol w:w="1847"/>
      </w:tblGrid>
      <w:tr>
        <w:trPr>
          <w:tblHeader/>
        </w:trPr>
        <w:tc>
          <w:tcPr>
            <w:tcW w:w="149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12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61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01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139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8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84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497" w:type="dxa"/>
            <w:vAlign w:val="center"/>
          </w:tcPr>
          <w:p>
            <w:pPr>
              <w:spacing w:before="0" w:after="0"/>
            </w:pPr>
            <w:r>
              <w:t xml:space="preserve">Premiação</w:t>
            </w:r>
          </w:p>
        </w:tc>
        <w:tc>
          <w:tcPr>
            <w:tcW w:w="1127" w:type="dxa"/>
            <w:vAlign w:val="center"/>
          </w:tcPr>
          <w:p>
            <w:pPr>
              <w:spacing w:before="0" w:after="0"/>
            </w:pPr>
            <w:r>
              <w:t xml:space="preserve">Premiação</w:t>
            </w:r>
          </w:p>
        </w:tc>
        <w:tc>
          <w:tcPr>
            <w:tcW w:w="161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17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139" w:type="dxa"/>
            <w:vAlign w:val="center"/>
          </w:tcPr>
          <w:p>
            <w:pPr>
              <w:spacing w:before="0" w:after="0"/>
            </w:pPr>
            <w:r>
              <w:t xml:space="preserve">seleção → Premiação</w:t>
            </w:r>
          </w:p>
        </w:tc>
        <w:tc>
          <w:tcPr>
            <w:tcW w:w="1386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847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</w:tr>
      <w:tr>
        <w:tc>
          <w:tcPr>
            <w:tcW w:w="1497" w:type="dxa"/>
            <w:vAlign w:val="center"/>
          </w:tcPr>
          <w:p>
            <w:pPr>
              <w:spacing w:before="0" w:after="0"/>
            </w:pPr>
            <w:r>
              <w:t xml:space="preserve">Etapa</w:t>
            </w:r>
          </w:p>
        </w:tc>
        <w:tc>
          <w:tcPr>
            <w:tcW w:w="1127" w:type="dxa"/>
            <w:vAlign w:val="center"/>
          </w:tcPr>
          <w:p>
            <w:pPr>
              <w:spacing w:before="0" w:after="0"/>
            </w:pPr>
            <w:r>
              <w:t xml:space="preserve">Etapa</w:t>
            </w:r>
          </w:p>
        </w:tc>
        <w:tc>
          <w:tcPr>
            <w:tcW w:w="161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17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139" w:type="dxa"/>
            <w:vAlign w:val="center"/>
          </w:tcPr>
          <w:p>
            <w:pPr>
              <w:spacing w:before="0" w:after="0"/>
            </w:pPr>
            <w:r>
              <w:t xml:space="preserve">seleção → Etapa</w:t>
            </w:r>
          </w:p>
        </w:tc>
        <w:tc>
          <w:tcPr>
            <w:tcW w:w="1386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847" w:type="dxa"/>
            <w:vAlign w:val="center"/>
          </w:tcPr>
          <w:p>
            <w:pPr>
              <w:spacing w:before="0" w:after="0"/>
            </w:pPr>
            <w:r>
              <w:t xml:space="preserve">habilitada depois da premiação; apenas etapas inteiramente encerradas e com a devolutiva liberada têm o envio permitido</w:t>
            </w:r>
          </w:p>
        </w:tc>
      </w:tr>
      <w:tr>
        <w:tc>
          <w:tcPr>
            <w:tcW w:w="1497" w:type="dxa"/>
            <w:vAlign w:val="center"/>
          </w:tcPr>
          <w:p>
            <w:pPr>
              <w:spacing w:before="0" w:after="0"/>
            </w:pPr>
            <w:r>
              <w:t xml:space="preserve">Participantes selecionados</w:t>
            </w:r>
          </w:p>
        </w:tc>
        <w:tc>
          <w:tcPr>
            <w:tcW w:w="1127" w:type="dxa"/>
            <w:vAlign w:val="center"/>
          </w:tcPr>
          <w:p>
            <w:pPr>
              <w:spacing w:before="0" w:after="0"/>
            </w:pPr>
            <w:r>
              <w:t xml:space="preserve">Inscrição</w:t>
            </w:r>
          </w:p>
        </w:tc>
        <w:tc>
          <w:tcPr>
            <w:tcW w:w="161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17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139" w:type="dxa"/>
            <w:vAlign w:val="center"/>
          </w:tcPr>
          <w:p>
            <w:pPr>
              <w:spacing w:before="0" w:after="0"/>
            </w:pPr>
            <w:r>
              <w:t xml:space="preserve">seleção múltipla → Inscrição</w:t>
            </w:r>
          </w:p>
        </w:tc>
        <w:tc>
          <w:tcPr>
            <w:tcW w:w="1386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847" w:type="dxa"/>
            <w:vAlign w:val="center"/>
          </w:tcPr>
          <w:p>
            <w:pPr>
              <w:spacing w:before="0" w:after="0"/>
            </w:pPr>
            <w:r>
              <w:t xml:space="preserve">proposta sem quem já recebeu, quem já está na fila e as inscrições desclassificadas</w:t>
            </w:r>
          </w:p>
        </w:tc>
      </w:tr>
      <w:tr>
        <w:tc>
          <w:tcPr>
            <w:tcW w:w="1497" w:type="dxa"/>
            <w:vAlign w:val="center"/>
          </w:tcPr>
          <w:p>
            <w:pPr>
              <w:spacing w:before="0" w:after="0"/>
            </w:pPr>
            <w:r>
              <w:t xml:space="preserve">Observação</w:t>
            </w:r>
          </w:p>
        </w:tc>
        <w:tc>
          <w:tcPr>
            <w:tcW w:w="1127" w:type="dxa"/>
            <w:vAlign w:val="center"/>
          </w:tcPr>
          <w:p>
            <w:pPr>
              <w:spacing w:before="0" w:after="0"/>
            </w:pPr>
            <w:r>
              <w:t xml:space="preserve">Disparo de Feedback</w:t>
            </w:r>
          </w:p>
        </w:tc>
        <w:tc>
          <w:tcPr>
            <w:tcW w:w="161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17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139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86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847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Data do disparo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e hora do envio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enviar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Usuário responsável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administrador autenticado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enviar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Nome do responsável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nome do administrador autenticado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enviar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Selecionados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quantidade de participantes selecionados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enviar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Enfileirados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quantidade de avisos colocados na fila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enviar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Sem e-mail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quantidade de participantes sem e-mail cadastrado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enviar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Situação do aviso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enviado, aguardando ou falha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enviar e a cada tentativa de entrega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Exportar Relatório da Etapa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Gera a planilha com o resultado completo de uma etapa — um resumo por estado e grupo e, para cada tipo de participante, a lista das inscrições com colocação, média, selos e as notas de cada avaliador — para uso fora do sistema.</w:t>
      </w:r>
    </w:p>
    <w:p>
      <w:r>
        <w:t xml:space="preserve">Na tela de Fechamento de Etapa, com a premiação e uma etapa com resultado selecionadas, o administrador aciona "Relatório da etapa (XLSX)" e o navegador baixa a planilha.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planilha reproduz o resultado já apurado da etapa, sem recalcular colocação nem selos. → ver AVL-APU-01 (Apurar Resultado da Etapa)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relatório cobre todas as inscrições do resultado da etapa, agrupadas por tipo de participante.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conteúdo exportado de cada inscrição é o mesmo que o administrador já acessa no sistema: identificação, respostas da inscrição e desempenho dos avaliadores.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Quando a premiação está configurada com avaliação às cegas, a identificação do avaliador na planilha é substituída por um apelido numerado.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Administrador Regional exporta apenas as inscrições das unidades federativas às quais está vinculado.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exportação não tem limite de linhas: traz o resultado inteiro do recorte.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colocação de cada inscrição integra a planilha e é a mesma apresentada no ranking da etapa, sem recálculo. → ver AVL-APU-01 (Apurar Resultado da Etapa)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colocação é preenchida apenas para as inscrições de estados já fechados; no estado ainda aberto a célula fica vazia, porque a posição pode mudar até o fechamento.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colocação é gravada na planilha como número, e não como texto, para que a planilha possa ser ordenada por ela.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planilha reflete a desclassificação: a inscrição desclassificada aparece sem colocação. → ver AVL-APU-13 (Desclassificar Inscrição na Etapa)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Exportar o resultado de uma etapa encerrada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consultando o ranking de uma etapa apurada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"Relatório da etapa (XLSX)"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entrega uma planilha com a aba de resumo e uma aba por tipo de participante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cada linha traz colocação, média final, selos de classificado e premiado e as notas por avaliador</w:t>
      </w:r>
    </w:p>
    <w:p>
      <w:pPr>
        <w:spacing w:before="140" w:after="40"/>
      </w:pPr>
      <w:r>
        <w:rPr>
          <w:b/>
          <w:bCs/>
        </w:rPr>
        <w:t xml:space="preserve">Cenário: Exportar etapa com avaliação às cegas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premiação está configurada com avaliação às cegas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exporto o relatório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os avaliadores aparecem na planilha como apelidos numerados, sem os nomes reais</w:t>
      </w:r>
    </w:p>
    <w:p>
      <w:pPr>
        <w:spacing w:before="140" w:after="40"/>
      </w:pPr>
      <w:r>
        <w:rPr>
          <w:b/>
          <w:bCs/>
        </w:rPr>
        <w:t xml:space="preserve">Cenário: Colocação em estado ainda aberto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estado da inscrição ainda não foi fechado na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exporto o relatório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planilha traz a inscrição com a coluna de colocação vazia</w:t>
      </w:r>
    </w:p>
    <w:p>
      <w:pPr>
        <w:spacing w:before="140" w:after="40"/>
      </w:pPr>
      <w:r>
        <w:rPr>
          <w:b/>
          <w:bCs/>
        </w:rPr>
        <w:t xml:space="preserve">Cenário: Inscrição desclassificada na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uma inscrição foi desclassificada na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exporto o relatório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planilha traz a inscrição sem colocação</w:t>
      </w:r>
    </w:p>
    <w:p>
      <w:pPr>
        <w:spacing w:before="140" w:after="40"/>
      </w:pPr>
      <w:r>
        <w:rPr>
          <w:b/>
          <w:bCs/>
        </w:rPr>
        <w:t xml:space="preserve">Cenário: Etapa sem inscrições no recorte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recorte de unidade federativa não devolve nenhuma inscrição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exporto o relatório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planilha é entregue com o aviso de que não há inscrições para esta etapa</w:t>
      </w:r>
    </w:p>
    <w:p>
      <w:pPr>
        <w:spacing w:before="140" w:after="40"/>
      </w:pPr>
      <w:r>
        <w:rPr>
          <w:b/>
          <w:bCs/>
        </w:rPr>
        <w:t xml:space="preserve">Cenário: Avaliador tenta exportar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autenticado como Avaliador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exportar o relatório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nega a operação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Telas do protótipo navegável desta funcionalidade. São desenho de referência — guiam a intenção, não substituem as regras de negócio.</w:t>
      </w:r>
    </w:p>
    <w:p>
      <w:pPr>
        <w:rPr>
          <w:b/>
          <w:bCs/>
        </w:rPr>
      </w:pPr>
      <w:r>
        <w:rPr>
          <w:b/>
          <w:bCs/>
        </w:rPr>
        <w:t xml:space="preserve">Planilha da etapa (1 de 4)</w:t>
      </w:r>
    </w:p>
    <w:p>
      <w:pPr>
        <w:jc w:val="center"/>
      </w:pPr>
      <w:r>
        <w:drawing>
          <wp:inline distT="0" distB="0" distL="0" distR="0">
            <wp:extent cx="5852160" cy="5120640"/>
            <wp:effectExtent l="0" t="0" r="0" b="0"/>
            <wp:docPr id="211" name="Planilha da etapa (1 de 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lanilha da etapa (1 de 4)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Planilha da etapa (2 de 4)</w:t>
      </w:r>
    </w:p>
    <w:p>
      <w:pPr>
        <w:jc w:val="center"/>
      </w:pPr>
      <w:r>
        <w:drawing>
          <wp:inline distT="0" distB="0" distL="0" distR="0">
            <wp:extent cx="5852160" cy="5120640"/>
            <wp:effectExtent l="0" t="0" r="0" b="0"/>
            <wp:docPr id="212" name="Planilha da etapa (2 de 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lanilha da etapa (2 de 4)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Planilha da etapa (3 de 4)</w:t>
      </w:r>
    </w:p>
    <w:p>
      <w:pPr>
        <w:jc w:val="center"/>
      </w:pPr>
      <w:r>
        <w:drawing>
          <wp:inline distT="0" distB="0" distL="0" distR="0">
            <wp:extent cx="5852160" cy="5120640"/>
            <wp:effectExtent l="0" t="0" r="0" b="0"/>
            <wp:docPr id="213" name="Planilha da etapa (3 de 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Planilha da etapa (3 de 4)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Planilha da etapa (4 de 4)</w:t>
      </w:r>
    </w:p>
    <w:p>
      <w:pPr>
        <w:jc w:val="center"/>
      </w:pPr>
      <w:r>
        <w:drawing>
          <wp:inline distT="0" distB="0" distL="0" distR="0">
            <wp:extent cx="5852160" cy="5111496"/>
            <wp:effectExtent l="0" t="0" r="0" b="0"/>
            <wp:docPr id="214" name="Planilha da etapa (4 de 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lanilha da etapa (4 de 4)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11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5"/>
        <w:gridCol w:w="1275"/>
        <w:gridCol w:w="1675"/>
        <w:gridCol w:w="995"/>
        <w:gridCol w:w="1303"/>
        <w:gridCol w:w="1414"/>
        <w:gridCol w:w="1691"/>
      </w:tblGrid>
      <w:tr>
        <w:trPr>
          <w:tblHeader/>
        </w:trPr>
        <w:tc>
          <w:tcPr>
            <w:tcW w:w="12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2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6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99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03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41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69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275" w:type="dxa"/>
            <w:vAlign w:val="center"/>
          </w:tcPr>
          <w:p>
            <w:pPr>
              <w:spacing w:before="0" w:after="0"/>
            </w:pPr>
            <w:r>
              <w:t xml:space="preserve">Etapa</w:t>
            </w:r>
          </w:p>
        </w:tc>
        <w:tc>
          <w:tcPr>
            <w:tcW w:w="1275" w:type="dxa"/>
            <w:vAlign w:val="center"/>
          </w:tcPr>
          <w:p>
            <w:pPr>
              <w:spacing w:before="0" w:after="0"/>
            </w:pPr>
            <w:r>
              <w:t xml:space="preserve">Etapa</w:t>
            </w:r>
          </w:p>
        </w:tc>
        <w:tc>
          <w:tcPr>
            <w:tcW w:w="16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99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03" w:type="dxa"/>
            <w:vAlign w:val="center"/>
          </w:tcPr>
          <w:p>
            <w:pPr>
              <w:spacing w:before="0" w:after="0"/>
            </w:pPr>
            <w:r>
              <w:t xml:space="preserve">seleção → Etapa</w:t>
            </w:r>
          </w:p>
        </w:tc>
        <w:tc>
          <w:tcPr>
            <w:tcW w:w="1414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691" w:type="dxa"/>
            <w:vAlign w:val="center"/>
          </w:tcPr>
          <w:p>
            <w:pPr>
              <w:spacing w:before="0" w:after="0"/>
            </w:pPr>
            <w:r>
              <w:t xml:space="preserve">a etapa da premiação em consulta no ranking</w:t>
            </w:r>
          </w:p>
        </w:tc>
      </w:tr>
      <w:tr>
        <w:tc>
          <w:tcPr>
            <w:tcW w:w="1275" w:type="dxa"/>
            <w:vAlign w:val="center"/>
          </w:tcPr>
          <w:p>
            <w:pPr>
              <w:spacing w:before="0" w:after="0"/>
            </w:pPr>
            <w:r>
              <w:t xml:space="preserve">Unidade federativa</w:t>
            </w:r>
          </w:p>
        </w:tc>
        <w:tc>
          <w:tcPr>
            <w:tcW w:w="1275" w:type="dxa"/>
            <w:vAlign w:val="center"/>
          </w:tcPr>
          <w:p>
            <w:pPr>
              <w:spacing w:before="0" w:after="0"/>
            </w:pPr>
            <w:r>
              <w:t xml:space="preserve">Unidade Federativa</w:t>
            </w:r>
          </w:p>
        </w:tc>
        <w:tc>
          <w:tcPr>
            <w:tcW w:w="16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99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03" w:type="dxa"/>
            <w:vAlign w:val="center"/>
          </w:tcPr>
          <w:p>
            <w:pPr>
              <w:spacing w:before="0" w:after="0"/>
            </w:pPr>
            <w:r>
              <w:t xml:space="preserve">seleção → Unidade Federativa</w:t>
            </w:r>
          </w:p>
        </w:tc>
        <w:tc>
          <w:tcPr>
            <w:tcW w:w="1414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691" w:type="dxa"/>
            <w:vAlign w:val="center"/>
          </w:tcPr>
          <w:p>
            <w:pPr>
              <w:spacing w:before="0" w:after="0"/>
            </w:pPr>
            <w:r>
              <w:t xml:space="preserve">recorte herdado da consulta; limitado às unidades do usuário quando Administrador Regional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Resumo por estado e grupo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uma linha por estado e grupo, com participantes, classificados, premiados, data e responsável pelo fechamento — na primeira aba da planilha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gerar a planilha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Detalhe por tipo de participante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uma aba por tipo de participante com inscrições no resultado; cada campo do formulário daquele tipo vira uma coluna, e cada avaliador ocupa um bloco de quatro colunas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gerar a planilha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Nome do arquivo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identificação do relatório da etapa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entregar a planilha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Gerar Devolutiva com IA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ao administrador gerar, com apoio de Inteligência Artificial, uma sugestão de devolutiva a partir dos pareceres dos avaliadores finalizados, entregue ao editor para revisão humana.</w:t>
      </w:r>
    </w:p>
    <w:p>
      <w:r>
        <w:t xml:space="preserve">No Editor de Devolutiva, aberto a partir da inscrição na etapa na lista de avaliações, o administrador aciona "Gerar com IA" e, se já houver texto no editor, confirma a substituição; a sugestão volta preenchida no editor, marcada como gerada com apoio de IA, para ele revisar.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devolutiva gerada por IA é sempre submetida à revisão humana antes de ser liberada ao participante → ver Revisar Devolutiva (AVL-APU-05).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sugestão gerada por IA é uma proposta e não fica gravada automaticamente: ela retorna ao editor para o administrador revisar e editar.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geração usa apenas os pareceres dos avaliadores com avaliação finalizada.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sugestão é produzida em português do Brasil, em tom impessoal como voz única da banca, sem citar nomes de avaliadores nem notas, e estruturada em três blocos: Pontos fortes, Pontos a desenvolver e Orientação final da banca.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sugestão retorna marcada como gerada com apoio de IA, e essa marcação acompanha a devolutiva se ela for liberada.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Gerar a sugestão de devolutiva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os avaliadores da inscrição na etapa finalizaram suas avaliações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a geração da devolutiva com 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devolve ao editor uma sugestão marcada como gerada com apoio de IA, sem liberá-la ao participante</w:t>
      </w:r>
    </w:p>
    <w:p>
      <w:pPr>
        <w:spacing w:before="140" w:after="40"/>
      </w:pPr>
      <w:r>
        <w:rPr>
          <w:b/>
          <w:bCs/>
        </w:rPr>
        <w:t xml:space="preserve">Cenário: Substituir texto existente no editor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já há texto no editor da devolutiva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a geração com IA e confirmo a substituição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substitui o texto do editor pela nova sugestão marcada como gerada por IA</w:t>
      </w:r>
    </w:p>
    <w:p>
      <w:pPr>
        <w:spacing w:before="140" w:after="40"/>
      </w:pPr>
      <w:r>
        <w:rPr>
          <w:b/>
          <w:bCs/>
        </w:rPr>
        <w:t xml:space="preserve">Cenário: Sugestão segue para revisão humana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recebi uma sugestão gerada por 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encerro a geração sem revisar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a sugestão apenas no editor, pendente de revisão, sem liberar a devolutiva ao participante</w:t>
      </w:r>
    </w:p>
    <w:p>
      <w:pPr>
        <w:spacing w:before="140" w:after="40"/>
      </w:pPr>
      <w:r>
        <w:rPr>
          <w:b/>
          <w:bCs/>
        </w:rPr>
        <w:t xml:space="preserve">Cenário: Usuário sem permissão de geração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meu perfil não tem permissão para gerar a devolutiva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gerar a sugestão com 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bloqueia e exibe "Você não tem permissão para esta ação."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0"/>
        <w:gridCol w:w="1521"/>
        <w:gridCol w:w="1741"/>
        <w:gridCol w:w="1058"/>
        <w:gridCol w:w="802"/>
        <w:gridCol w:w="1415"/>
        <w:gridCol w:w="1801"/>
      </w:tblGrid>
      <w:tr>
        <w:trPr>
          <w:tblHeader/>
        </w:trPr>
        <w:tc>
          <w:tcPr>
            <w:tcW w:w="129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52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74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05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802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41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80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290" w:type="dxa"/>
            <w:vAlign w:val="center"/>
          </w:tcPr>
          <w:p>
            <w:pPr>
              <w:spacing w:before="0" w:after="0"/>
            </w:pPr>
            <w:r>
              <w:t xml:space="preserve">Sugestão de devolutiva</w:t>
            </w:r>
          </w:p>
        </w:tc>
        <w:tc>
          <w:tcPr>
            <w:tcW w:w="1521" w:type="dxa"/>
            <w:vAlign w:val="center"/>
          </w:tcPr>
          <w:p>
            <w:pPr>
              <w:spacing w:before="0" w:after="0"/>
            </w:pPr>
            <w:r>
              <w:t xml:space="preserve">externo: serviço de Inteligência Artificial</w:t>
            </w:r>
          </w:p>
        </w:tc>
        <w:tc>
          <w:tcPr>
            <w:tcW w:w="1741" w:type="dxa"/>
            <w:vAlign w:val="center"/>
          </w:tcPr>
          <w:p>
            <w:pPr>
              <w:spacing w:before="0" w:after="0"/>
            </w:pPr>
            <w:r>
              <w:t xml:space="preserve">externo: serviço de Inteligência Artificial</w:t>
            </w:r>
          </w:p>
        </w:tc>
        <w:tc>
          <w:tcPr>
            <w:tcW w:w="1058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802" w:type="dxa"/>
            <w:vAlign w:val="center"/>
          </w:tcPr>
          <w:p>
            <w:pPr>
              <w:spacing w:before="0" w:after="0"/>
            </w:pPr>
            <w:r>
              <w:t xml:space="preserve">texto longo</w:t>
            </w:r>
          </w:p>
        </w:tc>
        <w:tc>
          <w:tcPr>
            <w:tcW w:w="141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801" w:type="dxa"/>
            <w:vAlign w:val="center"/>
          </w:tcPr>
          <w:p>
            <w:pPr>
              <w:spacing w:before="0" w:after="0"/>
            </w:pPr>
            <w:r>
              <w:t xml:space="preserve">proposta editável, não gravada automaticamente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Gerado com apoio de IA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devolver a sugestão ao editor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Gerar Relatório de Inscrições Paradas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ao administrador gerar o relatório das inscrições paradas de uma premiação — as que estão Em Andamento ou Rascunho — segmentado por UF, status e tipo de participante, com o preenchimento de cada inscrição, disponível na tela e em planilha para uso fora do sistema.</w:t>
      </w:r>
    </w:p>
    <w:p>
      <w:r>
        <w:t xml:space="preserve">Em Premiação › Relatórios › Inscrições Paradas — também alcançada pela ação "Inscrições Paradas" da Fila de Validação —, o administrador seleciona a premiação e, se quiser, uma UF; o relatório aparece na tela, agrupado por UF, status e tipo de participante, e a ação "Exportar XLSX" entrega o mesmo conteúdo em planilha.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relatório considera apenas as inscrições ativas com status Em Andamento ou Rascunho.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relatório é segmentado por UF, status e tipo de participante, e cada tipo de participante tem seu próprio conjunto de campos preenchidos.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grupo reúne as colunas fixas de identificação seguidas dos campos preenchidos pelas inscrições daquele tipo de participante.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dias parados de uma inscrição são contados a partir da última atualização e, na ausência dela, a partir da data de início.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relatório abrange todas as UFs da premiação, sem recorte por escopo regional de acesso. (decorrência da restrição do relatório ao Administrador Nacional — recurso APIPIT.22, confirmado em 2026-09-01; a matriz de permissões do N2 é a fonte única)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planilha reproduz exatamente os dados apurados no relatório em tela — a mesma segmentação, os mesmos valores e o mesmo escopo.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planilha traz um resumo com a contagem por grupo e o total, além do detalhamento de cada grupo por UF, status e tipo de participante.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nome de cada seção de grupo na planilha é único e limitado a 31 caracteres.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Gerar o relatório ao selecionar 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escolho uma premiação com inscrições paradas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relatório é gerado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o total de inscrições paradas e os grupos por UF, status e tipo de participante</w:t>
      </w:r>
    </w:p>
    <w:p>
      <w:pPr>
        <w:spacing w:before="140" w:after="40"/>
      </w:pPr>
      <w:r>
        <w:rPr>
          <w:b/>
          <w:bCs/>
        </w:rPr>
        <w:t xml:space="preserve">Cenário: Estreitar por UF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gerei o relatório de uma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seleciono uma UF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apenas as inscrições paradas daquela UF</w:t>
      </w:r>
    </w:p>
    <w:p>
      <w:pPr>
        <w:spacing w:before="140" w:after="40"/>
      </w:pPr>
      <w:r>
        <w:rPr>
          <w:b/>
          <w:bCs/>
        </w:rPr>
        <w:t xml:space="preserve">Cenário: Premiação não selecionada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na tela do relatório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não seleciono nenhuma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gera o relatório e mantém a seleção da premiação pendente</w:t>
      </w:r>
    </w:p>
    <w:p>
      <w:pPr>
        <w:spacing w:before="140" w:after="40"/>
      </w:pPr>
      <w:r>
        <w:rPr>
          <w:b/>
          <w:bCs/>
        </w:rPr>
        <w:t xml:space="preserve">Cenário: Premiação sem inscrições paradas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premiação não tem inscrições Em Andamento nem Rascunho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relatório é gerado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"Nenhum registro encontrado."</w:t>
      </w:r>
    </w:p>
    <w:p>
      <w:pPr>
        <w:spacing w:before="140" w:after="40"/>
      </w:pPr>
      <w:r>
        <w:rPr>
          <w:b/>
          <w:bCs/>
        </w:rPr>
        <w:t xml:space="preserve">Cenário: Exportar o relatório em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gerei o relatório de inscrições paradas de uma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a exportação em XLSX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gera a planilha com o resumo por grupo, o total e o detalhamento de cada grupo e a disponibiliza para download</w:t>
      </w:r>
    </w:p>
    <w:p>
      <w:pPr>
        <w:spacing w:before="140" w:after="40"/>
      </w:pPr>
      <w:r>
        <w:rPr>
          <w:b/>
          <w:bCs/>
        </w:rPr>
        <w:t xml:space="preserve">Cenário: Exportação sem premiação selecionada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ainda não selecionei uma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observo a exportação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a exportação indisponível até que uma premiação seja selecionada</w:t>
      </w:r>
    </w:p>
    <w:p>
      <w:pPr>
        <w:spacing w:before="140" w:after="40"/>
      </w:pPr>
      <w:r>
        <w:rPr>
          <w:b/>
          <w:bCs/>
        </w:rPr>
        <w:t xml:space="preserve">Cenário: Exportação respeita o escopo do relatório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gerei o relatório restrito a uma UF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exporto o relatório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gera a planilha apenas com as inscrições daquela UF</w:t>
      </w:r>
    </w:p>
    <w:p>
      <w:pPr>
        <w:spacing w:before="140" w:after="40"/>
      </w:pPr>
      <w:r>
        <w:rPr>
          <w:b/>
          <w:bCs/>
        </w:rPr>
        <w:t xml:space="preserve">Cenário: Exportação sem recorte regional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gerei o relatório sem selecionar nenhuma UF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exporto o relatório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gera a planilha com as inscrições paradas de todas as UFs da premiação</w:t>
      </w:r>
    </w:p>
    <w:p>
      <w:pPr>
        <w:spacing w:before="140" w:after="40"/>
      </w:pPr>
      <w:r>
        <w:rPr>
          <w:b/>
          <w:bCs/>
        </w:rPr>
        <w:t xml:space="preserve">Cenário: Usuário sem permissão de acesso ao relatório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meu perfil não tem permissão para acessar o relatório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gerar o relatório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bloqueia e exibe "Você não tem permissão para esta ação."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Telas do protótipo navegável desta funcionalidade. São desenho de referência — guiam a intenção, não substituem as regras de negócio.</w:t>
      </w:r>
    </w:p>
    <w:p>
      <w:pPr>
        <w:rPr>
          <w:b/>
          <w:bCs/>
        </w:rPr>
      </w:pPr>
      <w:r>
        <w:rPr>
          <w:b/>
          <w:bCs/>
        </w:rPr>
        <w:t xml:space="preserve">Relatório (1 de 2)</w:t>
      </w:r>
    </w:p>
    <w:p>
      <w:pPr>
        <w:jc w:val="center"/>
      </w:pPr>
      <w:r>
        <w:drawing>
          <wp:inline distT="0" distB="0" distL="0" distR="0">
            <wp:extent cx="5852160" cy="5550408"/>
            <wp:effectExtent l="0" t="0" r="0" b="0"/>
            <wp:docPr id="215" name="Relatório (1 de 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Relatório (1 de 2)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55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Relatório (2 de 2)</w:t>
      </w:r>
    </w:p>
    <w:p>
      <w:pPr>
        <w:jc w:val="center"/>
      </w:pPr>
      <w:r>
        <w:drawing>
          <wp:inline distT="0" distB="0" distL="0" distR="0">
            <wp:extent cx="5852160" cy="5545836"/>
            <wp:effectExtent l="0" t="0" r="0" b="0"/>
            <wp:docPr id="216" name="Relatório (2 de 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Relatório (2 de 2)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545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Planilha exportada</w:t>
      </w:r>
    </w:p>
    <w:p>
      <w:pPr>
        <w:jc w:val="center"/>
      </w:pPr>
      <w:r>
        <w:drawing>
          <wp:inline distT="0" distB="0" distL="0" distR="0">
            <wp:extent cx="5852160" cy="4210812"/>
            <wp:effectExtent l="0" t="0" r="0" b="0"/>
            <wp:docPr id="217" name="Planilha export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lanilha exportada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210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Acesso negado</w:t>
      </w:r>
    </w:p>
    <w:p>
      <w:pPr>
        <w:jc w:val="center"/>
      </w:pPr>
      <w:r>
        <w:drawing>
          <wp:inline distT="0" distB="0" distL="0" distR="0">
            <wp:extent cx="5852160" cy="3008376"/>
            <wp:effectExtent l="0" t="0" r="0" b="0"/>
            <wp:docPr id="218" name="Acesso neg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Acesso negado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0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91"/>
        <w:gridCol w:w="1331"/>
        <w:gridCol w:w="1731"/>
        <w:gridCol w:w="1094"/>
        <w:gridCol w:w="1373"/>
        <w:gridCol w:w="1440"/>
        <w:gridCol w:w="1468"/>
      </w:tblGrid>
      <w:tr>
        <w:trPr>
          <w:tblHeader/>
        </w:trPr>
        <w:tc>
          <w:tcPr>
            <w:tcW w:w="119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3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73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09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3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44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46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191" w:type="dxa"/>
            <w:vAlign w:val="center"/>
          </w:tcPr>
          <w:p>
            <w:pPr>
              <w:spacing w:before="0" w:after="0"/>
            </w:pPr>
            <w:r>
              <w:t xml:space="preserve">Premiação</w:t>
            </w:r>
          </w:p>
        </w:tc>
        <w:tc>
          <w:tcPr>
            <w:tcW w:w="1331" w:type="dxa"/>
            <w:vAlign w:val="center"/>
          </w:tcPr>
          <w:p>
            <w:pPr>
              <w:spacing w:before="0" w:after="0"/>
            </w:pPr>
            <w:r>
              <w:t xml:space="preserve">Premiação</w:t>
            </w:r>
          </w:p>
        </w:tc>
        <w:tc>
          <w:tcPr>
            <w:tcW w:w="1731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94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3" w:type="dxa"/>
            <w:vAlign w:val="center"/>
          </w:tcPr>
          <w:p>
            <w:pPr>
              <w:spacing w:before="0" w:after="0"/>
            </w:pPr>
            <w:r>
              <w:t xml:space="preserve">seleção → Premiação</w:t>
            </w:r>
          </w:p>
        </w:tc>
        <w:tc>
          <w:tcPr>
            <w:tcW w:w="1440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468" w:type="dxa"/>
            <w:vAlign w:val="center"/>
          </w:tcPr>
          <w:p>
            <w:pPr>
              <w:spacing w:before="0" w:after="0"/>
            </w:pPr>
            <w:r>
              <w:t xml:space="preserve">seleção com filtro por nome; gera o relatório ao escolher</w:t>
            </w:r>
          </w:p>
        </w:tc>
      </w:tr>
      <w:tr>
        <w:tc>
          <w:tcPr>
            <w:tcW w:w="1191" w:type="dxa"/>
            <w:vAlign w:val="center"/>
          </w:tcPr>
          <w:p>
            <w:pPr>
              <w:spacing w:before="0" w:after="0"/>
            </w:pPr>
            <w:r>
              <w:t xml:space="preserve">UF</w:t>
            </w:r>
          </w:p>
        </w:tc>
        <w:tc>
          <w:tcPr>
            <w:tcW w:w="1331" w:type="dxa"/>
            <w:vAlign w:val="center"/>
          </w:tcPr>
          <w:p>
            <w:pPr>
              <w:spacing w:before="0" w:after="0"/>
            </w:pPr>
            <w:r>
              <w:t xml:space="preserve">Unidade Federativa</w:t>
            </w:r>
          </w:p>
        </w:tc>
        <w:tc>
          <w:tcPr>
            <w:tcW w:w="1731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94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3" w:type="dxa"/>
            <w:vAlign w:val="center"/>
          </w:tcPr>
          <w:p>
            <w:pPr>
              <w:spacing w:before="0" w:after="0"/>
            </w:pPr>
            <w:r>
              <w:t xml:space="preserve">seleção → Unidade Federativa</w:t>
            </w:r>
          </w:p>
        </w:tc>
        <w:tc>
          <w:tcPr>
            <w:tcW w:w="1440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468" w:type="dxa"/>
            <w:vAlign w:val="center"/>
          </w:tcPr>
          <w:p>
            <w:pPr>
              <w:spacing w:before="0" w:after="0"/>
            </w:pPr>
            <w:r>
              <w:t xml:space="preserve">filtro opcional; lista todas as UFs da premiação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Total de inscrições paradas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Contagem das inscrições Em Andamento e Rascunho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gerar o relatório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Dias Parado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Diferença entre hoje e a última atividade da inscrição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gerar o relatório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Nome do arquivo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inscricoes-paradas.xlsx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exportar o relatório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Gerar Relatório de Inscrições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Apresenta ao administrador nacional todas as inscrições de uma premiação separadas por tipo de participante, com as respostas de cada uma, filtráveis por unidade federativa, categoria, modalidade, situação e período de início — em tela, com amostra de cada grupo, e em planilha, com o recorte completo.</w:t>
      </w:r>
    </w:p>
    <w:p>
      <w:r>
        <w:t xml:space="preserve">Em Premiação › Relatórios › Inscrições, o administrador escolhe a premiação e, se quiser, restringe o recorte por critérios como unidade federativa, categoria e situação; o relatório aparece em um bloco por tipo de participante, com a amostra de cada grupo, e a ação "Exportar XLSX" entrega o recorte completo em planilha.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relatório sempre exige uma premiação escolhida.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relatório abrange inscrições em qualquer situação, e não apenas as paradas. → ver AVL-APU-06 (Gerar Relatório de Inscrições Paradas)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inscrições do relatório são agrupadas por tipo de participante.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grupo carrega o total de inscrições que atendem aos critérios, independentemente de quantas sejam apresentadas.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consulta em tela devolve uma amostra de cada grupo; o conjunto completo sai pela exportação em planilha.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relatório é restrito ao Administrador Nacional, tanto na tela quanto na exportação.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exportação usa exatamente os mesmos critérios da consulta que a originou e não aplica o corte de amostra: traz todas as inscrições do recorte.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conteúdo exportado de cada inscrição é o mesmo que a consulta devolve, com a mesma separação por tipo de participante.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Consultar as inscrições de uma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sou Administrador Nacional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escolho a premiação e aciono o relatório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vejo as inscrições agrupadas por tipo de participante, com as respostas de cada uma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cada grupo informa o total de inscrições que atendem aos filtros</w:t>
      </w:r>
    </w:p>
    <w:p>
      <w:pPr>
        <w:spacing w:before="140" w:after="40"/>
      </w:pPr>
      <w:r>
        <w:rPr>
          <w:b/>
          <w:bCs/>
        </w:rPr>
        <w:t xml:space="preserve">Cenário: Restringir o relatório por situação e período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relatório de uma premiação está apresentado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seleciono as situações Validada e Rejeitada e um período de início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consulta passa a considerar apenas as inscrições que atendem a esses critérios</w:t>
      </w:r>
    </w:p>
    <w:p>
      <w:pPr>
        <w:spacing w:before="140" w:after="40"/>
      </w:pPr>
      <w:r>
        <w:rPr>
          <w:b/>
          <w:bCs/>
        </w:rPr>
        <w:t xml:space="preserve">Cenário: Consultar sem escolher 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o relatório sem escolher 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monta o relatório e aponta a premiação como obrigatória</w:t>
      </w:r>
    </w:p>
    <w:p>
      <w:pPr>
        <w:spacing w:before="140" w:after="40"/>
      </w:pPr>
      <w:r>
        <w:rPr>
          <w:b/>
          <w:bCs/>
        </w:rPr>
        <w:t xml:space="preserve">Cenário: Grupo maior que a amostra apresentada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um tipo de participante tem mais inscrições do que a amostra apresentada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consulto o relatório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informa quantas inscrições estão sendo exibidas do total e orienta a exportar para obter a lista completa</w:t>
      </w:r>
    </w:p>
    <w:p>
      <w:pPr>
        <w:spacing w:before="140" w:after="40"/>
      </w:pPr>
      <w:r>
        <w:rPr>
          <w:b/>
          <w:bCs/>
        </w:rPr>
        <w:t xml:space="preserve">Cenário: Nenhuma inscrição no recorte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os filtros escolhidos não devolvem nenhuma inscrição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consulto o relatório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informa que não há inscrições para os critérios aplicados</w:t>
      </w:r>
    </w:p>
    <w:p>
      <w:pPr>
        <w:spacing w:before="140" w:after="40"/>
      </w:pPr>
      <w:r>
        <w:rPr>
          <w:b/>
          <w:bCs/>
        </w:rPr>
        <w:t xml:space="preserve">Cenário: Exportar o relatório completo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consultei o relatório de inscrições com filtros aplicados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"Exportar XLSX"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entrega uma planilha com todas as inscrições do recorte, separadas por tipo de participante</w:t>
      </w:r>
    </w:p>
    <w:p>
      <w:pPr>
        <w:spacing w:before="140" w:after="40"/>
      </w:pPr>
      <w:r>
        <w:rPr>
          <w:b/>
          <w:bCs/>
        </w:rPr>
        <w:t xml:space="preserve">Cenário: Exportar um recorte maior que a amostra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um grupo tem mais inscrições do que as apresentadas na consulta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exporto o relatório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planilha traz todas as inscrições desse grupo, e não apenas as apresentadas</w:t>
      </w:r>
    </w:p>
    <w:p>
      <w:pPr>
        <w:spacing w:before="140" w:after="40"/>
      </w:pPr>
      <w:r>
        <w:rPr>
          <w:b/>
          <w:bCs/>
        </w:rPr>
        <w:t xml:space="preserve">Cenário: Exportar um recorte sem inscrições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os filtros escolhidos não devolvem nenhuma inscrição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exporto o relatório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planilha é entregue sem linhas de inscrição</w:t>
      </w:r>
    </w:p>
    <w:p>
      <w:pPr>
        <w:spacing w:before="140" w:after="40"/>
      </w:pPr>
      <w:r>
        <w:rPr>
          <w:b/>
          <w:bCs/>
        </w:rPr>
        <w:t xml:space="preserve">Cenário: Exportar sem escolher 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a exportação sem escolher 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gera a planilha e aponta a premiação como obrigatória</w:t>
      </w:r>
    </w:p>
    <w:p>
      <w:pPr>
        <w:spacing w:before="140" w:after="40"/>
      </w:pPr>
      <w:r>
        <w:rPr>
          <w:b/>
          <w:bCs/>
        </w:rPr>
        <w:t xml:space="preserve">Cenário: Administrador regional tenta consultar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autenticado como Administrador Regional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abrir o relatório de inscrições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nega o acesso</w:t>
      </w:r>
    </w:p>
    <w:p>
      <w:pPr>
        <w:spacing w:before="140" w:after="40"/>
      </w:pPr>
      <w:r>
        <w:rPr>
          <w:b/>
          <w:bCs/>
        </w:rPr>
        <w:t xml:space="preserve">Cenário: Administrador regional tenta exportar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autenticado como Administrador Regional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exportar o relatório de inscrições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nega a operação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Telas do protótipo navegável desta funcionalidade. São desenho de referência — guiam a intenção, não substituem as regras de negócio.</w:t>
      </w:r>
    </w:p>
    <w:p>
      <w:pPr>
        <w:rPr>
          <w:b/>
          <w:bCs/>
        </w:rPr>
      </w:pPr>
      <w:r>
        <w:rPr>
          <w:b/>
          <w:bCs/>
        </w:rPr>
        <w:t xml:space="preserve">Relatório de Inscrições (1 de 2)</w:t>
      </w:r>
    </w:p>
    <w:p>
      <w:pPr>
        <w:jc w:val="center"/>
      </w:pPr>
      <w:r>
        <w:drawing>
          <wp:inline distT="0" distB="0" distL="0" distR="0">
            <wp:extent cx="5852160" cy="3488436"/>
            <wp:effectExtent l="0" t="0" r="0" b="0"/>
            <wp:docPr id="219" name="Relatório de Inscrições (1 de 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Relatório de Inscrições (1 de 2)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88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Relatório de Inscrições (2 de 2)</w:t>
      </w:r>
    </w:p>
    <w:p>
      <w:pPr>
        <w:jc w:val="center"/>
      </w:pPr>
      <w:r>
        <w:drawing>
          <wp:inline distT="0" distB="0" distL="0" distR="0">
            <wp:extent cx="5852160" cy="3483864"/>
            <wp:effectExtent l="0" t="0" r="0" b="0"/>
            <wp:docPr id="220" name="Relatório de Inscrições (2 de 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Relatório de Inscrições (2 de 2)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83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Planilha do Relatório de Inscrições</w:t>
      </w:r>
    </w:p>
    <w:p>
      <w:pPr>
        <w:jc w:val="center"/>
      </w:pPr>
      <w:r>
        <w:drawing>
          <wp:inline distT="0" distB="0" distL="0" distR="0">
            <wp:extent cx="5852160" cy="6528816"/>
            <wp:effectExtent l="0" t="0" r="0" b="0"/>
            <wp:docPr id="221" name="Planilha do Relatório de Inscri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Planilha do Relatório de Inscrições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528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Acesso negado</w:t>
      </w:r>
    </w:p>
    <w:p>
      <w:pPr>
        <w:jc w:val="center"/>
      </w:pPr>
      <w:r>
        <w:drawing>
          <wp:inline distT="0" distB="0" distL="0" distR="0">
            <wp:extent cx="5852160" cy="3008376"/>
            <wp:effectExtent l="0" t="0" r="0" b="0"/>
            <wp:docPr id="222" name="Acesso neg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Acesso negado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0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01"/>
        <w:gridCol w:w="1301"/>
        <w:gridCol w:w="1701"/>
        <w:gridCol w:w="1074"/>
        <w:gridCol w:w="1336"/>
        <w:gridCol w:w="1426"/>
        <w:gridCol w:w="1489"/>
      </w:tblGrid>
      <w:tr>
        <w:trPr>
          <w:tblHeader/>
        </w:trPr>
        <w:tc>
          <w:tcPr>
            <w:tcW w:w="130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0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70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07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3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42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489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01" w:type="dxa"/>
            <w:vAlign w:val="center"/>
          </w:tcPr>
          <w:p>
            <w:pPr>
              <w:spacing w:before="0" w:after="0"/>
            </w:pPr>
            <w:r>
              <w:t xml:space="preserve">Premiação</w:t>
            </w:r>
          </w:p>
        </w:tc>
        <w:tc>
          <w:tcPr>
            <w:tcW w:w="1301" w:type="dxa"/>
            <w:vAlign w:val="center"/>
          </w:tcPr>
          <w:p>
            <w:pPr>
              <w:spacing w:before="0" w:after="0"/>
            </w:pPr>
            <w:r>
              <w:t xml:space="preserve">Premiação</w:t>
            </w:r>
          </w:p>
        </w:tc>
        <w:tc>
          <w:tcPr>
            <w:tcW w:w="1701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74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36" w:type="dxa"/>
            <w:vAlign w:val="center"/>
          </w:tcPr>
          <w:p>
            <w:pPr>
              <w:spacing w:before="0" w:after="0"/>
            </w:pPr>
            <w:r>
              <w:t xml:space="preserve">seleção → Premiação</w:t>
            </w:r>
          </w:p>
        </w:tc>
        <w:tc>
          <w:tcPr>
            <w:tcW w:w="1426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489" w:type="dxa"/>
            <w:vAlign w:val="center"/>
          </w:tcPr>
          <w:p>
            <w:pPr>
              <w:spacing w:before="0" w:after="0"/>
            </w:pPr>
            <w:r>
              <w:t xml:space="preserve">apenas premiações ativas</w:t>
            </w:r>
          </w:p>
        </w:tc>
      </w:tr>
      <w:tr>
        <w:tc>
          <w:tcPr>
            <w:tcW w:w="1301" w:type="dxa"/>
            <w:vAlign w:val="center"/>
          </w:tcPr>
          <w:p>
            <w:pPr>
              <w:spacing w:before="0" w:after="0"/>
            </w:pPr>
            <w:r>
              <w:t xml:space="preserve">Unidade federativa</w:t>
            </w:r>
          </w:p>
        </w:tc>
        <w:tc>
          <w:tcPr>
            <w:tcW w:w="1301" w:type="dxa"/>
            <w:vAlign w:val="center"/>
          </w:tcPr>
          <w:p>
            <w:pPr>
              <w:spacing w:before="0" w:after="0"/>
            </w:pPr>
            <w:r>
              <w:t xml:space="preserve">Unidade Federativa</w:t>
            </w:r>
          </w:p>
        </w:tc>
        <w:tc>
          <w:tcPr>
            <w:tcW w:w="1701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74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36" w:type="dxa"/>
            <w:vAlign w:val="center"/>
          </w:tcPr>
          <w:p>
            <w:pPr>
              <w:spacing w:before="0" w:after="0"/>
            </w:pPr>
            <w:r>
              <w:t xml:space="preserve">seleção → Unidade Federativa</w:t>
            </w:r>
          </w:p>
        </w:tc>
        <w:tc>
          <w:tcPr>
            <w:tcW w:w="1426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489" w:type="dxa"/>
            <w:vAlign w:val="center"/>
          </w:tcPr>
          <w:p>
            <w:pPr>
              <w:spacing w:before="0" w:after="0"/>
            </w:pPr>
            <w:r>
              <w:t xml:space="preserve">vazio significa todas</w:t>
            </w:r>
          </w:p>
        </w:tc>
      </w:tr>
      <w:tr>
        <w:tc>
          <w:tcPr>
            <w:tcW w:w="1301" w:type="dxa"/>
            <w:vAlign w:val="center"/>
          </w:tcPr>
          <w:p>
            <w:pPr>
              <w:spacing w:before="0" w:after="0"/>
            </w:pPr>
            <w:r>
              <w:t xml:space="preserve">Categoria</w:t>
            </w:r>
          </w:p>
        </w:tc>
        <w:tc>
          <w:tcPr>
            <w:tcW w:w="1301" w:type="dxa"/>
            <w:vAlign w:val="center"/>
          </w:tcPr>
          <w:p>
            <w:pPr>
              <w:spacing w:before="0" w:after="0"/>
            </w:pPr>
            <w:r>
              <w:t xml:space="preserve">Categoria</w:t>
            </w:r>
          </w:p>
        </w:tc>
        <w:tc>
          <w:tcPr>
            <w:tcW w:w="1701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74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36" w:type="dxa"/>
            <w:vAlign w:val="center"/>
          </w:tcPr>
          <w:p>
            <w:pPr>
              <w:spacing w:before="0" w:after="0"/>
            </w:pPr>
            <w:r>
              <w:t xml:space="preserve">seleção → Categoria</w:t>
            </w:r>
          </w:p>
        </w:tc>
        <w:tc>
          <w:tcPr>
            <w:tcW w:w="1426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489" w:type="dxa"/>
            <w:vAlign w:val="center"/>
          </w:tcPr>
          <w:p>
            <w:pPr>
              <w:spacing w:before="0" w:after="0"/>
            </w:pPr>
            <w:r>
              <w:t xml:space="preserve">apenas categorias vinculadas à premiação escolhida</w:t>
            </w:r>
          </w:p>
        </w:tc>
      </w:tr>
      <w:tr>
        <w:tc>
          <w:tcPr>
            <w:tcW w:w="1301" w:type="dxa"/>
            <w:vAlign w:val="center"/>
          </w:tcPr>
          <w:p>
            <w:pPr>
              <w:spacing w:before="0" w:after="0"/>
            </w:pPr>
            <w:r>
              <w:t xml:space="preserve">Modalidade</w:t>
            </w:r>
          </w:p>
        </w:tc>
        <w:tc>
          <w:tcPr>
            <w:tcW w:w="1301" w:type="dxa"/>
            <w:vAlign w:val="center"/>
          </w:tcPr>
          <w:p>
            <w:pPr>
              <w:spacing w:before="0" w:after="0"/>
            </w:pPr>
            <w:r>
              <w:t xml:space="preserve">Modalidade</w:t>
            </w:r>
          </w:p>
        </w:tc>
        <w:tc>
          <w:tcPr>
            <w:tcW w:w="1701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74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36" w:type="dxa"/>
            <w:vAlign w:val="center"/>
          </w:tcPr>
          <w:p>
            <w:pPr>
              <w:spacing w:before="0" w:after="0"/>
            </w:pPr>
            <w:r>
              <w:t xml:space="preserve">seleção → Modalidade</w:t>
            </w:r>
          </w:p>
        </w:tc>
        <w:tc>
          <w:tcPr>
            <w:tcW w:w="1426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489" w:type="dxa"/>
            <w:vAlign w:val="center"/>
          </w:tcPr>
          <w:p>
            <w:pPr>
              <w:spacing w:before="0" w:after="0"/>
            </w:pPr>
            <w:r>
              <w:t xml:space="preserve">apenas modalidades da categoria escolhida</w:t>
            </w:r>
          </w:p>
        </w:tc>
      </w:tr>
      <w:tr>
        <w:tc>
          <w:tcPr>
            <w:tcW w:w="1301" w:type="dxa"/>
            <w:vAlign w:val="center"/>
          </w:tcPr>
          <w:p>
            <w:pPr>
              <w:spacing w:before="0" w:after="0"/>
            </w:pPr>
            <w:r>
              <w:t xml:space="preserve">Situação</w:t>
            </w:r>
          </w:p>
        </w:tc>
        <w:tc>
          <w:tcPr>
            <w:tcW w:w="1301" w:type="dxa"/>
            <w:vAlign w:val="center"/>
          </w:tcPr>
          <w:p>
            <w:pPr>
              <w:spacing w:before="0" w:after="0"/>
            </w:pPr>
            <w:r>
              <w:t xml:space="preserve">dado de código</w:t>
            </w:r>
          </w:p>
        </w:tc>
        <w:tc>
          <w:tcPr>
            <w:tcW w:w="1701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74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36" w:type="dxa"/>
            <w:vAlign w:val="center"/>
          </w:tcPr>
          <w:p>
            <w:pPr>
              <w:spacing w:before="0" w:after="0"/>
            </w:pPr>
            <w:r>
              <w:t xml:space="preserve">lista de opções (múltipla)</w:t>
            </w:r>
          </w:p>
        </w:tc>
        <w:tc>
          <w:tcPr>
            <w:tcW w:w="1426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489" w:type="dxa"/>
            <w:vAlign w:val="center"/>
          </w:tcPr>
          <w:p>
            <w:pPr>
              <w:spacing w:before="0" w:after="0"/>
            </w:pPr>
            <w:r>
              <w:t xml:space="preserve">vazio significa todas as situações</w:t>
            </w:r>
          </w:p>
        </w:tc>
      </w:tr>
      <w:tr>
        <w:tc>
          <w:tcPr>
            <w:tcW w:w="1301" w:type="dxa"/>
            <w:vAlign w:val="center"/>
          </w:tcPr>
          <w:p>
            <w:pPr>
              <w:spacing w:before="0" w:after="0"/>
            </w:pPr>
            <w:r>
              <w:t xml:space="preserve">Início a partir de</w:t>
            </w:r>
          </w:p>
        </w:tc>
        <w:tc>
          <w:tcPr>
            <w:tcW w:w="1301" w:type="dxa"/>
            <w:vAlign w:val="center"/>
          </w:tcPr>
          <w:p>
            <w:pPr>
              <w:spacing w:before="0" w:after="0"/>
            </w:pPr>
            <w:r>
              <w:t xml:space="preserve">Inscrição</w:t>
            </w:r>
          </w:p>
        </w:tc>
        <w:tc>
          <w:tcPr>
            <w:tcW w:w="1701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74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36" w:type="dxa"/>
            <w:vAlign w:val="center"/>
          </w:tcPr>
          <w:p>
            <w:pPr>
              <w:spacing w:before="0" w:after="0"/>
            </w:pPr>
            <w:r>
              <w:t xml:space="preserve">data</w:t>
            </w:r>
          </w:p>
        </w:tc>
        <w:tc>
          <w:tcPr>
            <w:tcW w:w="1426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489" w:type="dxa"/>
            <w:vAlign w:val="center"/>
          </w:tcPr>
          <w:p>
            <w:pPr>
              <w:spacing w:before="0" w:after="0"/>
            </w:pPr>
            <w:r>
              <w:t xml:space="preserve">menor ou igual a "Início até"</w:t>
            </w:r>
          </w:p>
        </w:tc>
      </w:tr>
      <w:tr>
        <w:tc>
          <w:tcPr>
            <w:tcW w:w="1301" w:type="dxa"/>
            <w:vAlign w:val="center"/>
          </w:tcPr>
          <w:p>
            <w:pPr>
              <w:spacing w:before="0" w:after="0"/>
            </w:pPr>
            <w:r>
              <w:t xml:space="preserve">Início até</w:t>
            </w:r>
          </w:p>
        </w:tc>
        <w:tc>
          <w:tcPr>
            <w:tcW w:w="1301" w:type="dxa"/>
            <w:vAlign w:val="center"/>
          </w:tcPr>
          <w:p>
            <w:pPr>
              <w:spacing w:before="0" w:after="0"/>
            </w:pPr>
            <w:r>
              <w:t xml:space="preserve">Inscrição</w:t>
            </w:r>
          </w:p>
        </w:tc>
        <w:tc>
          <w:tcPr>
            <w:tcW w:w="1701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74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36" w:type="dxa"/>
            <w:vAlign w:val="center"/>
          </w:tcPr>
          <w:p>
            <w:pPr>
              <w:spacing w:before="0" w:after="0"/>
            </w:pPr>
            <w:r>
              <w:t xml:space="preserve">data</w:t>
            </w:r>
          </w:p>
        </w:tc>
        <w:tc>
          <w:tcPr>
            <w:tcW w:w="1426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489" w:type="dxa"/>
            <w:vAlign w:val="center"/>
          </w:tcPr>
          <w:p>
            <w:pPr>
              <w:spacing w:before="0" w:after="0"/>
            </w:pPr>
            <w:r>
              <w:t xml:space="preserve">maior ou igual a "Início a partir de"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Total de inscrições do grupo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quantidade de inscrições do tipo de participante que atendem aos filtros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montar o relatório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Separação por tipo de participante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uma aba por tipo de participante com inscrições no recorte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gerar a planilha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Nome do arquivo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identificação do relatório de inscrições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entregar a planilha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Reabrir Etapa por UF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ao administrador devolver à apuração um estado cuja etapa já foi encerrada, desfazendo o fechamento daquele escopo para que o corte de classificação e o de premiação sejam recalculados.</w:t>
      </w:r>
    </w:p>
    <w:p>
      <w:r>
        <w:t xml:space="preserve">A reabertura parte do próprio bloco do estado na tela de fechamento da etapa, onde o estado já encerrado apresenta a ação de reabrir; ao confirmar, o estado volta a figurar como nunca fechado e a etapa, se estava encerrada, volta à situação Aberta.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Somente um estado com a etapa já encerrada naquele escopo é reaberto.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reabertura apaga o registro do fechamento do estado: o estado volta a figurar como nunca fechado, sem responsável, data nem observação do fechamento desfeito. (decidido em 2026-09-01; a consequência aceita é que não fica trilha dos fechamentos anteriores de um mesmo estado) → ver AVL-APU-03 (Encerrar Etapa por UF), regra 11.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reabertura devolve o estado à apuração: o corte de classificação e o de premiação daquele estado passam a ser recalculados. → ver AVL-APU-01 (Apurar Resultado da Etapa).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reabertura desfaz as decisões de desempate registradas no escopo reaberto; as decisões dos demais estados da etapa permanecem. → ver AVL-APU-02 (Registrar Desempate).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feedback consolidado das inscrições do estado é preservado pela reabertura e volta a ser editável. → ver AVL-PAI-03 (Consolidar Avaliação).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etapa encerrada volta à situação Aberta quando qualquer um dos seus estados é reaberto.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Um estado não é reaberto enquanto houver etapa posterior da premiação já encerrada.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reabertura alcança um estado por vez; reabrir a etapa inteira exige reabrir cada um dos seus estados.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reabertura preserva a desclassificação das inscrições do estado: a inscrição desclassificada continua fora da disputa, e desfazer isso exige a reversão própria. → ver AVL-APU-13 (Desclassificar Inscrição na Etapa)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Reabrir a etapa em um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está encerrada em um estado e nenhuma etapa posterior foi encerrada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reabro a etapa naquele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desfaz o fechamento do estado, devolve-o à apuração e exibe "Registro salvo com sucesso."</w:t>
      </w:r>
    </w:p>
    <w:p>
      <w:pPr>
        <w:spacing w:before="140" w:after="40"/>
      </w:pPr>
      <w:r>
        <w:rPr>
          <w:b/>
          <w:bCs/>
        </w:rPr>
        <w:t xml:space="preserve">Cenário: Reabertura devolve a etapa à situação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inteira estava encerrada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reabro a etapa em um dos seus estados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a etapa na situação Aberta</w:t>
      </w:r>
    </w:p>
    <w:p>
      <w:pPr>
        <w:spacing w:before="140" w:after="40"/>
      </w:pPr>
      <w:r>
        <w:rPr>
          <w:b/>
          <w:bCs/>
        </w:rPr>
        <w:t xml:space="preserve">Cenário: Reabertura preserva o feedback consolidado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reabri a etapa em um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abro o feedback consolidado de uma inscrição daquele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o texto consolidado preservado e novamente editável</w:t>
      </w:r>
    </w:p>
    <w:p>
      <w:pPr>
        <w:spacing w:before="140" w:after="40"/>
      </w:pPr>
      <w:r>
        <w:rPr>
          <w:b/>
          <w:bCs/>
        </w:rPr>
        <w:t xml:space="preserve">Cenário: Reabertura desfaz o desempate do escopo reaberto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tem desempates registrados em dois estados e reabro apenas um deles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consulto os desempates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desfez os desempates do estado reaberto e manteve os do outro estado</w:t>
      </w:r>
    </w:p>
    <w:p>
      <w:pPr>
        <w:spacing w:before="140" w:after="40"/>
      </w:pPr>
      <w:r>
        <w:rPr>
          <w:b/>
          <w:bCs/>
        </w:rPr>
        <w:t xml:space="preserve">Cenário: Estado que não está encerrado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não foi encerrada naquele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observo o bloco do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oferece a ação de reabrir</w:t>
      </w:r>
    </w:p>
    <w:p>
      <w:pPr>
        <w:spacing w:before="140" w:after="40"/>
      </w:pPr>
      <w:r>
        <w:rPr>
          <w:b/>
          <w:bCs/>
        </w:rPr>
        <w:t xml:space="preserve">Cenário: Fechamento anterior não fica registrado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reabri a etapa em um estado já fechado antes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consulto o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o apresenta como nunca fechado, sem responsável, data nem observação do fechamento desfeito</w:t>
      </w:r>
    </w:p>
    <w:p>
      <w:pPr>
        <w:spacing w:before="140" w:after="40"/>
      </w:pPr>
      <w:r>
        <w:rPr>
          <w:b/>
          <w:bCs/>
        </w:rPr>
        <w:t xml:space="preserve">Cenário: Etapa posterior já encerrada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uma etapa posterior da premiação já foi encerrada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reabrir a etapa em um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reabre e exibe "Há etapa posterior já encerrada nesta premiação. Reabra as etapas seguintes antes de reabrir este estado."</w:t>
      </w:r>
    </w:p>
    <w:p>
      <w:pPr>
        <w:spacing w:before="140" w:after="40"/>
      </w:pPr>
      <w:r>
        <w:rPr>
          <w:b/>
          <w:bCs/>
        </w:rPr>
        <w:t xml:space="preserve">Cenário: Usuário sem permissão de reabertura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meu perfil não tem permissão para reabrir 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reabrir a etapa no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bloqueia e exibe "Você não tem permissão para esta ação."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Telas do protótipo navegável desta funcionalidade. São desenho de referência — guiam a intenção, não substituem as regras de negócio.</w:t>
      </w:r>
    </w:p>
    <w:p>
      <w:pPr>
        <w:rPr>
          <w:b/>
          <w:bCs/>
        </w:rPr>
      </w:pPr>
      <w:r>
        <w:rPr>
          <w:b/>
          <w:bCs/>
        </w:rPr>
        <w:t xml:space="preserve">Fechamento por estado (1 de 2)</w:t>
      </w:r>
    </w:p>
    <w:p>
      <w:pPr>
        <w:jc w:val="center"/>
      </w:pPr>
      <w:r>
        <w:drawing>
          <wp:inline distT="0" distB="0" distL="0" distR="0">
            <wp:extent cx="5852160" cy="4896612"/>
            <wp:effectExtent l="0" t="0" r="0" b="0"/>
            <wp:docPr id="223" name="Fechamento por estado (1 de 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Fechamento por estado (1 de 2)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9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Fechamento por estado (2 de 2)</w:t>
      </w:r>
    </w:p>
    <w:p>
      <w:pPr>
        <w:jc w:val="center"/>
      </w:pPr>
      <w:r>
        <w:drawing>
          <wp:inline distT="0" distB="0" distL="0" distR="0">
            <wp:extent cx="5852160" cy="4892040"/>
            <wp:effectExtent l="0" t="0" r="0" b="0"/>
            <wp:docPr id="224" name="Fechamento por estado (2 de 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Fechamento por estado (2 de 2)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9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Campos: os mesmos já descritos na primeira ocorrência desta tela.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Situação da etapa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Aberta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reabrir qualquer estado de uma etapa encerrada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Registrar Desempate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ao administrador resolver o empate que atravessa a linha de corte de classificação ou a de premiação, comparando questão a questão as inscrições empatadas e elegendo a vencedora com justificativa e responsável registrados.</w:t>
      </w:r>
    </w:p>
    <w:p>
      <w:r>
        <w:t xml:space="preserve">Na tela de Fechamento de Etapa, o administrador abre o desempate no empate sinalizado na linha de corte — de classificação ou de premiação —, compara lado a lado as respostas e as notas de cada questão das inscrições empatadas, escolhe a vencedora e registra a justificativa.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critérios de desempate configurados na premiação são aplicados na ordem definida, questão a questão, até separar as inscrições empatadas.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decisão manual de desempate cabe apenas quando o empate atravessa uma linha de corte da etapa — a de classificação ou a de premiação — e os critérios configurados não separaram as inscrições empatadas.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decisão de desempate resolve um único corte, identificado como Classificação ou Premiação; o empate que atravessa os dois cortes exige uma decisão para cada corte.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Uma decisão de desempate abrange todas as inscrições empatadas naquele corte e elege exatamente uma vencedora entre elas.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inscrição eleita vencedora ocupa a colocação acima da linha de corte que a decisão resolve; as demais inscrições empatadas ficam abaixo dessa linha.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Toda decisão manual de desempate registra a inscrição vencedora, a justificativa, o responsável e a data da decisão.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justificativa da decisão tem no mínimo 30 e no máximo 1.000 caracteres.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decisão manual é tomada sobre a comparação, questão a questão, das respostas e das notas das inscrições empatadas.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Enquanto houver empate não resolvido atravessando uma linha de corte, o estado correspondente permanece pendente de fechamento. → ver AVL-APU-03 (Encerrar Etapa por UF).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Critérios configurados resolvem o empate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há inscrições empatadas na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sistema aplica os critérios de desempate configurados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separa as inscrições pela ordem dos critérios sem exigir decisão manual</w:t>
      </w:r>
    </w:p>
    <w:p>
      <w:pPr>
        <w:spacing w:before="140" w:after="40"/>
      </w:pPr>
      <w:r>
        <w:rPr>
          <w:b/>
          <w:bCs/>
        </w:rPr>
        <w:t xml:space="preserve">Cenário: Registrar o desempate do corte de classificação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duas inscrições empatam na colocação da linha de corte de classificação e os critérios configurados não as separaram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comparo as respostas e as notas questão a questão, escolho a inscrição vencedora e informo uma justificativa de 120 caracteres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a decisão como corte de Classificação, com a vencedora, a justificativa, o responsável e a data, e exibe "Registro salvo com sucesso."</w:t>
      </w:r>
    </w:p>
    <w:p>
      <w:pPr>
        <w:spacing w:before="140" w:after="40"/>
      </w:pPr>
      <w:r>
        <w:rPr>
          <w:b/>
          <w:bCs/>
        </w:rPr>
        <w:t xml:space="preserve">Cenário: Registrar o desempate do corte de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duas inscrições empatam na colocação da linha de corte de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escolho a inscrição vencedora e informo a justificativa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a decisão como corte de Premiação e mantém a decisão de classificação daquelas inscrições inalterada</w:t>
      </w:r>
    </w:p>
    <w:p>
      <w:pPr>
        <w:spacing w:before="140" w:after="40"/>
      </w:pPr>
      <w:r>
        <w:rPr>
          <w:b/>
          <w:bCs/>
        </w:rPr>
        <w:t xml:space="preserve">Cenário: Empate que atravessa os dois cortes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mesmo empate atravessa a linha de corte de classificação e a de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registro a decisão do corte de classificação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o corte de premiação pendente de uma decisão própria</w:t>
      </w:r>
    </w:p>
    <w:p>
      <w:pPr>
        <w:spacing w:before="140" w:after="40"/>
      </w:pPr>
      <w:r>
        <w:rPr>
          <w:b/>
          <w:bCs/>
        </w:rPr>
        <w:t xml:space="preserve">Cenário: Empate que não atravessa nenhum corte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duas inscrições empatam em colocação abaixo dos cortes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abro o resultado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o empate sinalizado e não exige decisão de desempate</w:t>
      </w:r>
    </w:p>
    <w:p>
      <w:pPr>
        <w:spacing w:before="140" w:after="40"/>
      </w:pPr>
      <w:r>
        <w:rPr>
          <w:b/>
          <w:bCs/>
        </w:rPr>
        <w:t xml:space="preserve">Cenário: Decisão sem justificativa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registrando a decisão manual de desempate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deixo a justificativa em branco e confirmo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registra e exibe "Campo obrigatório."</w:t>
      </w:r>
    </w:p>
    <w:p>
      <w:pPr>
        <w:spacing w:before="140" w:after="40"/>
      </w:pPr>
      <w:r>
        <w:rPr>
          <w:b/>
          <w:bCs/>
        </w:rPr>
        <w:t xml:space="preserve">Cenário: Justificativa abaixo do mínimo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registrando a decisão manual de desempate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informo uma justificativa de 20 caracteres e confirmo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registra e exibe "Mínimo de 30 caracteres."</w:t>
      </w:r>
    </w:p>
    <w:p>
      <w:pPr>
        <w:spacing w:before="140" w:after="40"/>
      </w:pPr>
      <w:r>
        <w:rPr>
          <w:b/>
          <w:bCs/>
        </w:rPr>
        <w:t xml:space="preserve">Cenário: Justificativa acima do máximo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registrando a decisão manual de desempate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informo uma justificativa com mais de 1.000 caracteres e confirmo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registra e exibe "Máximo de 1.000 caracteres."</w:t>
      </w:r>
    </w:p>
    <w:p>
      <w:pPr>
        <w:spacing w:before="140" w:after="40"/>
      </w:pPr>
      <w:r>
        <w:rPr>
          <w:b/>
          <w:bCs/>
        </w:rPr>
        <w:t xml:space="preserve">Cenário: Decisão sem inscrição vencedora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comparando as inscrições empatadas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confirmo a decisão sem escolher a inscrição vencedora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registra e exibe "Campo obrigatório."</w:t>
      </w:r>
    </w:p>
    <w:p>
      <w:pPr>
        <w:spacing w:before="140" w:after="40"/>
      </w:pPr>
      <w:r>
        <w:rPr>
          <w:b/>
          <w:bCs/>
        </w:rPr>
        <w:t xml:space="preserve">Cenário: Usuário sem permissão de desempate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meu perfil não tem permissão para registrar desempate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registrar a decisão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bloqueia e exibe "Você não tem permissão para esta ação."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Telas do protótipo navegável desta funcionalidade. São desenho de referência — guiam a intenção, não substituem as regras de negócio.</w:t>
      </w:r>
    </w:p>
    <w:p>
      <w:pPr>
        <w:rPr>
          <w:b/>
          <w:bCs/>
        </w:rPr>
      </w:pPr>
      <w:r>
        <w:rPr>
          <w:b/>
          <w:bCs/>
        </w:rPr>
        <w:t xml:space="preserve">Drawer de desempate</w:t>
      </w:r>
    </w:p>
    <w:p>
      <w:pPr>
        <w:jc w:val="center"/>
      </w:pPr>
      <w:r>
        <w:drawing>
          <wp:inline distT="0" distB="0" distL="0" distR="0">
            <wp:extent cx="5852160" cy="4114800"/>
            <wp:effectExtent l="0" t="0" r="0" b="0"/>
            <wp:docPr id="225" name="Drawer de desemp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Drawer de desempate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74"/>
        <w:gridCol w:w="1217"/>
        <w:gridCol w:w="1700"/>
        <w:gridCol w:w="1073"/>
        <w:gridCol w:w="1214"/>
        <w:gridCol w:w="1426"/>
        <w:gridCol w:w="1424"/>
      </w:tblGrid>
      <w:tr>
        <w:trPr>
          <w:tblHeader/>
        </w:trPr>
        <w:tc>
          <w:tcPr>
            <w:tcW w:w="157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21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073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21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42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42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574" w:type="dxa"/>
            <w:vAlign w:val="center"/>
          </w:tcPr>
          <w:p>
            <w:pPr>
              <w:spacing w:before="0" w:after="0"/>
            </w:pPr>
            <w:r>
              <w:t xml:space="preserve">Inscrição vencedora</w:t>
            </w:r>
          </w:p>
        </w:tc>
        <w:tc>
          <w:tcPr>
            <w:tcW w:w="1217" w:type="dxa"/>
            <w:vAlign w:val="center"/>
          </w:tcPr>
          <w:p>
            <w:pPr>
              <w:spacing w:before="0" w:after="0"/>
            </w:pPr>
            <w:r>
              <w:t xml:space="preserve">Inscrição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73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214" w:type="dxa"/>
            <w:vAlign w:val="center"/>
          </w:tcPr>
          <w:p>
            <w:pPr>
              <w:spacing w:before="0" w:after="0"/>
            </w:pPr>
            <w:r>
              <w:t xml:space="preserve">seleção → Inscrição</w:t>
            </w:r>
          </w:p>
        </w:tc>
        <w:tc>
          <w:tcPr>
            <w:tcW w:w="1426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424" w:type="dxa"/>
            <w:vAlign w:val="center"/>
          </w:tcPr>
          <w:p>
            <w:pPr>
              <w:spacing w:before="0" w:after="0"/>
            </w:pPr>
            <w:r>
              <w:t xml:space="preserve">uma das inscrições empatadas no corte; exatamente uma vencedora</w:t>
            </w:r>
          </w:p>
        </w:tc>
      </w:tr>
      <w:tr>
        <w:tc>
          <w:tcPr>
            <w:tcW w:w="1574" w:type="dxa"/>
            <w:vAlign w:val="center"/>
          </w:tcPr>
          <w:p>
            <w:pPr>
              <w:spacing w:before="0" w:after="0"/>
            </w:pPr>
            <w:r>
              <w:t xml:space="preserve">Justificativa</w:t>
            </w:r>
          </w:p>
        </w:tc>
        <w:tc>
          <w:tcPr>
            <w:tcW w:w="1217" w:type="dxa"/>
            <w:vAlign w:val="center"/>
          </w:tcPr>
          <w:p>
            <w:pPr>
              <w:spacing w:before="0" w:after="0"/>
            </w:pPr>
            <w:r>
              <w:t xml:space="preserve">Decisão de Desempate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73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214" w:type="dxa"/>
            <w:vAlign w:val="center"/>
          </w:tcPr>
          <w:p>
            <w:pPr>
              <w:spacing w:before="0" w:after="0"/>
            </w:pPr>
            <w:r>
              <w:t xml:space="preserve">texto longo</w:t>
            </w:r>
          </w:p>
        </w:tc>
        <w:tc>
          <w:tcPr>
            <w:tcW w:w="1426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424" w:type="dxa"/>
            <w:vAlign w:val="center"/>
          </w:tcPr>
          <w:p>
            <w:pPr>
              <w:spacing w:before="0" w:after="0"/>
            </w:pPr>
            <w:r>
              <w:t xml:space="preserve">mínimo de 30 e máximo de 1.000 caracteres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Tipo de corte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Classificação ou Premiação, conforme a linha de corte em que o empate foi acionado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registrar o desempate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Status decidido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Vencedora para a inscrição eleita; Perdedora para as demais inscrições da decisão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registrar o desempate ⚠️ (nomes do enum a confirmar no data-model)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Responsável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Autor da decisão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registrar o desempate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Data da decisão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e hora do registro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registrar o desempate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Revisar Devolutiva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ao administrador revisar e editar a devolutiva, tenha ela sido gerada por IA ou escrita à mão, e liberá-la ao participante respeitada a data de liberação da etapa.</w:t>
      </w:r>
    </w:p>
    <w:p>
      <w:r>
        <w:t xml:space="preserve">No Editor de Devolutiva, aberto a partir da inscrição na etapa na lista de avaliações, o administrador ajusta o texto, confere na pré-visualização como o participante o verá e confirma a liberação.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devolutiva só é liberada ao participante após a revisão de uma pessoa — a sugestão gerada por IA nunca chega ao participante sem essa revisão.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liberação da devolutiva respeita a data de liberação configurada na etapa.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devolutiva liberada carrega a marcação de geração por IA quando a sugestão da IA foi aproveitada no texto.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revisão exige um texto com no mínimo 100 caracteres não-brancos e no máximo 6.000 caracteres. ⚠️ (limites herdados do feedback consolidado — mesmo registro; a confirmar a fronteira consolidação × devolutiva)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identidade de quem revisou e a dos avaliadores não é exposta ao participante, e as notas individuais também não.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Revisar e liberar a devolutiva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há uma devolutiva escrita para a inscrição na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reviso o texto e confirmo a liberação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libera a devolutiva ao participante conforme a data de liberação da etapa</w:t>
      </w:r>
    </w:p>
    <w:p>
      <w:pPr>
        <w:spacing w:before="140" w:after="40"/>
      </w:pPr>
      <w:r>
        <w:rPr>
          <w:b/>
          <w:bCs/>
        </w:rPr>
        <w:t xml:space="preserve">Cenário: Liberar antes da data de liberação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data de liberação da etapa ainda não chegou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reviso e confirmo a devolutiva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registra a devolutiva e só a torna visível ao participante a partir da data de liberação</w:t>
      </w:r>
    </w:p>
    <w:p>
      <w:pPr>
        <w:spacing w:before="140" w:after="40"/>
      </w:pPr>
      <w:r>
        <w:rPr>
          <w:b/>
          <w:bCs/>
        </w:rPr>
        <w:t xml:space="preserve">Cenário: Revisar devolutiva gerada por 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devolutiva foi gerada com apoio de 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ajusto o texto e confirmo a liberação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libera a devolutiva ao participante com a marcação de geração por IA</w:t>
      </w:r>
    </w:p>
    <w:p>
      <w:pPr>
        <w:spacing w:before="140" w:after="40"/>
      </w:pPr>
      <w:r>
        <w:rPr>
          <w:b/>
          <w:bCs/>
        </w:rPr>
        <w:t xml:space="preserve">Cenário: Texto abaixo do mínimo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revisando a devolutiva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reduzo o texto a menos de 100 caracteres e tento liberar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libera a devolutiva enquanto o texto não atingir o mínimo de 100 caracteres</w:t>
      </w:r>
    </w:p>
    <w:p>
      <w:pPr>
        <w:spacing w:before="140" w:after="40"/>
      </w:pPr>
      <w:r>
        <w:rPr>
          <w:b/>
          <w:bCs/>
        </w:rPr>
        <w:t xml:space="preserve">Cenário: Usuário sem permissão de revisão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meu perfil não tem permissão para revisar a devolutiva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liberar a devolutiva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bloqueia e exibe "Você não tem permissão para esta ação."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43"/>
        <w:gridCol w:w="1225"/>
        <w:gridCol w:w="1725"/>
        <w:gridCol w:w="1131"/>
        <w:gridCol w:w="1109"/>
        <w:gridCol w:w="1438"/>
        <w:gridCol w:w="1657"/>
      </w:tblGrid>
      <w:tr>
        <w:trPr>
          <w:tblHeader/>
        </w:trPr>
        <w:tc>
          <w:tcPr>
            <w:tcW w:w="1343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22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72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13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109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43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65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43" w:type="dxa"/>
            <w:vAlign w:val="center"/>
          </w:tcPr>
          <w:p>
            <w:pPr>
              <w:spacing w:before="0" w:after="0"/>
            </w:pPr>
            <w:r>
              <w:t xml:space="preserve">Devolutiva</w:t>
            </w:r>
          </w:p>
        </w:tc>
        <w:tc>
          <w:tcPr>
            <w:tcW w:w="1225" w:type="dxa"/>
            <w:vAlign w:val="center"/>
          </w:tcPr>
          <w:p>
            <w:pPr>
              <w:spacing w:before="0" w:after="0"/>
            </w:pPr>
            <w:r>
              <w:t xml:space="preserve">Apuração por Etapa</w:t>
            </w:r>
          </w:p>
        </w:tc>
        <w:tc>
          <w:tcPr>
            <w:tcW w:w="172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131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109" w:type="dxa"/>
            <w:vAlign w:val="center"/>
          </w:tcPr>
          <w:p>
            <w:pPr>
              <w:spacing w:before="0" w:after="0"/>
            </w:pPr>
            <w:r>
              <w:t xml:space="preserve">texto longo</w:t>
            </w:r>
          </w:p>
        </w:tc>
        <w:tc>
          <w:tcPr>
            <w:tcW w:w="1438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657" w:type="dxa"/>
            <w:vAlign w:val="center"/>
          </w:tcPr>
          <w:p>
            <w:pPr>
              <w:spacing w:before="0" w:after="0"/>
            </w:pPr>
            <w:r>
              <w:t xml:space="preserve">mínimo de 100 caracteres não-brancos; máximo de 6.000 caracteres</w:t>
            </w:r>
          </w:p>
        </w:tc>
      </w:tr>
      <w:tr>
        <w:tc>
          <w:tcPr>
            <w:tcW w:w="1343" w:type="dxa"/>
            <w:vAlign w:val="center"/>
          </w:tcPr>
          <w:p>
            <w:pPr>
              <w:spacing w:before="0" w:after="0"/>
            </w:pPr>
            <w:r>
              <w:t xml:space="preserve">Gerado com apoio de IA</w:t>
            </w:r>
          </w:p>
        </w:tc>
        <w:tc>
          <w:tcPr>
            <w:tcW w:w="1225" w:type="dxa"/>
            <w:vAlign w:val="center"/>
          </w:tcPr>
          <w:p>
            <w:pPr>
              <w:spacing w:before="0" w:after="0"/>
            </w:pPr>
            <w:r>
              <w:t xml:space="preserve">Apuração por Etapa</w:t>
            </w:r>
          </w:p>
        </w:tc>
        <w:tc>
          <w:tcPr>
            <w:tcW w:w="172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131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109" w:type="dxa"/>
            <w:vAlign w:val="center"/>
          </w:tcPr>
          <w:p>
            <w:pPr>
              <w:spacing w:before="0" w:after="0"/>
            </w:pPr>
            <w:r>
              <w:t xml:space="preserve">booleano</w:t>
            </w:r>
          </w:p>
        </w:tc>
        <w:tc>
          <w:tcPr>
            <w:tcW w:w="1438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657" w:type="dxa"/>
            <w:vAlign w:val="center"/>
          </w:tcPr>
          <w:p>
            <w:pPr>
              <w:spacing w:before="0" w:after="0"/>
            </w:pPr>
            <w:r>
              <w:t xml:space="preserve">marcação preservada quando a sugestão da IA é aproveitada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Liberada por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Autor da revisão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liberar a devolutiva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Liberada em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e hora da liberação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liberar a devolutiva</w:t>
            </w:r>
          </w:p>
        </w:tc>
      </w:tr>
    </w:tbl>
    <w:sectPr w:rsidR="001E6D4A" w:rsidSect="00D56ACC">
      <w:headerReference w:type="default" r:id="rId10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C6D6FC" w14:textId="77777777" w:rsidR="006959F2" w:rsidRPr="00D67374" w:rsidRDefault="006959F2" w:rsidP="00D56ACC">
      <w:pPr>
        <w:spacing w:before="0" w:after="0"/>
      </w:pPr>
      <w:r w:rsidRPr="00D67374">
        <w:separator/>
      </w:r>
    </w:p>
  </w:endnote>
  <w:endnote w:type="continuationSeparator" w:id="0">
    <w:p w14:paraId="54AEE234" w14:textId="77777777" w:rsidR="006959F2" w:rsidRPr="00D67374" w:rsidRDefault="006959F2" w:rsidP="00D56ACC">
      <w:pPr>
        <w:spacing w:before="0" w:after="0"/>
      </w:pPr>
      <w:r w:rsidRPr="00D6737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936634" w14:textId="77777777" w:rsidR="006959F2" w:rsidRPr="00D67374" w:rsidRDefault="006959F2" w:rsidP="00D56ACC">
      <w:pPr>
        <w:spacing w:before="0" w:after="0"/>
      </w:pPr>
      <w:r w:rsidRPr="00D67374">
        <w:separator/>
      </w:r>
    </w:p>
  </w:footnote>
  <w:footnote w:type="continuationSeparator" w:id="0">
    <w:p w14:paraId="1E033F56" w14:textId="77777777" w:rsidR="006959F2" w:rsidRPr="00D67374" w:rsidRDefault="006959F2" w:rsidP="00D56ACC">
      <w:pPr>
        <w:spacing w:before="0" w:after="0"/>
      </w:pPr>
      <w:r w:rsidRPr="00D6737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elacomgrade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276"/>
      <w:gridCol w:w="7088"/>
      <w:gridCol w:w="1274"/>
    </w:tblGrid>
    <w:tr w:rsidR="00965DCF" w:rsidRPr="00D67374" w14:paraId="65FE513C" w14:textId="77777777" w:rsidTr="00006846">
      <w:tc>
        <w:tcPr>
          <w:tcW w:w="1276" w:type="dxa"/>
        </w:tcPr>
        <w:p w14:paraId="6F947F09" w14:textId="1DA35F76" w:rsidR="00965DCF" w:rsidRPr="00D67374" w:rsidRDefault="00965DCF" w:rsidP="00D56ACC">
          <w:pPr>
            <w:pStyle w:val="SemEspaamento"/>
            <w:jc w:val="center"/>
            <w:rPr>
              <w:rFonts w:asciiTheme="majorHAnsi" w:hAnsiTheme="majorHAnsi"/>
              <w:lang w:val="pt-BR"/>
            </w:rPr>
          </w:pPr>
        </w:p>
      </w:tc>
      <w:tc>
        <w:tcPr>
          <w:tcW w:w="7088" w:type="dxa"/>
        </w:tcPr>
        <w:p w14:paraId="2EDA60E6" w14:textId="77777777" w:rsidR="00965DCF" w:rsidRPr="00D67374" w:rsidRDefault="00965DCF" w:rsidP="00D56ACC">
          <w:pPr>
            <w:pStyle w:val="SemEspaamento"/>
            <w:rPr>
              <w:rFonts w:asciiTheme="majorHAnsi" w:hAnsiTheme="majorHAnsi"/>
              <w:b/>
              <w:bCs/>
              <w:lang w:val="pt-BR"/>
            </w:rPr>
          </w:pPr>
        </w:p>
        <w:p w14:paraId="0AC42F4D" w14:textId="293B2B18" w:rsidR="00965DCF" w:rsidRPr="00D67374" w:rsidRDefault="00A75029" w:rsidP="009F0670">
          <w:pPr>
            <w:pStyle w:val="SemEspaamento"/>
            <w:jc w:val="center"/>
            <w:rPr>
              <w:rFonts w:asciiTheme="majorHAnsi" w:hAnsiTheme="majorHAnsi"/>
              <w:b/>
              <w:bCs/>
              <w:lang w:val="pt-BR"/>
            </w:rPr>
          </w:pPr>
          <w:r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>PIEL</w:t>
          </w:r>
          <w:r w:rsidR="00965DCF" w:rsidRPr="00D67374"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 xml:space="preserve"> – </w:t>
          </w:r>
          <w:r w:rsidR="00952A36"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>Prêmio IEL</w:t>
          </w:r>
        </w:p>
      </w:tc>
      <w:tc>
        <w:tcPr>
          <w:tcW w:w="1274" w:type="dxa"/>
        </w:tcPr>
        <w:p w14:paraId="235744FD" w14:textId="77777777" w:rsidR="00965DCF" w:rsidRPr="00D67374" w:rsidRDefault="00965DCF" w:rsidP="00D56ACC">
          <w:pPr>
            <w:pStyle w:val="SemEspaamento"/>
            <w:jc w:val="center"/>
            <w:rPr>
              <w:rFonts w:asciiTheme="majorHAnsi" w:hAnsiTheme="majorHAnsi"/>
              <w:lang w:val="pt-BR"/>
            </w:rPr>
          </w:pPr>
          <w:r w:rsidRPr="00D67374">
            <w:rPr>
              <w:rFonts w:asciiTheme="majorHAnsi" w:eastAsiaTheme="majorEastAsia" w:hAnsiTheme="majorHAnsi" w:cstheme="majorBidi"/>
              <w:noProof/>
              <w:sz w:val="80"/>
              <w:szCs w:val="80"/>
              <w:lang w:val="pt-BR" w:eastAsia="pt-BR"/>
            </w:rPr>
            <w:drawing>
              <wp:inline distT="0" distB="0" distL="0" distR="0" wp14:anchorId="35BA8A21" wp14:editId="5051E6EF">
                <wp:extent cx="911991" cy="628650"/>
                <wp:effectExtent l="0" t="0" r="2540" b="0"/>
                <wp:docPr id="4" name="Imagem 4" descr="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 descr="Logotipo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5240"/>
                        <a:stretch/>
                      </pic:blipFill>
                      <pic:spPr bwMode="auto">
                        <a:xfrm>
                          <a:off x="0" y="0"/>
                          <a:ext cx="939727" cy="6477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79589E37" w14:textId="77777777" w:rsidR="00965DCF" w:rsidRPr="00D67374" w:rsidRDefault="00965DC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472B49"/>
    <w:multiLevelType w:val="hybridMultilevel"/>
    <w:tmpl w:val="74B6F9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A2F53"/>
    <w:multiLevelType w:val="hybridMultilevel"/>
    <w:tmpl w:val="870C384A"/>
    <w:lvl w:ilvl="0" w:tplc="EB2EE234">
      <w:start w:val="1"/>
      <w:numFmt w:val="bullet"/>
      <w:lvlText w:val="-"/>
      <w:lvlJc w:val="left"/>
      <w:pPr>
        <w:ind w:left="40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13486991"/>
    <w:multiLevelType w:val="hybridMultilevel"/>
    <w:tmpl w:val="EA6836C6"/>
    <w:lvl w:ilvl="0" w:tplc="AF40D98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6415CE"/>
    <w:multiLevelType w:val="hybridMultilevel"/>
    <w:tmpl w:val="5894A2B2"/>
    <w:lvl w:ilvl="0" w:tplc="41D04BC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862B4D"/>
    <w:multiLevelType w:val="hybridMultilevel"/>
    <w:tmpl w:val="E56AA3A0"/>
    <w:lvl w:ilvl="0" w:tplc="7996FD80">
      <w:start w:val="1"/>
      <w:numFmt w:val="bullet"/>
      <w:lvlText w:val="-"/>
      <w:lvlJc w:val="left"/>
      <w:pPr>
        <w:ind w:left="76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16143AAC"/>
    <w:multiLevelType w:val="multilevel"/>
    <w:tmpl w:val="4DB482A6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65E38A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94D613D"/>
    <w:multiLevelType w:val="hybridMultilevel"/>
    <w:tmpl w:val="60F2AF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0C4849"/>
    <w:multiLevelType w:val="multilevel"/>
    <w:tmpl w:val="DE5A9D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2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4C3739A"/>
    <w:multiLevelType w:val="multilevel"/>
    <w:tmpl w:val="696C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BC6EFA"/>
    <w:multiLevelType w:val="hybridMultilevel"/>
    <w:tmpl w:val="996A129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6A5F6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FB56241"/>
    <w:multiLevelType w:val="hybridMultilevel"/>
    <w:tmpl w:val="F7982958"/>
    <w:lvl w:ilvl="0" w:tplc="2D7068A4">
      <w:start w:val="1"/>
      <w:numFmt w:val="bullet"/>
      <w:lvlText w:val="-"/>
      <w:lvlJc w:val="left"/>
      <w:pPr>
        <w:ind w:left="112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13" w15:restartNumberingAfterBreak="0">
    <w:nsid w:val="327F6018"/>
    <w:multiLevelType w:val="hybridMultilevel"/>
    <w:tmpl w:val="F3E4FD02"/>
    <w:lvl w:ilvl="0" w:tplc="22380E60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5B62AE"/>
    <w:multiLevelType w:val="hybridMultilevel"/>
    <w:tmpl w:val="E6F49C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2401E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1BB7764"/>
    <w:multiLevelType w:val="hybridMultilevel"/>
    <w:tmpl w:val="1DD829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5F64AA"/>
    <w:multiLevelType w:val="hybridMultilevel"/>
    <w:tmpl w:val="C638FC20"/>
    <w:lvl w:ilvl="0" w:tplc="9372015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925F5C"/>
    <w:multiLevelType w:val="multilevel"/>
    <w:tmpl w:val="3F24BA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lvlText w:val="MSG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B860FBF"/>
    <w:multiLevelType w:val="multilevel"/>
    <w:tmpl w:val="825C7BA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C8001A9"/>
    <w:multiLevelType w:val="multilevel"/>
    <w:tmpl w:val="A6581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F38510F"/>
    <w:multiLevelType w:val="hybridMultilevel"/>
    <w:tmpl w:val="88BE8B60"/>
    <w:lvl w:ilvl="0" w:tplc="A22E26BE">
      <w:start w:val="1"/>
      <w:numFmt w:val="bullet"/>
      <w:lvlText w:val="-"/>
      <w:lvlJc w:val="left"/>
      <w:pPr>
        <w:ind w:left="112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22" w15:restartNumberingAfterBreak="0">
    <w:nsid w:val="55660074"/>
    <w:multiLevelType w:val="hybridMultilevel"/>
    <w:tmpl w:val="698C89E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0E0E60"/>
    <w:multiLevelType w:val="multilevel"/>
    <w:tmpl w:val="4FB8A5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57E37308"/>
    <w:multiLevelType w:val="hybridMultilevel"/>
    <w:tmpl w:val="335A7F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DD029E"/>
    <w:multiLevelType w:val="hybridMultilevel"/>
    <w:tmpl w:val="AC5CE44A"/>
    <w:lvl w:ilvl="0" w:tplc="A168A8E8">
      <w:start w:val="1"/>
      <w:numFmt w:val="decimalZero"/>
      <w:lvlText w:val="RN0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FBB5F4E"/>
    <w:multiLevelType w:val="hybridMultilevel"/>
    <w:tmpl w:val="FF46C6B6"/>
    <w:lvl w:ilvl="0" w:tplc="286AD80C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7D4C03"/>
    <w:multiLevelType w:val="multilevel"/>
    <w:tmpl w:val="A4A6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B10BA7"/>
    <w:multiLevelType w:val="multilevel"/>
    <w:tmpl w:val="6C7C4BBE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9" w15:restartNumberingAfterBreak="0">
    <w:nsid w:val="688804DF"/>
    <w:multiLevelType w:val="hybridMultilevel"/>
    <w:tmpl w:val="16588E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E94BDB"/>
    <w:multiLevelType w:val="hybridMultilevel"/>
    <w:tmpl w:val="9662DA9A"/>
    <w:lvl w:ilvl="0" w:tplc="2D7068A4">
      <w:start w:val="1"/>
      <w:numFmt w:val="bullet"/>
      <w:lvlText w:val="-"/>
      <w:lvlJc w:val="left"/>
      <w:pPr>
        <w:ind w:left="189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31" w15:restartNumberingAfterBreak="0">
    <w:nsid w:val="6DF50F05"/>
    <w:multiLevelType w:val="hybridMultilevel"/>
    <w:tmpl w:val="97681A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833B47"/>
    <w:multiLevelType w:val="hybridMultilevel"/>
    <w:tmpl w:val="0B7836C2"/>
    <w:lvl w:ilvl="0" w:tplc="582AA3D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6B65CA"/>
    <w:multiLevelType w:val="multilevel"/>
    <w:tmpl w:val="786B65CA"/>
    <w:lvl w:ilvl="0">
      <w:start w:val="1"/>
      <w:numFmt w:val="decimal"/>
      <w:pStyle w:val="AxureHeading1"/>
      <w:suff w:val="space"/>
      <w:lvlText w:val="%1."/>
      <w:lvlJc w:val="left"/>
      <w:pPr>
        <w:tabs>
          <w:tab w:val="left" w:pos="360"/>
        </w:tabs>
        <w:ind w:left="0" w:firstLine="0"/>
      </w:pPr>
    </w:lvl>
    <w:lvl w:ilvl="1">
      <w:start w:val="1"/>
      <w:numFmt w:val="decimal"/>
      <w:pStyle w:val="AxureHeading2"/>
      <w:suff w:val="space"/>
      <w:lvlText w:val="%1.%2."/>
      <w:lvlJc w:val="left"/>
      <w:pPr>
        <w:tabs>
          <w:tab w:val="left" w:pos="792"/>
        </w:tabs>
        <w:ind w:left="0" w:firstLine="0"/>
      </w:pPr>
    </w:lvl>
    <w:lvl w:ilvl="2">
      <w:start w:val="1"/>
      <w:numFmt w:val="decimal"/>
      <w:pStyle w:val="AxureHeading3"/>
      <w:suff w:val="space"/>
      <w:lvlText w:val="%1.%2.%3."/>
      <w:lvlJc w:val="left"/>
      <w:pPr>
        <w:tabs>
          <w:tab w:val="left" w:pos="1440"/>
        </w:tabs>
        <w:ind w:left="0" w:firstLine="0"/>
      </w:pPr>
    </w:lvl>
    <w:lvl w:ilvl="3">
      <w:start w:val="1"/>
      <w:numFmt w:val="decimal"/>
      <w:pStyle w:val="AxureHeading4"/>
      <w:suff w:val="space"/>
      <w:lvlText w:val="%1.%2.%3.%4."/>
      <w:lvlJc w:val="left"/>
      <w:pPr>
        <w:tabs>
          <w:tab w:val="left" w:pos="1800"/>
        </w:tabs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tabs>
          <w:tab w:val="left" w:pos="2520"/>
        </w:tabs>
        <w:ind w:left="0" w:firstLine="0"/>
      </w:pPr>
    </w:lvl>
    <w:lvl w:ilvl="5">
      <w:start w:val="1"/>
      <w:numFmt w:val="decimal"/>
      <w:lvlText w:val="%1.%2.%3.%4.%5.%6."/>
      <w:lvlJc w:val="left"/>
      <w:pPr>
        <w:tabs>
          <w:tab w:val="left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680"/>
        </w:tabs>
        <w:ind w:left="4320" w:hanging="1440"/>
      </w:pPr>
    </w:lvl>
  </w:abstractNum>
  <w:abstractNum w:abstractNumId="34" w15:restartNumberingAfterBreak="0">
    <w:nsid w:val="7984048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F437601"/>
    <w:multiLevelType w:val="hybridMultilevel"/>
    <w:tmpl w:val="2A2C2EB8"/>
    <w:lvl w:ilvl="0" w:tplc="988245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6105D3"/>
    <w:multiLevelType w:val="hybridMultilevel"/>
    <w:tmpl w:val="8E861852"/>
    <w:lvl w:ilvl="0" w:tplc="3762165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5647821">
    <w:abstractNumId w:val="10"/>
  </w:num>
  <w:num w:numId="2" w16cid:durableId="1668510538">
    <w:abstractNumId w:val="0"/>
  </w:num>
  <w:num w:numId="3" w16cid:durableId="1792360348">
    <w:abstractNumId w:val="7"/>
  </w:num>
  <w:num w:numId="4" w16cid:durableId="1255626486">
    <w:abstractNumId w:val="28"/>
  </w:num>
  <w:num w:numId="5" w16cid:durableId="1226136765">
    <w:abstractNumId w:val="5"/>
  </w:num>
  <w:num w:numId="6" w16cid:durableId="1964921731">
    <w:abstractNumId w:val="23"/>
  </w:num>
  <w:num w:numId="7" w16cid:durableId="2030062821">
    <w:abstractNumId w:val="22"/>
  </w:num>
  <w:num w:numId="8" w16cid:durableId="892352782">
    <w:abstractNumId w:val="24"/>
  </w:num>
  <w:num w:numId="9" w16cid:durableId="1183325656">
    <w:abstractNumId w:val="19"/>
  </w:num>
  <w:num w:numId="10" w16cid:durableId="2060594855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13399688">
    <w:abstractNumId w:val="3"/>
  </w:num>
  <w:num w:numId="12" w16cid:durableId="1622762323">
    <w:abstractNumId w:val="17"/>
  </w:num>
  <w:num w:numId="13" w16cid:durableId="1779182836">
    <w:abstractNumId w:val="35"/>
  </w:num>
  <w:num w:numId="14" w16cid:durableId="1336765004">
    <w:abstractNumId w:val="31"/>
  </w:num>
  <w:num w:numId="15" w16cid:durableId="1766145936">
    <w:abstractNumId w:val="34"/>
  </w:num>
  <w:num w:numId="16" w16cid:durableId="782699512">
    <w:abstractNumId w:val="6"/>
  </w:num>
  <w:num w:numId="17" w16cid:durableId="292174291">
    <w:abstractNumId w:val="18"/>
  </w:num>
  <w:num w:numId="18" w16cid:durableId="374045593">
    <w:abstractNumId w:val="29"/>
  </w:num>
  <w:num w:numId="19" w16cid:durableId="1553687942">
    <w:abstractNumId w:val="11"/>
  </w:num>
  <w:num w:numId="20" w16cid:durableId="2027173910">
    <w:abstractNumId w:val="8"/>
  </w:num>
  <w:num w:numId="21" w16cid:durableId="532110992">
    <w:abstractNumId w:val="25"/>
  </w:num>
  <w:num w:numId="22" w16cid:durableId="1972704902">
    <w:abstractNumId w:val="26"/>
  </w:num>
  <w:num w:numId="23" w16cid:durableId="129518483">
    <w:abstractNumId w:val="2"/>
  </w:num>
  <w:num w:numId="24" w16cid:durableId="1425951831">
    <w:abstractNumId w:val="21"/>
  </w:num>
  <w:num w:numId="25" w16cid:durableId="1423332746">
    <w:abstractNumId w:val="36"/>
  </w:num>
  <w:num w:numId="26" w16cid:durableId="1328896683">
    <w:abstractNumId w:val="1"/>
  </w:num>
  <w:num w:numId="27" w16cid:durableId="491601716">
    <w:abstractNumId w:val="13"/>
  </w:num>
  <w:num w:numId="28" w16cid:durableId="846018116">
    <w:abstractNumId w:val="32"/>
  </w:num>
  <w:num w:numId="29" w16cid:durableId="573206055">
    <w:abstractNumId w:val="4"/>
  </w:num>
  <w:num w:numId="30" w16cid:durableId="1555048155">
    <w:abstractNumId w:val="12"/>
  </w:num>
  <w:num w:numId="31" w16cid:durableId="1467115169">
    <w:abstractNumId w:val="30"/>
  </w:num>
  <w:num w:numId="32" w16cid:durableId="912356916">
    <w:abstractNumId w:val="9"/>
  </w:num>
  <w:num w:numId="33" w16cid:durableId="542333674">
    <w:abstractNumId w:val="27"/>
  </w:num>
  <w:num w:numId="34" w16cid:durableId="1636447362">
    <w:abstractNumId w:val="20"/>
  </w:num>
  <w:num w:numId="35" w16cid:durableId="1698234582">
    <w:abstractNumId w:val="14"/>
  </w:num>
  <w:num w:numId="36" w16cid:durableId="1115908638">
    <w:abstractNumId w:val="16"/>
  </w:num>
  <w:num w:numId="37" w16cid:durableId="954563035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0E0A"/>
    <w:rsid w:val="000010DD"/>
    <w:rsid w:val="00001960"/>
    <w:rsid w:val="00006846"/>
    <w:rsid w:val="0001542B"/>
    <w:rsid w:val="00020895"/>
    <w:rsid w:val="00030C5F"/>
    <w:rsid w:val="0003308E"/>
    <w:rsid w:val="00044A24"/>
    <w:rsid w:val="000663C0"/>
    <w:rsid w:val="000A411A"/>
    <w:rsid w:val="000B4622"/>
    <w:rsid w:val="000E0B86"/>
    <w:rsid w:val="000E2333"/>
    <w:rsid w:val="00107C05"/>
    <w:rsid w:val="001257B7"/>
    <w:rsid w:val="00145F0D"/>
    <w:rsid w:val="00153720"/>
    <w:rsid w:val="00154BE4"/>
    <w:rsid w:val="001635D9"/>
    <w:rsid w:val="00176647"/>
    <w:rsid w:val="0019256B"/>
    <w:rsid w:val="0019359F"/>
    <w:rsid w:val="001A22F5"/>
    <w:rsid w:val="001A77E2"/>
    <w:rsid w:val="001B6BE1"/>
    <w:rsid w:val="001B7CBE"/>
    <w:rsid w:val="001C2BC9"/>
    <w:rsid w:val="001C314E"/>
    <w:rsid w:val="001E0D48"/>
    <w:rsid w:val="001E3EB0"/>
    <w:rsid w:val="001E6942"/>
    <w:rsid w:val="001E6D4A"/>
    <w:rsid w:val="001F40D6"/>
    <w:rsid w:val="001F502A"/>
    <w:rsid w:val="00200ABF"/>
    <w:rsid w:val="00206157"/>
    <w:rsid w:val="002257F6"/>
    <w:rsid w:val="0023399F"/>
    <w:rsid w:val="00242DDF"/>
    <w:rsid w:val="00250F4E"/>
    <w:rsid w:val="00251A8D"/>
    <w:rsid w:val="002552D9"/>
    <w:rsid w:val="002624F7"/>
    <w:rsid w:val="0027020C"/>
    <w:rsid w:val="00273E5E"/>
    <w:rsid w:val="00276842"/>
    <w:rsid w:val="00291632"/>
    <w:rsid w:val="00295DE2"/>
    <w:rsid w:val="00296044"/>
    <w:rsid w:val="002A46BF"/>
    <w:rsid w:val="002A55DC"/>
    <w:rsid w:val="002A5682"/>
    <w:rsid w:val="002A6A69"/>
    <w:rsid w:val="002B7661"/>
    <w:rsid w:val="002C32DA"/>
    <w:rsid w:val="002D6135"/>
    <w:rsid w:val="002F5F66"/>
    <w:rsid w:val="00303498"/>
    <w:rsid w:val="00306F74"/>
    <w:rsid w:val="00330DF0"/>
    <w:rsid w:val="003330AA"/>
    <w:rsid w:val="003350C2"/>
    <w:rsid w:val="003510D7"/>
    <w:rsid w:val="00353C28"/>
    <w:rsid w:val="003679EE"/>
    <w:rsid w:val="00373C59"/>
    <w:rsid w:val="00394DF9"/>
    <w:rsid w:val="003A236A"/>
    <w:rsid w:val="003B12B3"/>
    <w:rsid w:val="003B49BD"/>
    <w:rsid w:val="003C4C47"/>
    <w:rsid w:val="003D437E"/>
    <w:rsid w:val="003D5A39"/>
    <w:rsid w:val="003E3E5C"/>
    <w:rsid w:val="003E409B"/>
    <w:rsid w:val="003F7B22"/>
    <w:rsid w:val="004136D4"/>
    <w:rsid w:val="0041475C"/>
    <w:rsid w:val="00416595"/>
    <w:rsid w:val="00417359"/>
    <w:rsid w:val="00424D72"/>
    <w:rsid w:val="00425084"/>
    <w:rsid w:val="00426B7D"/>
    <w:rsid w:val="00430175"/>
    <w:rsid w:val="0043057C"/>
    <w:rsid w:val="00430BC1"/>
    <w:rsid w:val="00431EC2"/>
    <w:rsid w:val="004327B8"/>
    <w:rsid w:val="004611A4"/>
    <w:rsid w:val="00462E49"/>
    <w:rsid w:val="00485097"/>
    <w:rsid w:val="00485CBE"/>
    <w:rsid w:val="00492A86"/>
    <w:rsid w:val="00493DB1"/>
    <w:rsid w:val="004A11AE"/>
    <w:rsid w:val="004A361B"/>
    <w:rsid w:val="004B268F"/>
    <w:rsid w:val="004B4910"/>
    <w:rsid w:val="004C2F85"/>
    <w:rsid w:val="004C311A"/>
    <w:rsid w:val="004D4C44"/>
    <w:rsid w:val="00503988"/>
    <w:rsid w:val="0050622C"/>
    <w:rsid w:val="00506A3C"/>
    <w:rsid w:val="00507547"/>
    <w:rsid w:val="00507803"/>
    <w:rsid w:val="005120E4"/>
    <w:rsid w:val="0051249D"/>
    <w:rsid w:val="0052030C"/>
    <w:rsid w:val="0052486A"/>
    <w:rsid w:val="005248A9"/>
    <w:rsid w:val="00526BE8"/>
    <w:rsid w:val="0053362E"/>
    <w:rsid w:val="0053628F"/>
    <w:rsid w:val="005531D1"/>
    <w:rsid w:val="0055350C"/>
    <w:rsid w:val="00582C1F"/>
    <w:rsid w:val="00590825"/>
    <w:rsid w:val="00596736"/>
    <w:rsid w:val="005A1499"/>
    <w:rsid w:val="005A22DF"/>
    <w:rsid w:val="005A3A97"/>
    <w:rsid w:val="005C13A7"/>
    <w:rsid w:val="005C242F"/>
    <w:rsid w:val="005C4539"/>
    <w:rsid w:val="005C4C7A"/>
    <w:rsid w:val="005D041F"/>
    <w:rsid w:val="005D6D70"/>
    <w:rsid w:val="005E423E"/>
    <w:rsid w:val="005E649B"/>
    <w:rsid w:val="005F2604"/>
    <w:rsid w:val="0061544A"/>
    <w:rsid w:val="00620CE6"/>
    <w:rsid w:val="00623635"/>
    <w:rsid w:val="0062467D"/>
    <w:rsid w:val="00656979"/>
    <w:rsid w:val="0066124C"/>
    <w:rsid w:val="00663718"/>
    <w:rsid w:val="00671186"/>
    <w:rsid w:val="00673FC1"/>
    <w:rsid w:val="00674A8B"/>
    <w:rsid w:val="006959F2"/>
    <w:rsid w:val="006971B7"/>
    <w:rsid w:val="006A2A81"/>
    <w:rsid w:val="006B651D"/>
    <w:rsid w:val="006D05E6"/>
    <w:rsid w:val="006D5E92"/>
    <w:rsid w:val="006E0D21"/>
    <w:rsid w:val="006E0E0A"/>
    <w:rsid w:val="006E1187"/>
    <w:rsid w:val="006E35C8"/>
    <w:rsid w:val="006E48A9"/>
    <w:rsid w:val="006E668C"/>
    <w:rsid w:val="006F530E"/>
    <w:rsid w:val="006F6B14"/>
    <w:rsid w:val="007007C1"/>
    <w:rsid w:val="0071068A"/>
    <w:rsid w:val="007212A8"/>
    <w:rsid w:val="007300C5"/>
    <w:rsid w:val="00731059"/>
    <w:rsid w:val="00734795"/>
    <w:rsid w:val="00736053"/>
    <w:rsid w:val="00755380"/>
    <w:rsid w:val="007558D2"/>
    <w:rsid w:val="00762EE6"/>
    <w:rsid w:val="00776742"/>
    <w:rsid w:val="00776D59"/>
    <w:rsid w:val="0078344F"/>
    <w:rsid w:val="00784BE3"/>
    <w:rsid w:val="00795BB0"/>
    <w:rsid w:val="00797FDB"/>
    <w:rsid w:val="007A3DB3"/>
    <w:rsid w:val="007B0D16"/>
    <w:rsid w:val="007C0525"/>
    <w:rsid w:val="007C1EAE"/>
    <w:rsid w:val="007D0151"/>
    <w:rsid w:val="007D638F"/>
    <w:rsid w:val="007F0FC7"/>
    <w:rsid w:val="00802998"/>
    <w:rsid w:val="008067E3"/>
    <w:rsid w:val="0081494F"/>
    <w:rsid w:val="00817934"/>
    <w:rsid w:val="008407BA"/>
    <w:rsid w:val="0084239C"/>
    <w:rsid w:val="00843968"/>
    <w:rsid w:val="00846ED8"/>
    <w:rsid w:val="0086328B"/>
    <w:rsid w:val="0086637B"/>
    <w:rsid w:val="0087686F"/>
    <w:rsid w:val="00882FEB"/>
    <w:rsid w:val="00896B82"/>
    <w:rsid w:val="008A20D6"/>
    <w:rsid w:val="008B61C8"/>
    <w:rsid w:val="008C08BB"/>
    <w:rsid w:val="008C4CFA"/>
    <w:rsid w:val="008C6B49"/>
    <w:rsid w:val="008E06D3"/>
    <w:rsid w:val="008F5F08"/>
    <w:rsid w:val="008F7AAC"/>
    <w:rsid w:val="00903FB4"/>
    <w:rsid w:val="00906C91"/>
    <w:rsid w:val="00907ACE"/>
    <w:rsid w:val="00912CF1"/>
    <w:rsid w:val="00913EC8"/>
    <w:rsid w:val="00924854"/>
    <w:rsid w:val="0093549F"/>
    <w:rsid w:val="00936DF2"/>
    <w:rsid w:val="00945541"/>
    <w:rsid w:val="00952A36"/>
    <w:rsid w:val="00952A8F"/>
    <w:rsid w:val="00953AC6"/>
    <w:rsid w:val="00965DCF"/>
    <w:rsid w:val="00967087"/>
    <w:rsid w:val="0097089E"/>
    <w:rsid w:val="009724C9"/>
    <w:rsid w:val="00982746"/>
    <w:rsid w:val="009837AE"/>
    <w:rsid w:val="009A737C"/>
    <w:rsid w:val="009B4125"/>
    <w:rsid w:val="009B4408"/>
    <w:rsid w:val="009D004F"/>
    <w:rsid w:val="009D48DB"/>
    <w:rsid w:val="009E14C3"/>
    <w:rsid w:val="009E1951"/>
    <w:rsid w:val="009E5D42"/>
    <w:rsid w:val="009F0670"/>
    <w:rsid w:val="009F4A16"/>
    <w:rsid w:val="00A004E7"/>
    <w:rsid w:val="00A03013"/>
    <w:rsid w:val="00A03AAB"/>
    <w:rsid w:val="00A07BE0"/>
    <w:rsid w:val="00A11B3A"/>
    <w:rsid w:val="00A13137"/>
    <w:rsid w:val="00A200B7"/>
    <w:rsid w:val="00A20834"/>
    <w:rsid w:val="00A21879"/>
    <w:rsid w:val="00A22CCB"/>
    <w:rsid w:val="00A242B2"/>
    <w:rsid w:val="00A322AB"/>
    <w:rsid w:val="00A32750"/>
    <w:rsid w:val="00A41E84"/>
    <w:rsid w:val="00A458A1"/>
    <w:rsid w:val="00A47B47"/>
    <w:rsid w:val="00A57806"/>
    <w:rsid w:val="00A654F8"/>
    <w:rsid w:val="00A6745F"/>
    <w:rsid w:val="00A75029"/>
    <w:rsid w:val="00A75419"/>
    <w:rsid w:val="00A868E0"/>
    <w:rsid w:val="00A87618"/>
    <w:rsid w:val="00A90ACC"/>
    <w:rsid w:val="00A9243C"/>
    <w:rsid w:val="00A93B90"/>
    <w:rsid w:val="00AB163E"/>
    <w:rsid w:val="00AB2526"/>
    <w:rsid w:val="00AB336B"/>
    <w:rsid w:val="00AB621C"/>
    <w:rsid w:val="00AC0B06"/>
    <w:rsid w:val="00AC71AF"/>
    <w:rsid w:val="00AC7203"/>
    <w:rsid w:val="00AE4CF5"/>
    <w:rsid w:val="00AE5B76"/>
    <w:rsid w:val="00AE7A6C"/>
    <w:rsid w:val="00B1028A"/>
    <w:rsid w:val="00B11B55"/>
    <w:rsid w:val="00B12B0D"/>
    <w:rsid w:val="00B13334"/>
    <w:rsid w:val="00B13E4D"/>
    <w:rsid w:val="00B16441"/>
    <w:rsid w:val="00B30640"/>
    <w:rsid w:val="00B430D9"/>
    <w:rsid w:val="00B62675"/>
    <w:rsid w:val="00B62B50"/>
    <w:rsid w:val="00B64DE6"/>
    <w:rsid w:val="00B66CB2"/>
    <w:rsid w:val="00B80E99"/>
    <w:rsid w:val="00BA096C"/>
    <w:rsid w:val="00BA3F31"/>
    <w:rsid w:val="00BA59BD"/>
    <w:rsid w:val="00BA6FEA"/>
    <w:rsid w:val="00BB27CB"/>
    <w:rsid w:val="00BB68DC"/>
    <w:rsid w:val="00BB7CB0"/>
    <w:rsid w:val="00BC5479"/>
    <w:rsid w:val="00BD14FE"/>
    <w:rsid w:val="00BD3DB2"/>
    <w:rsid w:val="00BD5D6E"/>
    <w:rsid w:val="00BD7795"/>
    <w:rsid w:val="00BE1A55"/>
    <w:rsid w:val="00C06F6E"/>
    <w:rsid w:val="00C1105B"/>
    <w:rsid w:val="00C12A52"/>
    <w:rsid w:val="00C13596"/>
    <w:rsid w:val="00C14829"/>
    <w:rsid w:val="00C17296"/>
    <w:rsid w:val="00C21108"/>
    <w:rsid w:val="00C2266E"/>
    <w:rsid w:val="00C22E7E"/>
    <w:rsid w:val="00C2583A"/>
    <w:rsid w:val="00C25901"/>
    <w:rsid w:val="00C26110"/>
    <w:rsid w:val="00C43105"/>
    <w:rsid w:val="00C50519"/>
    <w:rsid w:val="00C517FF"/>
    <w:rsid w:val="00C52D19"/>
    <w:rsid w:val="00C65D1E"/>
    <w:rsid w:val="00C6670B"/>
    <w:rsid w:val="00C709EF"/>
    <w:rsid w:val="00C72278"/>
    <w:rsid w:val="00C833D9"/>
    <w:rsid w:val="00C97417"/>
    <w:rsid w:val="00CA57D5"/>
    <w:rsid w:val="00CB2A81"/>
    <w:rsid w:val="00CC5C54"/>
    <w:rsid w:val="00CD1BCD"/>
    <w:rsid w:val="00CD70A7"/>
    <w:rsid w:val="00CE1134"/>
    <w:rsid w:val="00CE2823"/>
    <w:rsid w:val="00CE43B5"/>
    <w:rsid w:val="00CF0085"/>
    <w:rsid w:val="00CF0407"/>
    <w:rsid w:val="00CF3069"/>
    <w:rsid w:val="00D1088B"/>
    <w:rsid w:val="00D15B82"/>
    <w:rsid w:val="00D2069B"/>
    <w:rsid w:val="00D21BFD"/>
    <w:rsid w:val="00D21DEF"/>
    <w:rsid w:val="00D24AC8"/>
    <w:rsid w:val="00D24BE5"/>
    <w:rsid w:val="00D24E19"/>
    <w:rsid w:val="00D24E71"/>
    <w:rsid w:val="00D32BEA"/>
    <w:rsid w:val="00D350C8"/>
    <w:rsid w:val="00D46E1E"/>
    <w:rsid w:val="00D53659"/>
    <w:rsid w:val="00D56ACC"/>
    <w:rsid w:val="00D57C0A"/>
    <w:rsid w:val="00D671ED"/>
    <w:rsid w:val="00D67374"/>
    <w:rsid w:val="00D716CC"/>
    <w:rsid w:val="00D845A8"/>
    <w:rsid w:val="00D86A31"/>
    <w:rsid w:val="00D91A64"/>
    <w:rsid w:val="00DA3CCA"/>
    <w:rsid w:val="00DA3D21"/>
    <w:rsid w:val="00DA5771"/>
    <w:rsid w:val="00DA7775"/>
    <w:rsid w:val="00DC0B56"/>
    <w:rsid w:val="00DC1BFE"/>
    <w:rsid w:val="00DC32EE"/>
    <w:rsid w:val="00DC5C08"/>
    <w:rsid w:val="00DD0A9A"/>
    <w:rsid w:val="00DD248A"/>
    <w:rsid w:val="00DD457A"/>
    <w:rsid w:val="00DE7F73"/>
    <w:rsid w:val="00DF01CC"/>
    <w:rsid w:val="00DF09C5"/>
    <w:rsid w:val="00DF6FA2"/>
    <w:rsid w:val="00E04D4B"/>
    <w:rsid w:val="00E05A69"/>
    <w:rsid w:val="00E063A3"/>
    <w:rsid w:val="00E16F00"/>
    <w:rsid w:val="00E25281"/>
    <w:rsid w:val="00E26739"/>
    <w:rsid w:val="00E422AF"/>
    <w:rsid w:val="00E42A26"/>
    <w:rsid w:val="00E46144"/>
    <w:rsid w:val="00E51CD0"/>
    <w:rsid w:val="00E67FB4"/>
    <w:rsid w:val="00E70FF9"/>
    <w:rsid w:val="00E72BCB"/>
    <w:rsid w:val="00E849CE"/>
    <w:rsid w:val="00EA3C3F"/>
    <w:rsid w:val="00EB1382"/>
    <w:rsid w:val="00EB4695"/>
    <w:rsid w:val="00EB55A0"/>
    <w:rsid w:val="00EC46F8"/>
    <w:rsid w:val="00ED72EF"/>
    <w:rsid w:val="00EE10DA"/>
    <w:rsid w:val="00EF2674"/>
    <w:rsid w:val="00EF2870"/>
    <w:rsid w:val="00EF6204"/>
    <w:rsid w:val="00F00B30"/>
    <w:rsid w:val="00F07F49"/>
    <w:rsid w:val="00F125E5"/>
    <w:rsid w:val="00F22D22"/>
    <w:rsid w:val="00F26453"/>
    <w:rsid w:val="00F44F50"/>
    <w:rsid w:val="00F53E77"/>
    <w:rsid w:val="00F565A5"/>
    <w:rsid w:val="00F635C1"/>
    <w:rsid w:val="00F81399"/>
    <w:rsid w:val="00F945B1"/>
    <w:rsid w:val="00F94EB1"/>
    <w:rsid w:val="00F950BD"/>
    <w:rsid w:val="00F9704A"/>
    <w:rsid w:val="00FA23D1"/>
    <w:rsid w:val="00FA3E3B"/>
    <w:rsid w:val="00FC0C9D"/>
    <w:rsid w:val="00FC43F7"/>
    <w:rsid w:val="00FD2F65"/>
    <w:rsid w:val="00FD6BD2"/>
    <w:rsid w:val="00FE3A9E"/>
    <w:rsid w:val="00FF08BB"/>
    <w:rsid w:val="00FF2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46DCB"/>
  <w15:chartTrackingRefBased/>
  <w15:docId w15:val="{9B67E97E-04A0-497B-BA7D-758690DD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49BD"/>
    <w:pPr>
      <w:spacing w:before="120" w:after="120" w:line="240" w:lineRule="auto"/>
    </w:pPr>
    <w:rPr>
      <w:rFonts w:ascii="Arial" w:eastAsia="Times New Roman" w:hAnsi="Arial" w:cs="Arial"/>
      <w:sz w:val="18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6E0E0A"/>
    <w:pPr>
      <w:spacing w:after="0" w:line="240" w:lineRule="auto"/>
    </w:pPr>
    <w:rPr>
      <w:rFonts w:eastAsiaTheme="minorEastAsia"/>
      <w:lang w:val="en-US"/>
    </w:rPr>
  </w:style>
  <w:style w:type="character" w:customStyle="1" w:styleId="SemEspaamentoChar">
    <w:name w:val="Sem Espaçamento Char"/>
    <w:basedOn w:val="Fontepargpadro"/>
    <w:link w:val="SemEspaamento"/>
    <w:uiPriority w:val="1"/>
    <w:qFormat/>
    <w:rsid w:val="006E0E0A"/>
    <w:rPr>
      <w:rFonts w:eastAsiaTheme="minorEastAsia"/>
      <w:lang w:val="en-US"/>
    </w:rPr>
  </w:style>
  <w:style w:type="paragraph" w:styleId="PargrafodaLista">
    <w:name w:val="List Paragraph"/>
    <w:basedOn w:val="Normal"/>
    <w:uiPriority w:val="34"/>
    <w:qFormat/>
    <w:rsid w:val="006E668C"/>
    <w:pPr>
      <w:ind w:left="720"/>
      <w:contextualSpacing/>
    </w:pPr>
  </w:style>
  <w:style w:type="table" w:styleId="Tabelacomgrade">
    <w:name w:val="Table Grid"/>
    <w:basedOn w:val="Tabelanormal"/>
    <w:qFormat/>
    <w:rsid w:val="007347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">
    <w:name w:val="Grid Table 2"/>
    <w:basedOn w:val="Tabelanormal"/>
    <w:uiPriority w:val="47"/>
    <w:rsid w:val="00373C5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373C5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customStyle="1" w:styleId="AxureHeading1">
    <w:name w:val="AxureHeading1"/>
    <w:basedOn w:val="Normal"/>
    <w:qFormat/>
    <w:rsid w:val="00776742"/>
    <w:pPr>
      <w:numPr>
        <w:numId w:val="10"/>
      </w:numPr>
      <w:spacing w:after="240"/>
    </w:pPr>
    <w:rPr>
      <w:b/>
      <w:color w:val="404040" w:themeColor="text1" w:themeTint="BF"/>
      <w:sz w:val="28"/>
    </w:rPr>
  </w:style>
  <w:style w:type="paragraph" w:customStyle="1" w:styleId="AxureHeading2">
    <w:name w:val="AxureHeading2"/>
    <w:basedOn w:val="Normal"/>
    <w:rsid w:val="00776742"/>
    <w:pPr>
      <w:numPr>
        <w:ilvl w:val="1"/>
        <w:numId w:val="10"/>
      </w:numPr>
    </w:pPr>
    <w:rPr>
      <w:b/>
      <w:color w:val="404040" w:themeColor="text1" w:themeTint="BF"/>
      <w:sz w:val="26"/>
    </w:rPr>
  </w:style>
  <w:style w:type="paragraph" w:customStyle="1" w:styleId="AxureHeading3">
    <w:name w:val="AxureHeading3"/>
    <w:basedOn w:val="Normal"/>
    <w:rsid w:val="00776742"/>
    <w:pPr>
      <w:numPr>
        <w:ilvl w:val="2"/>
        <w:numId w:val="10"/>
      </w:numPr>
      <w:spacing w:before="240"/>
    </w:pPr>
    <w:rPr>
      <w:b/>
      <w:color w:val="404040" w:themeColor="text1" w:themeTint="BF"/>
      <w:sz w:val="20"/>
    </w:rPr>
  </w:style>
  <w:style w:type="paragraph" w:customStyle="1" w:styleId="AxureHeading4">
    <w:name w:val="AxureHeading4"/>
    <w:basedOn w:val="Normal"/>
    <w:rsid w:val="00776742"/>
    <w:pPr>
      <w:numPr>
        <w:ilvl w:val="3"/>
        <w:numId w:val="10"/>
      </w:numPr>
      <w:spacing w:before="240"/>
    </w:pPr>
    <w:rPr>
      <w:b/>
      <w:i/>
      <w:color w:val="404040" w:themeColor="text1" w:themeTint="BF"/>
      <w:sz w:val="20"/>
    </w:rPr>
  </w:style>
  <w:style w:type="character" w:styleId="Forte">
    <w:name w:val="Strong"/>
    <w:basedOn w:val="Fontepargpadro"/>
    <w:uiPriority w:val="22"/>
    <w:qFormat/>
    <w:rsid w:val="000E2333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D56ACC"/>
    <w:pPr>
      <w:tabs>
        <w:tab w:val="center" w:pos="4252"/>
        <w:tab w:val="right" w:pos="8504"/>
      </w:tabs>
      <w:spacing w:before="0" w:after="0"/>
    </w:pPr>
  </w:style>
  <w:style w:type="character" w:customStyle="1" w:styleId="CabealhoChar">
    <w:name w:val="Cabeçalho Char"/>
    <w:basedOn w:val="Fontepargpadro"/>
    <w:link w:val="Cabealho"/>
    <w:uiPriority w:val="99"/>
    <w:rsid w:val="00D56ACC"/>
    <w:rPr>
      <w:rFonts w:ascii="Arial" w:eastAsia="Times New Roman" w:hAnsi="Arial" w:cs="Arial"/>
      <w:sz w:val="18"/>
      <w:szCs w:val="24"/>
      <w:lang w:val="en-US"/>
    </w:rPr>
  </w:style>
  <w:style w:type="paragraph" w:styleId="Rodap">
    <w:name w:val="footer"/>
    <w:basedOn w:val="Normal"/>
    <w:link w:val="RodapChar"/>
    <w:uiPriority w:val="99"/>
    <w:unhideWhenUsed/>
    <w:rsid w:val="00D56ACC"/>
    <w:pPr>
      <w:tabs>
        <w:tab w:val="center" w:pos="4252"/>
        <w:tab w:val="right" w:pos="8504"/>
      </w:tabs>
      <w:spacing w:before="0" w:after="0"/>
    </w:pPr>
  </w:style>
  <w:style w:type="character" w:customStyle="1" w:styleId="RodapChar">
    <w:name w:val="Rodapé Char"/>
    <w:basedOn w:val="Fontepargpadro"/>
    <w:link w:val="Rodap"/>
    <w:uiPriority w:val="99"/>
    <w:rsid w:val="00D56ACC"/>
    <w:rPr>
      <w:rFonts w:ascii="Arial" w:eastAsia="Times New Roman" w:hAnsi="Arial" w:cs="Arial"/>
      <w:sz w:val="18"/>
      <w:szCs w:val="24"/>
      <w:lang w:val="en-US"/>
    </w:rPr>
  </w:style>
  <w:style w:type="character" w:styleId="TextodoEspaoReservado">
    <w:name w:val="Placeholder Text"/>
    <w:basedOn w:val="Fontepargpadro"/>
    <w:uiPriority w:val="99"/>
    <w:semiHidden/>
    <w:qFormat/>
    <w:rsid w:val="00D56ACC"/>
    <w:rPr>
      <w:color w:val="808080"/>
    </w:rPr>
  </w:style>
  <w:style w:type="paragraph" w:customStyle="1" w:styleId="AxureHeadingBasic">
    <w:name w:val="AxureHeadingBasic"/>
    <w:basedOn w:val="Normal"/>
    <w:qFormat/>
    <w:rsid w:val="00D56ACC"/>
    <w:pPr>
      <w:spacing w:before="240"/>
    </w:pPr>
    <w:rPr>
      <w:b/>
      <w:color w:val="404040" w:themeColor="text1" w:themeTint="BF"/>
      <w:u w:val="single"/>
    </w:rPr>
  </w:style>
  <w:style w:type="character" w:customStyle="1" w:styleId="labelclass">
    <w:name w:val="labelclass"/>
    <w:basedOn w:val="Fontepargpadro"/>
    <w:rsid w:val="006971B7"/>
  </w:style>
  <w:style w:type="paragraph" w:styleId="Reviso">
    <w:name w:val="Revision"/>
    <w:hidden/>
    <w:uiPriority w:val="99"/>
    <w:semiHidden/>
    <w:rsid w:val="00797FDB"/>
    <w:pPr>
      <w:spacing w:after="0" w:line="240" w:lineRule="auto"/>
    </w:pPr>
    <w:rPr>
      <w:rFonts w:ascii="Arial" w:eastAsia="Times New Roman" w:hAnsi="Arial" w:cs="Arial"/>
      <w:sz w:val="18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797FD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797FDB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797FDB"/>
    <w:rPr>
      <w:rFonts w:ascii="Arial" w:eastAsia="Times New Roman" w:hAnsi="Arial" w:cs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97FD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97FDB"/>
    <w:rPr>
      <w:rFonts w:ascii="Arial" w:eastAsia="Times New Roman" w:hAnsi="Arial" w:cs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C46F8"/>
    <w:pPr>
      <w:spacing w:before="0" w:after="0"/>
    </w:pPr>
    <w:rPr>
      <w:rFonts w:ascii="Segoe UI" w:hAnsi="Segoe UI"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C46F8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1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0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40" Type="http://schemas.openxmlformats.org/officeDocument/2006/relationships/image" Target="media/jornada0.png"/><Relationship Id="rId30" Type="http://schemas.openxmlformats.org/officeDocument/2006/relationships/image" Target="media/tela0.png"/><Relationship Id="rId31" Type="http://schemas.openxmlformats.org/officeDocument/2006/relationships/image" Target="media/tela1.png"/><Relationship Id="rId32" Type="http://schemas.openxmlformats.org/officeDocument/2006/relationships/image" Target="media/tela2.png"/><Relationship Id="rId33" Type="http://schemas.openxmlformats.org/officeDocument/2006/relationships/image" Target="media/tela3.png"/><Relationship Id="rId34" Type="http://schemas.openxmlformats.org/officeDocument/2006/relationships/image" Target="media/tela4.png"/><Relationship Id="rId35" Type="http://schemas.openxmlformats.org/officeDocument/2006/relationships/image" Target="media/tela5.png"/><Relationship Id="rId36" Type="http://schemas.openxmlformats.org/officeDocument/2006/relationships/image" Target="media/tela6.png"/><Relationship Id="rId37" Type="http://schemas.openxmlformats.org/officeDocument/2006/relationships/image" Target="media/tela7.png"/><Relationship Id="rId38" Type="http://schemas.openxmlformats.org/officeDocument/2006/relationships/image" Target="media/tela8.png"/><Relationship Id="rId39" Type="http://schemas.openxmlformats.org/officeDocument/2006/relationships/image" Target="media/tela9.png"/><Relationship Id="rId40" Type="http://schemas.openxmlformats.org/officeDocument/2006/relationships/image" Target="media/tela10.png"/><Relationship Id="rId41" Type="http://schemas.openxmlformats.org/officeDocument/2006/relationships/image" Target="media/tela11.png"/><Relationship Id="rId42" Type="http://schemas.openxmlformats.org/officeDocument/2006/relationships/image" Target="media/tela12.png"/><Relationship Id="rId43" Type="http://schemas.openxmlformats.org/officeDocument/2006/relationships/image" Target="media/tela13.png"/><Relationship Id="rId44" Type="http://schemas.openxmlformats.org/officeDocument/2006/relationships/image" Target="media/tela14.png"/><Relationship Id="rId45" Type="http://schemas.openxmlformats.org/officeDocument/2006/relationships/image" Target="media/tela15.png"/><Relationship Id="rId46" Type="http://schemas.openxmlformats.org/officeDocument/2006/relationships/image" Target="media/tela16.png"/><Relationship Id="rId47" Type="http://schemas.openxmlformats.org/officeDocument/2006/relationships/image" Target="media/tela1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6F2D84-E49F-4AA9-BF26-39814F4AF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125</Words>
  <Characters>675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Barbosa</dc:creator>
  <cp:keywords/>
  <dc:description/>
  <cp:lastModifiedBy>Andro Marcio</cp:lastModifiedBy>
  <cp:revision>3</cp:revision>
  <dcterms:created xsi:type="dcterms:W3CDTF">2026-08-24T01:41:00Z</dcterms:created>
  <dcterms:modified xsi:type="dcterms:W3CDTF">2026-08-24T02:17:00Z</dcterms:modified>
</cp:coreProperties>
</file>